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FAQ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FAQ</w:t>
      </w:r>
    </w:p>
    <w:p>
      <w:pPr>
        <w:pStyle w:val="Heading2"/>
        <w:spacing w:after="120" w:before="280"/>
      </w:pPr>
      <w:r>
        <w:t xml:space="preserve">[FAQ-02] HERO</w:t>
      </w:r>
    </w:p>
    <w:p>
      <w:pPr>
        <w:spacing w:after="160" w:line="276"/>
      </w:pPr>
      <w:r>
        <w:t xml:space="preserve">Page title (H1): FAQ (hero band, background image quality2.webp).</w:t>
      </w:r>
    </w:p>
    <w:p>
      <w:pPr>
        <w:pStyle w:val="Heading2"/>
        <w:spacing w:after="120" w:before="280"/>
      </w:pPr>
      <w:r>
        <w:t xml:space="preserve">[FAQ-03] INTRO</w:t>
      </w:r>
    </w:p>
    <w:p>
      <w:pPr>
        <w:spacing w:after="160" w:line="276"/>
      </w:pPr>
      <w:r>
        <w:t xml:space="preserve">Heading (H2): Frequently Asked Questions.</w:t>
      </w:r>
    </w:p>
    <w:p>
      <w:pPr>
        <w:spacing w:after="160" w:line="276"/>
      </w:pPr>
      <w:r>
        <w:t xml:space="preserve">Paragraph: Everything about Kasumigaseki MENA — our businesses, projects, and how to work with us.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Frequently Asked Questions — clear answers about Kasumigaseki MENA's businesses, Dubai projects and contact routes: who we are, what we build, and how to reach the team.</w:t>
      </w:r>
    </w:p>
    <w:p>
      <w:pPr>
        <w:pStyle w:val="Heading2"/>
        <w:spacing w:after="120" w:before="280"/>
      </w:pPr>
      <w:r>
        <w:t xml:space="preserve">[FAQ-04] FAQ LIST</w:t>
      </w:r>
    </w:p>
    <w:p>
      <w:pPr>
        <w:spacing w:after="160" w:line="276"/>
      </w:pPr>
      <w:r>
        <w:t xml:space="preserve">Accordion: 8 Q&amp;A entries managed in /admin/faqs (DB: faqs, seeded from db/seed-faqs.sql):</w:t>
      </w:r>
    </w:p>
    <w:p>
      <w:pPr>
        <w:spacing w:after="160" w:line="276"/>
      </w:pPr>
      <w:r>
        <w:t xml:space="preserve">1. What is Kasumigaseki MENA?</w:t>
      </w:r>
    </w:p>
    <w:p>
      <w:pPr>
        <w:spacing w:after="160" w:line="276"/>
      </w:pPr>
      <w:r>
        <w:t xml:space="preserve">2. Where are you located?</w:t>
      </w:r>
    </w:p>
    <w:p>
      <w:pPr>
        <w:spacing w:after="160" w:line="276"/>
      </w:pPr>
      <w:r>
        <w:t xml:space="preserve">3. What is your relationship with Kasumigaseki Capital?</w:t>
      </w:r>
    </w:p>
    <w:p>
      <w:pPr>
        <w:spacing w:after="160" w:line="276"/>
      </w:pPr>
      <w:r>
        <w:t xml:space="preserve">4. Which sectors do you invest in?</w:t>
      </w:r>
    </w:p>
    <w:p>
      <w:pPr>
        <w:spacing w:after="160" w:line="276"/>
      </w:pPr>
      <w:r>
        <w:t xml:space="preserve">5. Do you partner with external investors and developers?</w:t>
      </w:r>
    </w:p>
    <w:p>
      <w:pPr>
        <w:spacing w:after="160" w:line="276"/>
      </w:pPr>
      <w:r>
        <w:t xml:space="preserve">6. Can I visit your projects or restaurant locations?</w:t>
      </w:r>
    </w:p>
    <w:p>
      <w:pPr>
        <w:spacing w:after="160" w:line="276"/>
      </w:pPr>
      <w:r>
        <w:t xml:space="preserve">7. How do I apply for a job at Kasumigaseki MENA?</w:t>
      </w:r>
    </w:p>
    <w:p>
      <w:pPr>
        <w:spacing w:after="160" w:line="276"/>
      </w:pPr>
      <w:r>
        <w:t xml:space="preserve">8. How can I get the latest company news?</w:t>
      </w:r>
    </w:p>
    <w:p>
      <w:pPr>
        <w:spacing w:after="160" w:line="276"/>
      </w:pPr>
      <w:r>
        <w:t xml:space="preserve">Grouped by category; empty-state fallback shows info.dubai@kasumigaseki.co.jp.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2026-09-10T23:25:17.378Z</dcterms:created>
  <dcterms:modified xsi:type="dcterms:W3CDTF">2026-09-10T23:25:17.378Z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