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AA42A29" w14:textId="77777777" w:rsidR="00312ECA" w:rsidRPr="00754A28" w:rsidRDefault="00312ECA" w:rsidP="001B2562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242424"/>
          <w:sz w:val="32"/>
          <w:szCs w:val="32"/>
        </w:rPr>
      </w:pPr>
      <w:r w:rsidRPr="00754A28">
        <w:rPr>
          <w:rFonts w:asciiTheme="minorHAnsi" w:hAnsiTheme="minorHAnsi" w:cstheme="minorHAnsi"/>
          <w:b/>
          <w:bCs/>
          <w:color w:val="242424"/>
          <w:sz w:val="32"/>
          <w:szCs w:val="32"/>
        </w:rPr>
        <w:t>Showing Unwavering Commitment to the UAE:</w:t>
      </w:r>
    </w:p>
    <w:p w14:paraId="36F26932" w14:textId="77777777" w:rsidR="00CE0607" w:rsidRPr="00754A28" w:rsidRDefault="00CE0607" w:rsidP="00C8739E">
      <w:pPr>
        <w:pStyle w:val="xmsonormal"/>
        <w:shd w:val="clear" w:color="auto" w:fill="FFFFFF"/>
        <w:spacing w:before="0" w:beforeAutospacing="0" w:after="0" w:afterAutospacing="0"/>
        <w:jc w:val="center"/>
        <w:rPr>
          <w:rFonts w:asciiTheme="minorHAnsi" w:hAnsiTheme="minorHAnsi" w:cstheme="minorHAnsi"/>
          <w:b/>
          <w:bCs/>
          <w:color w:val="242424"/>
          <w:sz w:val="32"/>
          <w:szCs w:val="32"/>
        </w:rPr>
      </w:pPr>
      <w:r w:rsidRPr="00754A28">
        <w:rPr>
          <w:rFonts w:asciiTheme="minorHAnsi" w:hAnsiTheme="minorHAnsi" w:cstheme="minorHAnsi"/>
          <w:b/>
          <w:bCs/>
          <w:color w:val="242424"/>
          <w:sz w:val="32"/>
          <w:szCs w:val="32"/>
        </w:rPr>
        <w:t xml:space="preserve">AroundtheClock </w:t>
      </w:r>
      <w:r w:rsidR="00754A28">
        <w:rPr>
          <w:rFonts w:asciiTheme="minorHAnsi" w:hAnsiTheme="minorHAnsi" w:cstheme="minorHAnsi"/>
          <w:b/>
          <w:bCs/>
          <w:color w:val="242424"/>
          <w:sz w:val="32"/>
          <w:szCs w:val="32"/>
        </w:rPr>
        <w:t xml:space="preserve">Communications </w:t>
      </w:r>
      <w:r w:rsidRPr="00754A28">
        <w:rPr>
          <w:rFonts w:asciiTheme="minorHAnsi" w:hAnsiTheme="minorHAnsi" w:cstheme="minorHAnsi"/>
          <w:b/>
          <w:bCs/>
          <w:color w:val="242424"/>
          <w:sz w:val="32"/>
          <w:szCs w:val="32"/>
        </w:rPr>
        <w:t>Opens New Offices in Abu Dhabi</w:t>
      </w:r>
    </w:p>
    <w:p w14:paraId="0CBA7823" w14:textId="77777777" w:rsidR="00CE0607" w:rsidRPr="00312ECA" w:rsidRDefault="00CE0607" w:rsidP="00CE0607">
      <w:pPr>
        <w:pStyle w:val="xmsonormal"/>
        <w:shd w:val="clear" w:color="auto" w:fill="FFFFFF"/>
        <w:spacing w:before="0" w:beforeAutospacing="0" w:after="0" w:afterAutospacing="0"/>
        <w:rPr>
          <w:rFonts w:asciiTheme="minorHAnsi" w:hAnsiTheme="minorHAnsi" w:cstheme="minorHAnsi"/>
          <w:color w:val="242424"/>
          <w:sz w:val="22"/>
          <w:szCs w:val="22"/>
        </w:rPr>
      </w:pPr>
    </w:p>
    <w:p w14:paraId="2385ED61" w14:textId="77777777" w:rsidR="00A5250C" w:rsidRDefault="00A5250C" w:rsidP="00A5250C">
      <w:pPr>
        <w:pStyle w:val="xmsonormal"/>
        <w:shd w:val="clear" w:color="auto" w:fill="FFFFFF"/>
        <w:spacing w:before="0" w:beforeAutospacing="0" w:after="0" w:afterAutospacing="0"/>
        <w:jc w:val="both"/>
        <w:rPr>
          <w:rFonts w:asciiTheme="minorHAnsi" w:hAnsiTheme="minorHAnsi" w:cstheme="minorHAnsi"/>
          <w:b/>
          <w:bCs/>
        </w:rPr>
      </w:pPr>
    </w:p>
    <w:p w14:paraId="689F8970" w14:textId="52B92324" w:rsidR="00CE0607" w:rsidRPr="00A5250C" w:rsidRDefault="00314B9E" w:rsidP="00A5250C">
      <w:pPr>
        <w:spacing w:after="0" w:line="240" w:lineRule="auto"/>
        <w:jc w:val="both"/>
      </w:pPr>
      <w:r w:rsidRPr="00A5250C">
        <w:rPr>
          <w:b/>
          <w:bCs/>
        </w:rPr>
        <w:t>October</w:t>
      </w:r>
      <w:r w:rsidR="00754A28" w:rsidRPr="00A5250C">
        <w:rPr>
          <w:b/>
          <w:bCs/>
        </w:rPr>
        <w:t>, 2024 - Abu Dhabi, UAE:</w:t>
      </w:r>
      <w:r w:rsidR="00754A28" w:rsidRPr="00A5250C">
        <w:t xml:space="preserve"> </w:t>
      </w:r>
      <w:r w:rsidR="00CE0607" w:rsidRPr="00A5250C">
        <w:t>After</w:t>
      </w:r>
      <w:r w:rsidR="0075303C" w:rsidRPr="00A5250C">
        <w:t xml:space="preserve"> </w:t>
      </w:r>
      <w:r w:rsidR="001B2562" w:rsidRPr="00A5250C">
        <w:t>six</w:t>
      </w:r>
      <w:r w:rsidR="00CE0607" w:rsidRPr="00A5250C">
        <w:t xml:space="preserve"> years of operations in Dubai, AroundtheClock Communications </w:t>
      </w:r>
      <w:r w:rsidRPr="00A5250C">
        <w:t xml:space="preserve">(ATC) – one of the </w:t>
      </w:r>
      <w:r w:rsidR="00A60604" w:rsidRPr="00A5250C">
        <w:t xml:space="preserve">most vibrant </w:t>
      </w:r>
      <w:r w:rsidR="00CE0607" w:rsidRPr="00A5250C">
        <w:t xml:space="preserve">communications companies in the </w:t>
      </w:r>
      <w:r w:rsidR="00A5250C" w:rsidRPr="00A5250C">
        <w:t>region</w:t>
      </w:r>
      <w:r w:rsidR="00CE0607" w:rsidRPr="00A5250C">
        <w:t xml:space="preserve"> – has announced the opening of a </w:t>
      </w:r>
      <w:r w:rsidR="00A5250C" w:rsidRPr="00A5250C">
        <w:t>third</w:t>
      </w:r>
      <w:r w:rsidR="00CE0607" w:rsidRPr="00A5250C">
        <w:t xml:space="preserve"> office in Abu Dhabi, confirming once again its </w:t>
      </w:r>
      <w:r w:rsidR="0075303C" w:rsidRPr="00A5250C">
        <w:t>firm</w:t>
      </w:r>
      <w:r w:rsidR="00CE0607" w:rsidRPr="00A5250C">
        <w:t xml:space="preserve"> commitment to clients in the country’s capital.</w:t>
      </w:r>
    </w:p>
    <w:p w14:paraId="4B688CC4" w14:textId="77777777" w:rsidR="00CE0607" w:rsidRPr="00A5250C" w:rsidRDefault="00CE0607" w:rsidP="00A5250C">
      <w:pPr>
        <w:spacing w:after="0" w:line="240" w:lineRule="auto"/>
        <w:jc w:val="both"/>
      </w:pPr>
      <w:r w:rsidRPr="00A5250C">
        <w:t> </w:t>
      </w:r>
    </w:p>
    <w:p w14:paraId="04ED1772" w14:textId="69DA141E" w:rsidR="00DF5D21" w:rsidRPr="00A5250C" w:rsidRDefault="00CE0607" w:rsidP="00A5250C">
      <w:pPr>
        <w:spacing w:after="0" w:line="240" w:lineRule="auto"/>
        <w:jc w:val="both"/>
      </w:pPr>
      <w:r w:rsidRPr="00A5250C">
        <w:t>Strategically located in Masdar City</w:t>
      </w:r>
      <w:r w:rsidR="00A0156D">
        <w:t xml:space="preserve">, </w:t>
      </w:r>
      <w:r w:rsidR="00A65C85">
        <w:t xml:space="preserve">named </w:t>
      </w:r>
      <w:r w:rsidR="00A5250C">
        <w:t xml:space="preserve">the world’s most sustainable </w:t>
      </w:r>
      <w:r w:rsidR="00A65C85">
        <w:t>city</w:t>
      </w:r>
      <w:r w:rsidR="00A5250C">
        <w:t xml:space="preserve"> by Cityscape Intelligence </w:t>
      </w:r>
      <w:r w:rsidR="00A5250C" w:rsidRPr="00A5250C">
        <w:t xml:space="preserve">and </w:t>
      </w:r>
      <w:r w:rsidR="00A60604" w:rsidRPr="00A5250C">
        <w:t>a prime site</w:t>
      </w:r>
      <w:r w:rsidR="00BE6DDA" w:rsidRPr="00A5250C">
        <w:t xml:space="preserve"> in the UAE’s largest Emirate</w:t>
      </w:r>
      <w:r w:rsidR="00A0156D">
        <w:t>,</w:t>
      </w:r>
      <w:r w:rsidR="00257B58" w:rsidRPr="00A5250C">
        <w:t xml:space="preserve"> </w:t>
      </w:r>
      <w:r w:rsidRPr="00A5250C">
        <w:t xml:space="preserve">the Abu Dhabi office marks a new milestone in ATC’s </w:t>
      </w:r>
      <w:r w:rsidR="00633AA0" w:rsidRPr="00A5250C">
        <w:t>journey</w:t>
      </w:r>
      <w:r w:rsidRPr="00A5250C">
        <w:t xml:space="preserve"> </w:t>
      </w:r>
      <w:r w:rsidR="00DF5D21" w:rsidRPr="00A5250C">
        <w:t>and falls within the company’s expansion plan</w:t>
      </w:r>
      <w:r w:rsidR="00257B58" w:rsidRPr="00A5250C">
        <w:t>, both</w:t>
      </w:r>
      <w:r w:rsidR="00DF5D21" w:rsidRPr="00A5250C">
        <w:t xml:space="preserve"> </w:t>
      </w:r>
      <w:r w:rsidR="00A5250C" w:rsidRPr="00A5250C">
        <w:t>vertically and horizontally</w:t>
      </w:r>
      <w:r w:rsidR="00DF5D21" w:rsidRPr="00A5250C">
        <w:t>.</w:t>
      </w:r>
    </w:p>
    <w:p w14:paraId="16A91488" w14:textId="77777777" w:rsidR="00DF5D21" w:rsidRPr="00A5250C" w:rsidRDefault="00DF5D21" w:rsidP="00A5250C">
      <w:pPr>
        <w:spacing w:after="0" w:line="240" w:lineRule="auto"/>
        <w:jc w:val="both"/>
      </w:pPr>
    </w:p>
    <w:p w14:paraId="6F856E02" w14:textId="1BC89C10" w:rsidR="00A60604" w:rsidRPr="00A5250C" w:rsidRDefault="00DF5D21" w:rsidP="00A5250C">
      <w:pPr>
        <w:spacing w:after="0" w:line="240" w:lineRule="auto"/>
        <w:jc w:val="both"/>
      </w:pPr>
      <w:r w:rsidRPr="00A5250C">
        <w:t xml:space="preserve">Since the company’s establishment back in 2018, </w:t>
      </w:r>
      <w:r w:rsidR="002110A9" w:rsidRPr="00A5250C">
        <w:t>ATC</w:t>
      </w:r>
      <w:r w:rsidRPr="00A5250C">
        <w:t xml:space="preserve"> </w:t>
      </w:r>
      <w:r w:rsidR="0049658B" w:rsidRPr="00A5250C">
        <w:t xml:space="preserve">has built a </w:t>
      </w:r>
      <w:r w:rsidR="00A5250C" w:rsidRPr="00A5250C">
        <w:t>solid</w:t>
      </w:r>
      <w:r w:rsidR="0049658B" w:rsidRPr="00A5250C">
        <w:t xml:space="preserve"> reputation in </w:t>
      </w:r>
      <w:r w:rsidR="00A5250C" w:rsidRPr="00A5250C">
        <w:t>the local market,</w:t>
      </w:r>
      <w:r w:rsidR="0049658B" w:rsidRPr="00A5250C">
        <w:t xml:space="preserve"> </w:t>
      </w:r>
      <w:r w:rsidRPr="00A5250C">
        <w:t>collaborating with well-respected clients</w:t>
      </w:r>
      <w:r w:rsidR="0049658B" w:rsidRPr="00A5250C">
        <w:t xml:space="preserve"> and gradually becoming</w:t>
      </w:r>
      <w:r w:rsidR="009169B2" w:rsidRPr="00A5250C">
        <w:t xml:space="preserve"> a go-to agency for </w:t>
      </w:r>
      <w:r w:rsidR="001759BD" w:rsidRPr="00A5250C">
        <w:t>brands</w:t>
      </w:r>
      <w:r w:rsidR="009169B2" w:rsidRPr="00A5250C">
        <w:t xml:space="preserve"> based </w:t>
      </w:r>
      <w:r w:rsidR="0049658B" w:rsidRPr="00A5250C">
        <w:t>there that sought</w:t>
      </w:r>
      <w:r w:rsidR="009169B2" w:rsidRPr="00A5250C">
        <w:t xml:space="preserve"> </w:t>
      </w:r>
      <w:r w:rsidR="0049658B" w:rsidRPr="00A5250C">
        <w:t>a local agency with</w:t>
      </w:r>
      <w:r w:rsidR="009169B2" w:rsidRPr="00A5250C">
        <w:t xml:space="preserve"> global experience. Such clients include </w:t>
      </w:r>
      <w:r w:rsidR="009D51A1" w:rsidRPr="00A5250C">
        <w:t xml:space="preserve">COP28, </w:t>
      </w:r>
      <w:r w:rsidRPr="00A5250C">
        <w:t>Masdar,</w:t>
      </w:r>
      <w:r w:rsidR="009D51A1" w:rsidRPr="00A5250C">
        <w:t xml:space="preserve"> Zayed Sustainability Prize (ZSP) and</w:t>
      </w:r>
      <w:r w:rsidRPr="00A5250C">
        <w:t xml:space="preserve"> Bawabat Al Sharq</w:t>
      </w:r>
      <w:r w:rsidR="001759BD" w:rsidRPr="00A5250C">
        <w:t xml:space="preserve"> Mall</w:t>
      </w:r>
      <w:r w:rsidRPr="00A5250C">
        <w:t>,</w:t>
      </w:r>
      <w:r w:rsidR="009D51A1" w:rsidRPr="00A5250C">
        <w:t xml:space="preserve"> as well as Abu Dhabi Islamic Bank (ADIB) and Bassam Freiha Art Foundation (BFAF)</w:t>
      </w:r>
      <w:r w:rsidR="00F64DF9" w:rsidRPr="00A5250C">
        <w:t>,</w:t>
      </w:r>
      <w:r w:rsidR="009D51A1" w:rsidRPr="00A5250C">
        <w:t xml:space="preserve"> among others. </w:t>
      </w:r>
      <w:r w:rsidRPr="00A5250C">
        <w:t xml:space="preserve"> </w:t>
      </w:r>
    </w:p>
    <w:p w14:paraId="2D8EE145" w14:textId="0660C2E5" w:rsidR="009169B2" w:rsidRPr="00A5250C" w:rsidRDefault="009169B2" w:rsidP="00A5250C">
      <w:pPr>
        <w:spacing w:after="0" w:line="240" w:lineRule="auto"/>
        <w:jc w:val="both"/>
      </w:pPr>
    </w:p>
    <w:p w14:paraId="5D64EB22" w14:textId="77777777" w:rsidR="00F64DF9" w:rsidRPr="00A5250C" w:rsidRDefault="00157E7A" w:rsidP="00A5250C">
      <w:pPr>
        <w:spacing w:after="0" w:line="240" w:lineRule="auto"/>
        <w:jc w:val="both"/>
      </w:pPr>
      <w:r w:rsidRPr="007C0726">
        <w:rPr>
          <w:i/>
          <w:iCs/>
        </w:rPr>
        <w:t xml:space="preserve">“We strive to be a leading name in the advertising, communications and media industry and a pioneer in client servicing, always going the extra mile and working hard to meet clients’ needs”, </w:t>
      </w:r>
      <w:r w:rsidRPr="00A5250C">
        <w:t>says Rizk Naifeh, CEO and co-founder of ATC</w:t>
      </w:r>
      <w:r w:rsidR="00F64DF9" w:rsidRPr="00A5250C">
        <w:t xml:space="preserve">. </w:t>
      </w:r>
    </w:p>
    <w:p w14:paraId="039D53BE" w14:textId="77777777" w:rsidR="00F64DF9" w:rsidRPr="00A5250C" w:rsidRDefault="00F64DF9" w:rsidP="00A5250C">
      <w:pPr>
        <w:spacing w:after="0" w:line="240" w:lineRule="auto"/>
        <w:jc w:val="both"/>
      </w:pPr>
    </w:p>
    <w:p w14:paraId="45A25213" w14:textId="77777777" w:rsidR="001759BD" w:rsidRPr="007C0726" w:rsidRDefault="00F64DF9" w:rsidP="00A5250C">
      <w:pPr>
        <w:spacing w:after="0" w:line="240" w:lineRule="auto"/>
        <w:jc w:val="both"/>
        <w:rPr>
          <w:i/>
          <w:iCs/>
        </w:rPr>
      </w:pPr>
      <w:r w:rsidRPr="00A5250C">
        <w:t xml:space="preserve">He adds: </w:t>
      </w:r>
      <w:r w:rsidRPr="007C0726">
        <w:rPr>
          <w:i/>
          <w:iCs/>
        </w:rPr>
        <w:t>“We’re aiming for a 30% growth in clients by acquiring new accounts in Abu Dhabi, notably in key industries like Real Estate, Automotive, Sustainability, and the public sector. We are confident that o</w:t>
      </w:r>
      <w:r w:rsidR="00157E7A" w:rsidRPr="007C0726">
        <w:rPr>
          <w:i/>
          <w:iCs/>
        </w:rPr>
        <w:t xml:space="preserve">ur experienced and multinational talents </w:t>
      </w:r>
      <w:r w:rsidRPr="007C0726">
        <w:rPr>
          <w:i/>
          <w:iCs/>
        </w:rPr>
        <w:t xml:space="preserve">– including </w:t>
      </w:r>
      <w:r w:rsidR="00013311" w:rsidRPr="007C0726">
        <w:rPr>
          <w:i/>
          <w:iCs/>
        </w:rPr>
        <w:t>a promising Emirati member who will be based in Abu Dhabi</w:t>
      </w:r>
      <w:r w:rsidRPr="007C0726">
        <w:rPr>
          <w:i/>
          <w:iCs/>
        </w:rPr>
        <w:t xml:space="preserve"> – will get us there, by </w:t>
      </w:r>
      <w:r w:rsidR="00157E7A" w:rsidRPr="007C0726">
        <w:rPr>
          <w:i/>
          <w:iCs/>
        </w:rPr>
        <w:t>work</w:t>
      </w:r>
      <w:r w:rsidRPr="007C0726">
        <w:rPr>
          <w:i/>
          <w:iCs/>
        </w:rPr>
        <w:t xml:space="preserve">ing </w:t>
      </w:r>
      <w:r w:rsidR="00157E7A" w:rsidRPr="007C0726">
        <w:rPr>
          <w:i/>
          <w:iCs/>
        </w:rPr>
        <w:t xml:space="preserve">together </w:t>
      </w:r>
      <w:r w:rsidRPr="007C0726">
        <w:rPr>
          <w:i/>
          <w:iCs/>
        </w:rPr>
        <w:t xml:space="preserve">and acting </w:t>
      </w:r>
      <w:r w:rsidR="00157E7A" w:rsidRPr="007C0726">
        <w:rPr>
          <w:i/>
          <w:iCs/>
        </w:rPr>
        <w:t>as th</w:t>
      </w:r>
      <w:r w:rsidRPr="007C0726">
        <w:rPr>
          <w:i/>
          <w:iCs/>
        </w:rPr>
        <w:t>e communications arm to</w:t>
      </w:r>
      <w:r w:rsidR="00157E7A" w:rsidRPr="007C0726">
        <w:rPr>
          <w:i/>
          <w:iCs/>
        </w:rPr>
        <w:t xml:space="preserve"> clients, whether governmental entities or private sector players, </w:t>
      </w:r>
      <w:r w:rsidRPr="007C0726">
        <w:rPr>
          <w:i/>
          <w:iCs/>
        </w:rPr>
        <w:t>to provide</w:t>
      </w:r>
      <w:r w:rsidR="00157E7A" w:rsidRPr="007C0726">
        <w:rPr>
          <w:i/>
          <w:iCs/>
        </w:rPr>
        <w:t xml:space="preserve"> them with a full-fledged suite of </w:t>
      </w:r>
      <w:r w:rsidR="00013311" w:rsidRPr="007C0726">
        <w:rPr>
          <w:i/>
          <w:iCs/>
        </w:rPr>
        <w:t xml:space="preserve">innovative </w:t>
      </w:r>
      <w:r w:rsidR="00157E7A" w:rsidRPr="007C0726">
        <w:rPr>
          <w:i/>
          <w:iCs/>
        </w:rPr>
        <w:t>solutions.”</w:t>
      </w:r>
      <w:r w:rsidR="009169B2" w:rsidRPr="007C0726">
        <w:rPr>
          <w:i/>
          <w:iCs/>
        </w:rPr>
        <w:t xml:space="preserve"> </w:t>
      </w:r>
      <w:bookmarkStart w:id="0" w:name="_GoBack"/>
      <w:bookmarkEnd w:id="0"/>
    </w:p>
    <w:p w14:paraId="7F3389A0" w14:textId="77777777" w:rsidR="009169B2" w:rsidRPr="00A5250C" w:rsidRDefault="00754A28" w:rsidP="00A5250C">
      <w:pPr>
        <w:spacing w:after="0" w:line="240" w:lineRule="auto"/>
        <w:jc w:val="both"/>
      </w:pPr>
      <w:r w:rsidRPr="00A5250C">
        <w:t> </w:t>
      </w:r>
    </w:p>
    <w:p w14:paraId="7733C073" w14:textId="77777777" w:rsidR="009169B2" w:rsidRPr="00A5250C" w:rsidRDefault="007A1275" w:rsidP="00A5250C">
      <w:pPr>
        <w:spacing w:after="0" w:line="240" w:lineRule="auto"/>
        <w:jc w:val="both"/>
      </w:pPr>
      <w:r w:rsidRPr="00A5250C">
        <w:t xml:space="preserve">It is worth mentioning that </w:t>
      </w:r>
      <w:r w:rsidR="00312ECA" w:rsidRPr="00A5250C">
        <w:t xml:space="preserve">ATC won the COP28 account last year, which features as a remarkable achievement and a </w:t>
      </w:r>
      <w:r w:rsidR="001759BD" w:rsidRPr="00A5250C">
        <w:t>major</w:t>
      </w:r>
      <w:r w:rsidR="00312ECA" w:rsidRPr="00A5250C">
        <w:t xml:space="preserve"> success story in </w:t>
      </w:r>
      <w:r w:rsidR="001759BD" w:rsidRPr="00A5250C">
        <w:t>the company’s proven track record</w:t>
      </w:r>
      <w:r w:rsidR="00312ECA" w:rsidRPr="00A5250C">
        <w:t xml:space="preserve">. </w:t>
      </w:r>
    </w:p>
    <w:p w14:paraId="176AE966" w14:textId="77777777" w:rsidR="00312ECA" w:rsidRPr="00A5250C" w:rsidRDefault="00312ECA" w:rsidP="00A5250C">
      <w:pPr>
        <w:spacing w:after="0" w:line="240" w:lineRule="auto"/>
        <w:jc w:val="both"/>
      </w:pPr>
    </w:p>
    <w:p w14:paraId="7B88BE00" w14:textId="77777777" w:rsidR="00246959" w:rsidRPr="00A5250C" w:rsidRDefault="00312ECA" w:rsidP="00A5250C">
      <w:pPr>
        <w:spacing w:after="0" w:line="240" w:lineRule="auto"/>
        <w:jc w:val="center"/>
      </w:pPr>
      <w:r w:rsidRPr="00A5250C">
        <w:t>-Ends-</w:t>
      </w:r>
    </w:p>
    <w:sectPr w:rsidR="00246959" w:rsidRPr="00A5250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16du wp14">
  <w16cex:commentExtensible w16cex:durableId="62325FD9" w16cex:dateUtc="2024-10-18T11:15:00Z"/>
  <w16cex:commentExtensible w16cex:durableId="550123AF" w16cex:dateUtc="2024-10-18T11:17:00Z"/>
  <w16cex:commentExtensible w16cex:durableId="6CDEC275" w16cex:dateUtc="2024-10-18T11:16:00Z"/>
  <w16cex:commentExtensible w16cex:durableId="7B80A26C" w16cex:dateUtc="2024-10-18T11:15:00Z"/>
  <w16cex:commentExtensible w16cex:durableId="7D11B180" w16cex:dateUtc="2024-10-18T11:16:00Z"/>
  <w16cex:commentExtensible w16cex:durableId="6C6E482C" w16cex:dateUtc="2024-10-18T11:17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16cid:commentId w16cid:paraId="2E0F9A28" w16cid:durableId="62325FD9"/>
  <w16cid:commentId w16cid:paraId="575AB3A2" w16cid:durableId="550123AF"/>
  <w16cid:commentId w16cid:paraId="4F61BF29" w16cid:durableId="6CDEC275"/>
  <w16cid:commentId w16cid:paraId="486CB0D2" w16cid:durableId="7B80A26C"/>
  <w16cid:commentId w16cid:paraId="306E9217" w16cid:durableId="7D11B180"/>
  <w16cid:commentId w16cid:paraId="3415798F" w16cid:durableId="6C6E482C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06A94"/>
    <w:rsid w:val="00013311"/>
    <w:rsid w:val="0009055E"/>
    <w:rsid w:val="00103664"/>
    <w:rsid w:val="00157E7A"/>
    <w:rsid w:val="001759BD"/>
    <w:rsid w:val="001B2562"/>
    <w:rsid w:val="00206A94"/>
    <w:rsid w:val="002110A9"/>
    <w:rsid w:val="00246959"/>
    <w:rsid w:val="00257B58"/>
    <w:rsid w:val="00312ECA"/>
    <w:rsid w:val="00314B9E"/>
    <w:rsid w:val="00363155"/>
    <w:rsid w:val="0049658B"/>
    <w:rsid w:val="00633AA0"/>
    <w:rsid w:val="0075303C"/>
    <w:rsid w:val="00754A28"/>
    <w:rsid w:val="007A1275"/>
    <w:rsid w:val="007C0726"/>
    <w:rsid w:val="00817887"/>
    <w:rsid w:val="009169B2"/>
    <w:rsid w:val="009D51A1"/>
    <w:rsid w:val="00A0156D"/>
    <w:rsid w:val="00A5250C"/>
    <w:rsid w:val="00A60604"/>
    <w:rsid w:val="00A65C85"/>
    <w:rsid w:val="00B469D1"/>
    <w:rsid w:val="00BE6DDA"/>
    <w:rsid w:val="00C8739E"/>
    <w:rsid w:val="00CE0607"/>
    <w:rsid w:val="00DF3DC6"/>
    <w:rsid w:val="00DF5D21"/>
    <w:rsid w:val="00F64D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6F700C"/>
  <w15:chartTrackingRefBased/>
  <w15:docId w15:val="{642D5E44-8597-48E5-B94B-3A884AB92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CE06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09055E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9055E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9055E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9055E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9055E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A5250C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A5250C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44177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ustomXml" Target="../customXml/item1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openxmlformats.org/officeDocument/2006/relationships/theme" Target="theme/theme1.xml"/><Relationship Id="rId10" Type="http://schemas.openxmlformats.org/officeDocument/2006/relationships/customXml" Target="../customXml/item3.xml"/><Relationship Id="rId4" Type="http://schemas.openxmlformats.org/officeDocument/2006/relationships/fontTable" Target="fontTable.xml"/><Relationship Id="rId9" Type="http://schemas.openxmlformats.org/officeDocument/2006/relationships/customXml" Target="../customXml/item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40834CCFEFF784D971A0D4CB79F9C4C" ma:contentTypeVersion="13" ma:contentTypeDescription="Create a new document." ma:contentTypeScope="" ma:versionID="fb982fabb0cfa930da703330ea58ae5b">
  <xsd:schema xmlns:xsd="http://www.w3.org/2001/XMLSchema" xmlns:xs="http://www.w3.org/2001/XMLSchema" xmlns:p="http://schemas.microsoft.com/office/2006/metadata/properties" xmlns:ns2="4a1508f7-c889-4edf-b858-a3fc51f2912e" xmlns:ns3="58e259ec-e241-4313-a471-1b45db816705" targetNamespace="http://schemas.microsoft.com/office/2006/metadata/properties" ma:root="true" ma:fieldsID="ba53688191b77cc29f1bad1349fd2afa" ns2:_="" ns3:_="">
    <xsd:import namespace="4a1508f7-c889-4edf-b858-a3fc51f2912e"/>
    <xsd:import namespace="58e259ec-e241-4313-a471-1b45db81670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BillingMetadata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a1508f7-c889-4edf-b858-a3fc51f2912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BillingMetadata" ma:index="11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435187fe-2f69-42f3-94e7-48a868ab421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e259ec-e241-4313-a471-1b45db816705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49a5d47-6e3b-4157-b5d8-6464885d438d}" ma:internalName="TaxCatchAll" ma:showField="CatchAllData" ma:web="58e259ec-e241-4313-a471-1b45db81670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4a1508f7-c889-4edf-b858-a3fc51f2912e">
      <Terms xmlns="http://schemas.microsoft.com/office/infopath/2007/PartnerControls"/>
    </lcf76f155ced4ddcb4097134ff3c332f>
    <TaxCatchAll xmlns="58e259ec-e241-4313-a471-1b45db816705" xsi:nil="true"/>
  </documentManagement>
</p:properties>
</file>

<file path=customXml/itemProps1.xml><?xml version="1.0" encoding="utf-8"?>
<ds:datastoreItem xmlns:ds="http://schemas.openxmlformats.org/officeDocument/2006/customXml" ds:itemID="{E2619467-3CA4-430A-AC7D-315973E42689}"/>
</file>

<file path=customXml/itemProps2.xml><?xml version="1.0" encoding="utf-8"?>
<ds:datastoreItem xmlns:ds="http://schemas.openxmlformats.org/officeDocument/2006/customXml" ds:itemID="{478FE91D-FFE0-4CCF-8282-4B40DB6E6C4B}"/>
</file>

<file path=customXml/itemProps3.xml><?xml version="1.0" encoding="utf-8"?>
<ds:datastoreItem xmlns:ds="http://schemas.openxmlformats.org/officeDocument/2006/customXml" ds:itemID="{11C7FF07-FA68-4C01-8CC2-81D5A4C1161D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</Pages>
  <Words>316</Words>
  <Characters>1804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Lynn Ramadan</dc:creator>
  <cp:keywords/>
  <dc:description/>
  <cp:lastModifiedBy>Lynn Ramadan</cp:lastModifiedBy>
  <cp:revision>6</cp:revision>
  <cp:lastPrinted>2024-10-18T10:39:00Z</cp:lastPrinted>
  <dcterms:created xsi:type="dcterms:W3CDTF">2024-10-18T11:19:00Z</dcterms:created>
  <dcterms:modified xsi:type="dcterms:W3CDTF">2024-10-18T12:26:00Z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0x010100E40834CCFEFF784D971A0D4CB79F9C4C</vt:lpwstr>
  </property>
</Properties>
</file>