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E008A8" w14:paraId="5488840F" w14:textId="0EF73522">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77777777">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H w:val="none" w:color="auto" w:sz="0" w:space="0"/>
                <w:insideV w:val="none" w:color="auto" w:sz="0" w:space="0"/>
              </w:tblBorders>
              <w:tblLook w:val="04A0" w:firstRow="1" w:lastRow="0" w:firstColumn="1" w:lastColumn="0" w:noHBand="0" w:noVBand="1"/>
            </w:tblPr>
            <w:tblGrid>
              <w:gridCol w:w="1466"/>
              <w:gridCol w:w="272"/>
              <w:gridCol w:w="2719"/>
            </w:tblGrid>
            <w:tr w:rsidR="00B91EB6" w:rsidTr="00B91EB6"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BA 017/PPNEG1000/VI/2026-S0</w:t>
                  </w:r>
                </w:p>
              </w:tc>
            </w:tr>
            <w:tr w:rsidR="00B91EB6" w:rsidTr="00B91EB6"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17 Juni 2026</w:t>
                  </w:r>
                </w:p>
              </w:tc>
            </w:tr>
            <w:tr w:rsidR="00B91EB6" w:rsidTr="00B91EB6"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B91EB6"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504C3CFE" w14:textId="77777777">
        <w:tc>
          <w:tcPr>
            <w:tcW w:w="2785" w:type="dxa"/>
            <w:tcMar>
              <w:top w:w="60" w:type="dxa"/>
              <w:left w:w="80" w:type="dxa"/>
              <w:bottom w:w="60" w:type="dxa"/>
              <w:right w:w="80" w:type="dxa"/>
            </w:tcMar>
          </w:tcPr>
          <w:p w:rsidRPr="009C2FE8" w:rsidR="00B91EB6" w:rsidP="00B91EB6" w:rsidRDefault="00B91EB6" w14:paraId="4111A1D1"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B91EB6" w14:paraId="78A8E6CF" w14:textId="77777777">
        <w:tc>
          <w:tcPr>
            <w:tcW w:w="2785" w:type="dxa"/>
            <w:tcMar>
              <w:top w:w="60" w:type="dxa"/>
              <w:left w:w="80" w:type="dxa"/>
              <w:bottom w:w="60" w:type="dxa"/>
              <w:right w:w="80" w:type="dxa"/>
            </w:tcMar>
          </w:tcPr>
          <w:p w:rsidRPr="009C2FE8" w:rsidR="00B91EB6" w:rsidP="00B91EB6" w:rsidRDefault="00B91EB6" w14:paraId="17CCB1EB"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B91EB6" w14:paraId="3046BDFA" w14:textId="77777777">
        <w:tc>
          <w:tcPr>
            <w:tcW w:w="2785" w:type="dxa"/>
            <w:tcMar>
              <w:top w:w="60" w:type="dxa"/>
              <w:left w:w="80" w:type="dxa"/>
              <w:bottom w:w="60" w:type="dxa"/>
              <w:right w:w="80" w:type="dxa"/>
            </w:tcMar>
          </w:tcPr>
          <w:p w:rsidRPr="009C2FE8" w:rsidR="00B91EB6" w:rsidP="00B91EB6" w:rsidRDefault="00B91EB6" w14:paraId="02AB8AB7"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B91EB6" w14:paraId="11722852" w14:textId="77777777">
        <w:tc>
          <w:tcPr>
            <w:tcW w:w="2785" w:type="dxa"/>
            <w:tcMar>
              <w:top w:w="60" w:type="dxa"/>
              <w:left w:w="80" w:type="dxa"/>
              <w:bottom w:w="60" w:type="dxa"/>
              <w:right w:w="80" w:type="dxa"/>
            </w:tcMar>
          </w:tcPr>
          <w:p w:rsidRPr="009C2FE8" w:rsidR="00B91EB6" w:rsidP="00B91EB6" w:rsidRDefault="00B91EB6" w14:paraId="24F2EC83"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0D2C335A" w14:textId="77777777">
        <w:tc>
          <w:tcPr>
            <w:tcW w:w="2785" w:type="dxa"/>
            <w:tcMar>
              <w:top w:w="60" w:type="dxa"/>
              <w:left w:w="80" w:type="dxa"/>
              <w:bottom w:w="60" w:type="dxa"/>
              <w:right w:w="80" w:type="dxa"/>
            </w:tcMar>
          </w:tcPr>
          <w:p w:rsidRPr="009C2FE8" w:rsidR="00B91EB6" w:rsidP="00B91EB6" w:rsidRDefault="00B91EB6" w14:paraId="63817B69"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649A74A8" w14:textId="77777777">
        <w:tc>
          <w:tcPr>
            <w:tcW w:w="2785" w:type="dxa"/>
            <w:tcMar>
              <w:top w:w="60" w:type="dxa"/>
              <w:left w:w="80" w:type="dxa"/>
              <w:bottom w:w="60" w:type="dxa"/>
              <w:right w:w="80" w:type="dxa"/>
            </w:tcMar>
          </w:tcPr>
          <w:p w:rsidRPr="009C2FE8" w:rsidR="00B91EB6" w:rsidP="00B91EB6" w:rsidRDefault="00B91EB6" w14:paraId="73BACAE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B91EB6" w14:paraId="7E48B1B2" w14:textId="77777777">
        <w:tc>
          <w:tcPr>
            <w:tcW w:w="2785" w:type="dxa"/>
            <w:tcMar>
              <w:top w:w="60" w:type="dxa"/>
              <w:left w:w="80" w:type="dxa"/>
              <w:bottom w:w="60" w:type="dxa"/>
              <w:right w:w="80" w:type="dxa"/>
            </w:tcMar>
          </w:tcPr>
          <w:p w:rsidRPr="009C2FE8" w:rsidR="00B91EB6" w:rsidP="00B91EB6" w:rsidRDefault="00B91EB6" w14:paraId="147A398F"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B91EB6" w14:paraId="47F75184" w14:textId="77777777">
        <w:tc>
          <w:tcPr>
            <w:tcW w:w="2785" w:type="dxa"/>
            <w:tcMar>
              <w:top w:w="60" w:type="dxa"/>
              <w:left w:w="80" w:type="dxa"/>
              <w:bottom w:w="60" w:type="dxa"/>
              <w:right w:w="80" w:type="dxa"/>
            </w:tcMar>
          </w:tcPr>
          <w:p w:rsidRPr="009C2FE8" w:rsidR="00B91EB6" w:rsidP="00B91EB6" w:rsidRDefault="00B91EB6" w14:paraId="45D5EC14"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B91EB6" w:rsidRDefault="00B91EB6" w14:paraId="57F8101C" w14:textId="06B5D502">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Rabu</w:t>
      </w:r>
      <w:r w:rsidRPr="00481687">
        <w:rPr>
          <w:b/>
          <w:bCs/>
          <w:sz w:val="18"/>
          <w:szCs w:val="18"/>
          <w:lang w:val="nb-NO"/>
        </w:rPr>
        <w:t xml:space="preserve"> Tanggal </w:t>
      </w:r>
      <w:r w:rsidRPr="00481687" w:rsidR="0090600A">
        <w:rPr>
          <w:b/>
          <w:bCs/>
          <w:sz w:val="18"/>
          <w:szCs w:val="18"/>
          <w:lang w:val="nb-NO"/>
        </w:rPr>
        <w:t>17</w:t>
      </w:r>
      <w:r w:rsidRPr="00481687">
        <w:rPr>
          <w:b/>
          <w:bCs/>
          <w:sz w:val="18"/>
          <w:szCs w:val="18"/>
          <w:lang w:val="nb-NO"/>
        </w:rPr>
        <w:t xml:space="preserve"> </w:t>
      </w:r>
      <w:r w:rsidRPr="00481687" w:rsidR="0090600A">
        <w:rPr>
          <w:b/>
          <w:bCs/>
          <w:sz w:val="18"/>
          <w:szCs w:val="18"/>
          <w:lang w:val="nb-NO"/>
        </w:rPr>
        <w:t>Juni</w:t>
      </w:r>
      <w:r w:rsidRPr="00481687">
        <w:rPr>
          <w:b/>
          <w:bCs/>
          <w:sz w:val="18"/>
          <w:szCs w:val="18"/>
          <w:lang w:val="nb-NO"/>
        </w:rPr>
        <w:t xml:space="preserve"> 2026 telah diserahterimakan perangkat dengan spesifikasi serta syarat-syarat dan ketentuan sebagai berikut:</w:t>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Coaxial</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rPr>
                <w:b/>
                <w:bCs/>
                <w:noProof/>
                <w:sz w:val="18"/>
                <w:szCs w:val="18"/>
                <w:lang w:val="nb-NO"/>
              </w:rPr>
            </w:pPr>
          </w:p>
          <w:p w:rsidRPr="00C9298E" w:rsidR="00C9298E" w:rsidP="00F61E1C" w:rsidRDefault="00C9298E" w14:paraId="3C73B114" w14:textId="74A32947">
            <w:pPr>
              <w:pStyle w:val="ListParagraph"/>
              <w:ind w:left="0"/>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ibuvr1er</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481687" w14:paraId="733A4B84" w14:textId="77777777">
        <w:tc>
          <w:tcPr>
            <w:tcW w:w="3096" w:type="dxa"/>
          </w:tcPr>
          <w:p w:rsidRPr="00481687" w:rsidR="009C2FE8" w:rsidP="0037142B" w:rsidRDefault="009C2FE8" w14:paraId="3F96B9BB" w14:textId="14E1391F">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46FA3953"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4600E7B" w14:textId="39859390">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0F1BA84D"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44184C77" w14:textId="39D70E80">
            <w:pPr>
              <w:pStyle w:val="ListParagraph"/>
              <w:ind w:left="0"/>
              <w:rPr>
                <w:noProof/>
                <w:sz w:val="18"/>
                <w:szCs w:val="18"/>
                <w:lang w:val="nb-NO"/>
              </w:rPr>
            </w:pPr>
            <w:r w:rsidRPr="00481687">
              <w:rPr>
                <w:noProof/>
                <w:sz w:val="18"/>
                <w:szCs w:val="18"/>
                <w:lang w:val="nb-NO"/>
              </w:rPr>
              <w:t>Yang Menerima,</w:t>
            </w:r>
          </w:p>
        </w:tc>
      </w:tr>
      <w:tr w:rsidR="00481687" w:rsidTr="00481687" w14:paraId="6A24E29B" w14:textId="77777777">
        <w:tc>
          <w:tcPr>
            <w:tcW w:w="3096" w:type="dxa"/>
          </w:tcPr>
          <w:p>
            <w:pPr>
              <w:pStyle w:val="ListParagraph"/>
              <w:ind w:left="0"/>
            </w:pPr>
            <w:r>
              <w:drawing>
                <wp:inline distT="0" distB="0" distL="0" distR="0">
                  <wp:extent cx="2032000" cy="1016000"/>
                  <wp:effectExtent l="0" t="0" r="0" b="0"/>
                  <wp:docPr id="8150" name="sig_{{SIG_MENYERAHKAN}}"/>
                  <wp:cNvGraphicFramePr>
                    <a:graphicFrameLocks noChangeAspect="1"/>
                  </wp:cNvGraphicFramePr>
                  <a:graphic>
                    <a:graphicData uri="http://schemas.openxmlformats.org/drawingml/2006/picture">
                      <pic:pic>
                        <pic:nvPicPr>
                          <pic:cNvPr id="0" name="sig.png"/>
                          <pic:cNvPicPr/>
                        </pic:nvPicPr>
                        <pic:blipFill>
                          <a:blip r:embed="R45393ba2918848c0"/>
                          <a:stretch>
                            <a:fillRect/>
                          </a:stretch>
                        </pic:blipFill>
                        <pic:spPr>
                          <a:xfrm>
                            <a:off x="0" y="0"/>
                            <a:ext cx="2032000" cy="1016000"/>
                          </a:xfrm>
                          <a:prstGeom prst="rect">
                            <a:avLst/>
                          </a:prstGeom>
                        </pic:spPr>
                      </pic:pic>
                    </a:graphicData>
                  </a:graphic>
                </wp:inline>
              </w:drawing>
            </w:r>
          </w:p>
          <w:p w:rsidRPr="00481687" w:rsidR="00481687" w:rsidP="00481687" w:rsidRDefault="00481687" w14:paraId="1E700270" w14:textId="14803150">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pPr>
              <w:pStyle w:val="ListParagraph"/>
              <w:ind w:left="0"/>
            </w:pPr>
            <w:r>
              <w:drawing>
                <wp:inline distT="0" distB="0" distL="0" distR="0">
                  <wp:extent cx="2032000" cy="1016000"/>
                  <wp:effectExtent l="0" t="0" r="0" b="0"/>
                  <wp:docPr id="5403" name="sig_{{SIG_APPROVER}}"/>
                  <wp:cNvGraphicFramePr>
                    <a:graphicFrameLocks noChangeAspect="1"/>
                  </wp:cNvGraphicFramePr>
                  <a:graphic>
                    <a:graphicData uri="http://schemas.openxmlformats.org/drawingml/2006/picture">
                      <pic:pic>
                        <pic:nvPicPr>
                          <pic:cNvPr id="0" name="sig.png"/>
                          <pic:cNvPicPr/>
                        </pic:nvPicPr>
                        <pic:blipFill>
                          <a:blip r:embed="R46a2928a5f3a438f"/>
                          <a:stretch>
                            <a:fillRect/>
                          </a:stretch>
                        </pic:blipFill>
                        <pic:spPr>
                          <a:xfrm>
                            <a:off x="0" y="0"/>
                            <a:ext cx="2032000" cy="1016000"/>
                          </a:xfrm>
                          <a:prstGeom prst="rect">
                            <a:avLst/>
                          </a:prstGeom>
                        </pic:spPr>
                      </pic:pic>
                    </a:graphicData>
                  </a:graphic>
                </wp:inline>
              </w:drawing>
            </w:r>
          </w:p>
          <w:p w:rsidRPr="00481687" w:rsidR="00481687" w:rsidP="00481687" w:rsidRDefault="00481687" w14:paraId="4A1A435A" w14:textId="43C73600">
            <w:pPr>
              <w:pStyle w:val="ListParagraph"/>
              <w:ind w:left="0"/>
              <w:rPr>
                <w:b/>
                <w:bCs/>
                <w:noProof/>
                <w:sz w:val="18"/>
                <w:szCs w:val="18"/>
                <w:u w:val="single"/>
                <w:lang w:val="nb-NO"/>
              </w:rPr>
            </w:pPr>
            <w:r w:rsidRPr="00481687">
              <w:rPr>
                <w:sz w:val="18"/>
                <w:szCs w:val="18"/>
                <w:u w:val="single"/>
                <w:lang w:val="nb-NO"/>
              </w:rPr>
              <w:t>Bruce Wayne</w:t>
            </w:r>
          </w:p>
        </w:tc>
        <w:tc>
          <w:tcPr>
            <w:tcW w:w="3085" w:type="dxa"/>
          </w:tcPr>
          <w:p>
            <w:pPr>
              <w:pStyle w:val="ListParagraph"/>
              <w:ind w:left="0"/>
            </w:pPr>
            <w:r>
              <w:drawing>
                <wp:inline distT="0" distB="0" distL="0" distR="0">
                  <wp:extent cx="2032000" cy="1016000"/>
                  <wp:effectExtent l="0" t="0" r="0" b="0"/>
                  <wp:docPr id="5491" name="sig_{{SIG_PJ}}"/>
                  <wp:cNvGraphicFramePr>
                    <a:graphicFrameLocks noChangeAspect="1"/>
                  </wp:cNvGraphicFramePr>
                  <a:graphic>
                    <a:graphicData uri="http://schemas.openxmlformats.org/drawingml/2006/picture">
                      <pic:pic>
                        <pic:nvPicPr>
                          <pic:cNvPr id="0" name="sig.png"/>
                          <pic:cNvPicPr/>
                        </pic:nvPicPr>
                        <pic:blipFill>
                          <a:blip r:embed="Rb410bad2178144f3"/>
                          <a:stretch>
                            <a:fillRect/>
                          </a:stretch>
                        </pic:blipFill>
                        <pic:spPr>
                          <a:xfrm>
                            <a:off x="0" y="0"/>
                            <a:ext cx="2032000" cy="1016000"/>
                          </a:xfrm>
                          <a:prstGeom prst="rect">
                            <a:avLst/>
                          </a:prstGeom>
                        </pic:spPr>
                      </pic:pic>
                    </a:graphicData>
                  </a:graphic>
                </wp:inline>
              </w:drawing>
            </w:r>
          </w:p>
          <w:p w:rsidRPr="00481687" w:rsidR="00481687" w:rsidP="00481687" w:rsidRDefault="00481687" w14:paraId="6C96A42A" w14:textId="7C19CDED">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Coaxial</w:t>
      </w:r>
    </w:p>
    <w:p w:rsidRPr="00481687" w:rsidR="00481687" w:rsidP="00610B46" w:rsidRDefault="00481687" w14:paraId="6E680048" w14:textId="7AE8F72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ibuvr1er</w:t>
      </w:r>
    </w:p>
    <w:p w:rsidRPr="00481687" w:rsidR="00481687" w:rsidP="00610B46" w:rsidRDefault="00481687" w14:paraId="3863AF43" w14:textId="70A02532">
      <w:pPr>
        <w:rPr>
          <w:sz w:val="18"/>
          <w:szCs w:val="18"/>
        </w:rPr>
      </w:pPr>
      <w:r w:rsidRPr="00481687">
        <w:rPr>
          <w:noProof/>
          <w:sz w:val="18"/>
          <w:szCs w:val="18"/>
        </w:rPr>
        <w:t xml:space="preserve">Reed Richard - </w:t>
      </w:r>
      <w:r w:rsidRPr="00481687">
        <w:rPr>
          <w:sz w:val="18"/>
          <w:szCs w:val="18"/>
        </w:rPr>
        <w:t xml:space="preserve">Rel. &amp; Project Dev. Sumbagsel</w:t>
      </w:r>
      <w:proofErr w:type="spellStart"/>
      <w:r w:rsidRPr="00481687">
        <w:rPr>
          <w:sz w:val="18"/>
          <w:szCs w:val="18"/>
        </w:rPr>
        <w:t/>
      </w:r>
      <w:proofErr w:type="spellEnd"/>
    </w:p>
    <w:p w:rsidR="00481687" w:rsidP="00610B46" w:rsidRDefault="00481687" w14:paraId="656EF404" w14:textId="7EBF02F9">
      <w:pPr>
        <w:rPr>
          <w:sz w:val="18"/>
          <w:szCs w:val="18"/>
        </w:rPr>
      </w:pPr>
      <w:r w:rsidRPr="00481687">
        <w:rPr>
          <w:sz w:val="18"/>
          <w:szCs w:val="18"/>
        </w:rPr>
        <w:t>17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1-photo-1.png"/>
            <wp:cNvGraphicFramePr>
              <a:graphicFrameLocks noChangeAspect="1"/>
            </wp:cNvGraphicFramePr>
            <a:graphic>
              <a:graphicData uri="http://schemas.openxmlformats.org/drawingml/2006/picture">
                <pic:pic>
                  <pic:nvPicPr>
                    <pic:cNvPr id="100" name="ba-21-photo-1.png"/>
                    <pic:cNvPicPr/>
                  </pic:nvPicPr>
                  <pic:blipFill>
                    <a:blip r:embed="R5085551c78384bff"/>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5085551c78384bff" /><Relationship Type="http://schemas.openxmlformats.org/officeDocument/2006/relationships/image" Target="/media/image.png" Id="R45393ba2918848c0" /><Relationship Type="http://schemas.openxmlformats.org/officeDocument/2006/relationships/image" Target="/media/image3.png" Id="Rb410bad2178144f3" /><Relationship Type="http://schemas.openxmlformats.org/officeDocument/2006/relationships/image" Target="/media/image4.png" Id="R46a2928a5f3a438f" /><Relationship Type="http://schemas.openxmlformats.org/officeDocument/2006/relationships/image" Target="/media/image5.png" Id="R3be47b2d94e94ed9" /><Relationship Type="http://schemas.openxmlformats.org/officeDocument/2006/relationships/image" Target="/media/image6.png" Id="Rfcbed504eb5b43b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