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Peter Parker</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823456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Inspector LXVII Reliability</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modernwar.ghost2@gmail.com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8</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HDMI, TV</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243342</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HDMI efwfewf</w:t>
            </w: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5</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Lima</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25535</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TV vsvs</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Peter Parker</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HDMI, TV</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Peter Parker</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40-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40-photo-1.png"/>
                    <pic:cNvPicPr/>
                  </pic:nvPicPr>
                  <pic:blipFill>
                    <a:blip r:embed="R6ec7bc4a150f4b28"/>
                    <a:stretch>
                      <a:fillRect/>
                    </a:stretch>
                  </pic:blipFill>
                  <pic:spPr>
                    <a:xfrm>
                      <a:off x="0" y="0"/>
                      <a:ext cx="5400000" cy="3960000"/>
                    </a:xfrm>
                    <a:prstGeom prst="rect">
                      <a:avLst/>
                    </a:prstGeom>
                  </pic:spPr>
                </pic:pic>
              </a:graphicData>
            </a:graphic>
          </wp:inline>
        </w:drawing>
      </w:r>
    </w:p>
    <w:p>
      <w:pPr>
        <w:jc w:val="center"/>
      </w:pPr>
      <w:r>
        <w:t>Tanda Tangan PJ</w:t>
      </w:r>
    </w:p>
    <w:p>
      <w:r>
        <w:drawing>
          <wp:inline distT="0" distB="0" distL="0" distR="0">
            <wp:extent cx="990000" cy="330000"/>
            <wp:effectExtent l="0" t="0" r="0" b="0"/>
            <wp:docPr id="1" name="ba-140-pj.png"/>
            <wp:cNvGraphicFramePr>
              <a:graphicFrameLocks noChangeAspect="1"/>
            </wp:cNvGraphicFramePr>
            <a:graphic>
              <a:graphicData uri="http://schemas.openxmlformats.org/drawingml/2006/picture">
                <pic:pic>
                  <pic:nvPicPr>
                    <pic:cNvPr id="1" name="ba-140-pj.png"/>
                    <pic:cNvPicPr/>
                  </pic:nvPicPr>
                  <pic:blipFill>
                    <a:blip r:embed="Rab479d01037340ee"/>
                    <a:stretch>
                      <a:fillRect/>
                    </a:stretch>
                  </pic:blipFill>
                  <pic:spPr>
                    <a:xfrm>
                      <a:off x="0" y="0"/>
                      <a:ext cx="990000" cy="330000"/>
                    </a:xfrm>
                    <a:prstGeom prst="rect">
                      <a:avLst/>
                    </a:prstGeom>
                  </pic:spPr>
                </pic:pic>
              </a:graphicData>
            </a:graphic>
          </wp:inline>
        </w:drawing>
      </w:r>
    </w:p>
    <w:p>
      <w:pPr>
        <w:jc w:val="center"/>
      </w:pPr>
      <w:r>
        <w:t>Tanda Tangan Approver</w:t>
      </w:r>
    </w:p>
    <w:p>
      <w:r>
        <w:drawing>
          <wp:inline distT="0" distB="0" distL="0" distR="0">
            <wp:extent cx="990000" cy="330000"/>
            <wp:effectExtent l="0" t="0" r="0" b="0"/>
            <wp:docPr id="1" name="ttd-user-5.png"/>
            <wp:cNvGraphicFramePr>
              <a:graphicFrameLocks noChangeAspect="1"/>
            </wp:cNvGraphicFramePr>
            <a:graphic>
              <a:graphicData uri="http://schemas.openxmlformats.org/drawingml/2006/picture">
                <pic:pic>
                  <pic:nvPicPr>
                    <pic:cNvPr id="1" name="ttd-user-5.png"/>
                    <pic:cNvPicPr/>
                  </pic:nvPicPr>
                  <pic:blipFill>
                    <a:blip r:embed="R2c1a24181e9643f9"/>
                    <a:stretch>
                      <a:fillRect/>
                    </a:stretch>
                  </pic:blipFill>
                  <pic:spPr>
                    <a:xfrm>
                      <a:off x="0" y="0"/>
                      <a:ext cx="990000" cy="33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6ec7bc4a150f4b28" /><Relationship Type="http://schemas.openxmlformats.org/officeDocument/2006/relationships/image" Target="/media/image.png" Id="Rab479d01037340ee" /><Relationship Type="http://schemas.openxmlformats.org/officeDocument/2006/relationships/image" Target="/media/image3.png" Id="R2c1a24181e9643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