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5A2DCE">
        <w:tc>
          <w:tcPr>
            <w:tcW w:w="4536" w:type="dxa"/>
          </w:tcPr>
          <w:p w14:paraId="066ADF61" w14:textId="5901341E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3402" w:type="dxa"/>
          </w:tcPr>
          <w:p w14:paraId="4D0835E6" w14:textId="5EDD4485" w:rsidR="00726AD9" w:rsidRPr="005D2D2E" w:rsidRDefault="007203BE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9A8BAA" wp14:editId="3475E8BD">
                      <wp:simplePos x="0" y="0"/>
                      <wp:positionH relativeFrom="column">
                        <wp:posOffset>635225</wp:posOffset>
                      </wp:positionH>
                      <wp:positionV relativeFrom="paragraph">
                        <wp:posOffset>164033</wp:posOffset>
                      </wp:positionV>
                      <wp:extent cx="515160" cy="254880"/>
                      <wp:effectExtent l="57150" t="38100" r="0" b="50165"/>
                      <wp:wrapNone/>
                      <wp:docPr id="770528251" name="Encre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5160" cy="25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B742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49.3pt;margin-top:12.2pt;width:41.95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4293250" wp14:editId="6E9F1050">
                      <wp:simplePos x="0" y="0"/>
                      <wp:positionH relativeFrom="column">
                        <wp:posOffset>325985</wp:posOffset>
                      </wp:positionH>
                      <wp:positionV relativeFrom="paragraph">
                        <wp:posOffset>128393</wp:posOffset>
                      </wp:positionV>
                      <wp:extent cx="302400" cy="247680"/>
                      <wp:effectExtent l="38100" t="38100" r="40640" b="57150"/>
                      <wp:wrapNone/>
                      <wp:docPr id="453918411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F4644" id="Encre 1" o:spid="_x0000_s1026" type="#_x0000_t75" style="position:absolute;margin-left:24.95pt;margin-top:9.4pt;width:25.2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4F089218" w14:textId="6FD52BA9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5A2DCE">
        <w:tc>
          <w:tcPr>
            <w:tcW w:w="4536" w:type="dxa"/>
          </w:tcPr>
          <w:p w14:paraId="30E5679D" w14:textId="488C1B94" w:rsidR="00726AD9" w:rsidRPr="00DC015D" w:rsidRDefault="00DC015D" w:rsidP="00DC015D">
            <w:pPr>
              <w:shd w:val="clear" w:color="auto" w:fill="FFFFFF"/>
              <w:spacing w:before="150" w:after="150"/>
              <w:outlineLvl w:val="3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lang w:val="fr-CA"/>
              </w:rPr>
              <w:t xml:space="preserve">Mathieu </w:t>
            </w:r>
            <w:proofErr w:type="spellStart"/>
            <w:r>
              <w:rPr>
                <w:rFonts w:ascii="Calibri" w:hAnsi="Calibri"/>
                <w:lang w:val="fr-CA"/>
              </w:rPr>
              <w:t>Verville</w:t>
            </w:r>
            <w:proofErr w:type="spellEnd"/>
          </w:p>
        </w:tc>
        <w:tc>
          <w:tcPr>
            <w:tcW w:w="3402" w:type="dxa"/>
          </w:tcPr>
          <w:p w14:paraId="6BC4BEC2" w14:textId="77777777" w:rsidR="00726AD9" w:rsidRPr="00DC015D" w:rsidRDefault="00726AD9" w:rsidP="00F73810">
            <w:pPr>
              <w:spacing w:before="240" w:after="240"/>
              <w:jc w:val="both"/>
              <w:rPr>
                <w:rFonts w:ascii="Calibri" w:hAnsi="Calibri"/>
                <w:lang w:val="fr-CA"/>
              </w:rPr>
            </w:pPr>
          </w:p>
        </w:tc>
        <w:tc>
          <w:tcPr>
            <w:tcW w:w="1782" w:type="dxa"/>
          </w:tcPr>
          <w:p w14:paraId="75D718AD" w14:textId="3DE9C7B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5A2DCE">
        <w:tc>
          <w:tcPr>
            <w:tcW w:w="4536" w:type="dxa"/>
          </w:tcPr>
          <w:p w14:paraId="78C4436F" w14:textId="66A5BD9D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Laurent </w:t>
            </w:r>
            <w:proofErr w:type="spellStart"/>
            <w:r>
              <w:rPr>
                <w:rFonts w:ascii="Calibri" w:hAnsi="Calibri"/>
              </w:rPr>
              <w:t>Vienneau</w:t>
            </w:r>
            <w:proofErr w:type="spellEnd"/>
          </w:p>
        </w:tc>
        <w:tc>
          <w:tcPr>
            <w:tcW w:w="3402" w:type="dxa"/>
          </w:tcPr>
          <w:p w14:paraId="1C5BF0C3" w14:textId="2A30832A" w:rsidR="00726AD9" w:rsidRPr="005D2D2E" w:rsidRDefault="00A452C7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D743D9A" wp14:editId="72924FDC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165100</wp:posOffset>
                      </wp:positionV>
                      <wp:extent cx="506885" cy="224690"/>
                      <wp:effectExtent l="38100" t="38100" r="1270" b="42545"/>
                      <wp:wrapNone/>
                      <wp:docPr id="173386432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885" cy="224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32F43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5pt;margin-top:12.3pt;width:41.3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&#13;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0E303100" w14:textId="501B7DA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5E8A5DC9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Rémi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Mailhot</w:t>
            </w:r>
            <w:proofErr w:type="spellEnd"/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57367C28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30CAAC8D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 xml:space="preserve"> : </w:t>
      </w:r>
      <w:r w:rsidR="00DC015D">
        <w:rPr>
          <w:rFonts w:ascii="Calibri" w:hAnsi="Calibri"/>
          <w:lang w:val="fr-CA"/>
        </w:rPr>
        <w:t>2023-04-19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3A0C04">
          <w:headerReference w:type="default" r:id="rId13"/>
          <w:footerReference w:type="even" r:id="rId14"/>
          <w:footerReference w:type="default" r:id="rId15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</w:t>
      </w:r>
      <w:proofErr w:type="gramStart"/>
      <w:r>
        <w:rPr>
          <w:rFonts w:ascii="Calibri" w:hAnsi="Calibri"/>
          <w:b/>
          <w:bCs/>
          <w:sz w:val="24"/>
          <w:lang w:val="fr-CA"/>
        </w:rPr>
        <w:t>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</w:t>
      </w:r>
      <w:proofErr w:type="gramEnd"/>
      <w:r>
        <w:rPr>
          <w:rFonts w:ascii="Calibri" w:hAnsi="Calibri"/>
          <w:b/>
          <w:bCs/>
          <w:sz w:val="24"/>
          <w:lang w:val="fr-CA"/>
        </w:rPr>
        <w:t xml:space="preserve">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617AE" w:rsidRPr="00781207" w14:paraId="23EC2A45" w14:textId="77777777" w:rsidTr="006977D3">
        <w:trPr>
          <w:trHeight w:val="545"/>
          <w:jc w:val="center"/>
        </w:trPr>
        <w:tc>
          <w:tcPr>
            <w:tcW w:w="4786" w:type="dxa"/>
            <w:shd w:val="clear" w:color="auto" w:fill="auto"/>
          </w:tcPr>
          <w:p w14:paraId="36FCA24E" w14:textId="26E9E8C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15196943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21CD072C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303036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877982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CF567FD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CCBF101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73B722D6" w14:textId="77777777" w:rsidTr="006977D3">
        <w:trPr>
          <w:trHeight w:val="553"/>
          <w:jc w:val="center"/>
        </w:trPr>
        <w:tc>
          <w:tcPr>
            <w:tcW w:w="4786" w:type="dxa"/>
            <w:shd w:val="clear" w:color="auto" w:fill="auto"/>
          </w:tcPr>
          <w:p w14:paraId="361E6D10" w14:textId="7693537C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lang w:val="fr-CA"/>
              </w:rPr>
              <w:t xml:space="preserve">Mathieu </w:t>
            </w:r>
            <w:proofErr w:type="spellStart"/>
            <w:r>
              <w:rPr>
                <w:rFonts w:ascii="Calibri" w:hAnsi="Calibri"/>
                <w:lang w:val="fr-CA"/>
              </w:rPr>
              <w:t>Verville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29428D9A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01C0983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32BC7B2B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0FE8F43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21413D45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2C00F656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49C27B35" w14:textId="77777777" w:rsidTr="006977D3">
        <w:trPr>
          <w:trHeight w:val="561"/>
          <w:jc w:val="center"/>
        </w:trPr>
        <w:tc>
          <w:tcPr>
            <w:tcW w:w="4786" w:type="dxa"/>
            <w:shd w:val="clear" w:color="auto" w:fill="auto"/>
          </w:tcPr>
          <w:p w14:paraId="53C072D6" w14:textId="0CF6A34D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 xml:space="preserve">Laurent </w:t>
            </w:r>
            <w:proofErr w:type="spellStart"/>
            <w:r>
              <w:rPr>
                <w:rFonts w:ascii="Calibri" w:hAnsi="Calibri"/>
              </w:rPr>
              <w:t>Vienneau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340AB434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128DB12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44F395F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0294A3A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6F6E4122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01268DAE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3D5E6961" w14:textId="77777777" w:rsidTr="006977D3">
        <w:trPr>
          <w:trHeight w:val="554"/>
          <w:jc w:val="center"/>
        </w:trPr>
        <w:tc>
          <w:tcPr>
            <w:tcW w:w="4786" w:type="dxa"/>
            <w:shd w:val="clear" w:color="auto" w:fill="auto"/>
          </w:tcPr>
          <w:p w14:paraId="44FD83D5" w14:textId="6CE3802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proofErr w:type="spellStart"/>
            <w:r>
              <w:rPr>
                <w:rFonts w:ascii="Calibri" w:hAnsi="Calibri"/>
              </w:rPr>
              <w:t>Rémi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Mailhot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683AF0C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110A9D41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21E24E8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3E0BC1C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62961FD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3B507444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7EC0" w14:textId="77777777" w:rsidR="00A06B96" w:rsidRDefault="00A06B96">
      <w:r>
        <w:separator/>
      </w:r>
    </w:p>
  </w:endnote>
  <w:endnote w:type="continuationSeparator" w:id="0">
    <w:p w14:paraId="7ACBB8BC" w14:textId="77777777" w:rsidR="00A06B96" w:rsidRDefault="00A0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F252" w14:textId="77777777" w:rsidR="00A06B96" w:rsidRDefault="00A06B96">
      <w:r>
        <w:separator/>
      </w:r>
    </w:p>
  </w:footnote>
  <w:footnote w:type="continuationSeparator" w:id="0">
    <w:p w14:paraId="2CFDD9B8" w14:textId="77777777" w:rsidR="00A06B96" w:rsidRDefault="00A0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17AE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349F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2C5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03BE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06B96"/>
    <w:rsid w:val="00A12EE6"/>
    <w:rsid w:val="00A220B6"/>
    <w:rsid w:val="00A308F0"/>
    <w:rsid w:val="00A452C7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015D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paragraph" w:styleId="Heading4">
    <w:name w:val="heading 4"/>
    <w:basedOn w:val="Normal"/>
    <w:link w:val="Heading4Char"/>
    <w:uiPriority w:val="9"/>
    <w:qFormat/>
    <w:rsid w:val="00DC015D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C015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3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24575,'0'-6'0,"1"1"0,0-1 0,0 1 0,0-1 0,1 1 0,-1 0 0,2 0 0,4-10 0,27-38 0,-27 42 0,19-21 0,1 2 0,1 0 0,2 2 0,63-47 0,-84 68 0,1 1 0,1 0 0,-1 0 0,1 1 0,0 0 0,18-4 0,72-11 0,-68 14 0,44-12 0,-71 17 0,30-11 0,-1 2 0,58-8 0,-82 17 0,0 0 0,0 1 0,0 0 0,1 0 0,-1 2 0,0-1 0,0 1 0,-1 1 0,1 0 0,0 0 0,-1 1 0,0 1 0,11 5 0,-14-5 0,0 1 0,-1 0 0,1 0 0,-1 0 0,-1 0 0,1 1 0,-1 0 0,0 0 0,0 1 0,-1 0 0,0-1 0,-1 1 0,1 1 0,-2-1 0,3 9 0,2 10 0,-2-1 0,-1 1 0,1 42 0,-4-44 0,1-9 0,-2 0 0,0 0 0,-1 1 0,-4 24 0,2-35 0,0 1 0,0-1 0,0-1 0,-1 1 0,0 0 0,0-1 0,0 0 0,-1 0 0,0 0 0,0 0 0,-5 3 0,-5 6 0,-19 19 0,-70 51 0,90-74 0,0-1 0,0-1 0,-1-1 0,0 0 0,-1-1 0,0 0 0,0-1 0,-32 5 0,-18-5 0,-118-6 0,152 0 0,25 0 0,1 1 0,-1-1 0,0-1 0,0 1 0,1-1 0,-1 0 0,1-1 0,0 0 0,-1 0 0,1 0 0,1 0 0,-1-1 0,0 0 0,-9-10 0,6 6 0,1-2 0,0 0 0,1 0 0,0 0 0,1 0 0,0-1 0,-7-16 0,12 24 0,-1 0 0,1 0 0,0 0 0,0 0 0,1 0 0,-1 0 0,1-1 0,-1 1 0,1-6 0,0 8 0,1 0 0,-1-1 0,1 1 0,-1 0 0,1-1 0,0 1 0,-1 0 0,1-1 0,0 1 0,0 0 0,0 0 0,0 0 0,0 0 0,0 0 0,0 0 0,0 0 0,0 0 0,1 1 0,-1-1 0,0 0 0,1 1 0,-1-1 0,0 1 0,1-1 0,1 0 0,13-3 0,0 1 0,0 0 0,1 1 0,-1 1 0,27 1 0,85 10 0,-122-9 0,120 18 0,-111-15 0,1 0 0,-1 1 0,-1 1 0,1 0 0,-1 1 0,15 9 0,-14-5 0,1-1 0,0-1 0,1-1 0,27 10 0,-38-16 0,0 0 0,-1-1 0,1 0 0,0 0 0,0-1 0,0 1 0,0-1 0,0 0 0,0-1 0,0 0 0,0 0 0,0 0 0,0 0 0,0-1 0,0 0 0,-1 0 0,1-1 0,5-3 0,20-14 0,-23 13 0,0 1 0,1 1 0,0 0 0,0 0 0,0 0 0,1 1 0,16-4 0,22 1 0,-36 6 0,-1 0 0,0-1 0,0 0 0,0-1 0,0 0 0,0-1 0,0 0 0,-1 0 0,15-9 0,-19 8-52,1 1-1,0 1 1,1-1-1,-1 1 1,0 1-1,1-1 1,0 1-1,0 0 1,-1 1-1,1 0 1,0 0-1,0 1 1,0 0-1,0 0 1,0 1-1,0 0 1,0 1-1,-1-1 1,1 1-1,0 1 1,-1-1-1,1 2 1,-1-1-1,0 1 0,12 8 1,-5-2-6774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24575,'0'472'0,"0"-463"0,0 0 0,1 0 0,0 0 0,1 0 0,0-1 0,0 1 0,1 0 0,0-1 0,0 1 0,1-1 0,0 0 0,0 0 0,7 8 0,-6-10 0,0 0 0,1-1 0,-1 0 0,1 0 0,0 0 0,1 0 0,-1-1 0,1 0 0,0-1 0,0 1 0,0-1 0,0-1 0,0 1 0,1-1 0,12 2 0,-15-4 0,0 1 0,0-1 0,0 0 0,0 0 0,0-1 0,0 1 0,0-1 0,0 0 0,0 0 0,-1-1 0,1 0 0,0 1 0,-1-1 0,1-1 0,-1 1 0,0-1 0,0 0 0,0 0 0,0 0 0,0 0 0,-1-1 0,1 1 0,-1-1 0,0 0 0,0 0 0,-1 0 0,5-9 0,0-1 0,-1 1 0,-1-1 0,0 0 0,-1 0 0,-1 0 0,0-1 0,-1 1 0,1-19 0,-4-21 0,-1 40 0,2-1 0,0 0 0,1 1 0,3-20 0,-4 32 0,1 0 0,-1 0 0,1 0 0,-1 0 0,1 1 0,0-1 0,0 0 0,0 1 0,0-1 0,0 0 0,0 1 0,0 0 0,3-3 0,-3 3 0,-1 1 0,1-1 0,0 1 0,0 0 0,0-1 0,0 1 0,-1 0 0,1-1 0,0 1 0,0 0 0,0 0 0,0 0 0,0 0 0,0 0 0,0 0 0,0 0 0,0 0 0,-1 0 0,1 0 0,1 1 0,1 0 0,0 1 0,-1-1 0,1 1 0,0-1 0,-1 1 0,0 0 0,1 0 0,-1 0 0,0 0 0,0 1 0,0-1 0,-1 1 0,1-1 0,-1 1 0,2 2 0,3 10 0,-1 1 0,0-1 0,-1 1 0,-1 0 0,-1 0 0,1 22 0,-1-17 0,0-1 0,2 1 0,6 21 0,-9-39 0,0 0 0,0 1 0,1-1 0,0 0 0,-1 0 0,1 0 0,0 0 0,1 0 0,-1-1 0,0 1 0,1-1 0,0 1 0,-1-1 0,1 0 0,6 3 0,-4-2 0,0-1 0,1 0 0,-1 0 0,1-1 0,-1 1 0,1-1 0,0-1 0,-1 1 0,8-1 0,-4 0 0,0 0 0,-1-1 0,1 0 0,0-1 0,-1 0 0,0 0 0,1-1 0,-1 0 0,0-1 0,0 1 0,-1-2 0,1 1 0,7-6 0,-9 4 0,0 0 0,-1-1 0,1 1 0,-1-1 0,0 0 0,7-15 0,18-50 0,-11 21 0,-12 32 0,-1-1 0,0 0 0,-2 0 0,0 0 0,1-38 0,-3 37 0,2-9 37,2 1 0,13-44 0,2-4-1513,-17 56-5350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34:4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0 24575,'-4'3'0,"-2"4"0,3 3 0,-1 0 0,-8 11 0,7-9 0,-4 10 0,3-9 0,3-3 0,-4 3 0,0-6 0,1 5 0,2-4 0,-1 4 0,1-5 0,-3 3 0,4-4 0,-3 4 0,2-3 0,-2 5 0,-1-5 0,-1 13 0,1-8 0,0 5 0,0-5 0,1-2 0,-4 3 0,3 0 0,-3-2 0,4-2 0,2-3 0,-2 4 0,3-3 0,-4 6 0,1-6 0,-1 5 0,1-2 0,-1 0 0,1 3 0,-1-3 0,1 0 0,-4 2 0,3-4 0,-3 4 0,-2 5 0,7-5 0,-9 7 0,10-11 0,-3 1 0,0 7 0,3-9 0,-1 11 0,2-14 0,0 3 0,5-4 0,-1-3 0,9-3 0,0 2 0,10-6 0,2 6 0,50-13 0,-32 12 0,17-7 0,0-1 0,-17 8 0,11-3 0,-2 1 0,-20 4 0,27 0 0,-20 0 0,-10 0 0,8 0 0,-23 0 0,-5 0 0,-3 0 0</inkml:trace>
  <inkml:trace contextRef="#ctx0" brushRef="#br0" timeOffset="1938">732 118 24575,'3'10'0,"2"13"0,-1-7 0,5 17 0,-8-18 0,6 5 0,-3 11 0,2-13 0,-2 14 0,-1-19 0,0-3 0,-2 2 0,5-2 0,-6 3 0,3-2 0,-3-2 0,0 0 0,3-1 0,-2 1 0,2-2 0,0 8 0,-2-6 0,2 6 0,0-6 0,-3 1 0,6 3 0,-5-2 0,2-2 0,0-5 0,-2 1 0,2-1 0,-3 3 0,3-1 0,-3 1 0,3 2 0,0 1 0,-2 0 0,2 3 0,0-3 0,-2 0 0,2 0 0,0-10 0,-3-3 0,6-8 0,-5 1 0,6-9 0,-3 6 0,4-7 0,-1 10 0,0-2 0,1-6 0,-1 6 0,1-7 0,-2 9 0,1-4 0,0 1 0,-1 0 0,1 3 0,2-3 0,0-4 0,4 2 0,-1-5 0,-2 10 0,2-3 0,4-3 0,-4 4 0,7-6 0,-9 8 0,3-4 0,-3 4 0,3-2 0,4-1 0,-5 2 0,14-7 0,-14 10 0,16-10 0,8-1 0,-14 4 0,33-6 0,-42 13 0,21 1 0,-27 1 0,3 5 0,-4-2 0,1 3 0,-3-3 0,2 3 0,-3-3 0,1 3 0,-1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Laurent Vienneau</cp:lastModifiedBy>
  <cp:revision>2</cp:revision>
  <cp:lastPrinted>2012-03-22T01:45:00Z</cp:lastPrinted>
  <dcterms:created xsi:type="dcterms:W3CDTF">2023-04-16T01:35:00Z</dcterms:created>
  <dcterms:modified xsi:type="dcterms:W3CDTF">2023-04-16T01:35:00Z</dcterms:modified>
</cp:coreProperties>
</file>