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27" w:rsidRDefault="008E4727" w:rsidP="008E4727">
      <w:pPr>
        <w:jc w:val="center"/>
        <w:rPr>
          <w:rFonts w:ascii="宋体" w:hAnsi="宋体"/>
          <w:b/>
          <w:bCs/>
          <w:sz w:val="32"/>
        </w:rPr>
      </w:pPr>
    </w:p>
    <w:p w:rsidR="00042EDF" w:rsidRDefault="00575B42" w:rsidP="008E4727">
      <w:pPr>
        <w:jc w:val="center"/>
        <w:rPr>
          <w:rFonts w:ascii="宋体" w:hAnsi="宋体"/>
          <w:b/>
          <w:bCs/>
          <w:sz w:val="32"/>
        </w:rPr>
      </w:pPr>
      <w:r w:rsidRPr="00053966">
        <w:rPr>
          <w:rFonts w:ascii="宋体" w:hAnsi="宋体" w:hint="eastAsia"/>
          <w:b/>
          <w:bCs/>
          <w:sz w:val="32"/>
        </w:rPr>
        <w:t>电子系统设计作品答辩验收报告单</w:t>
      </w:r>
    </w:p>
    <w:p w:rsidR="00084EEE" w:rsidRDefault="00084EEE" w:rsidP="001624DD">
      <w:pPr>
        <w:jc w:val="center"/>
        <w:rPr>
          <w:rFonts w:asciiTheme="minorEastAsia" w:hAnsiTheme="minorEastAsia"/>
          <w:sz w:val="24"/>
          <w:szCs w:val="24"/>
        </w:rPr>
      </w:pPr>
    </w:p>
    <w:tbl>
      <w:tblPr>
        <w:tblW w:w="10338" w:type="dxa"/>
        <w:tblInd w:w="-997" w:type="dxa"/>
        <w:tblLook w:val="04A0" w:firstRow="1" w:lastRow="0" w:firstColumn="1" w:lastColumn="0" w:noHBand="0" w:noVBand="1"/>
      </w:tblPr>
      <w:tblGrid>
        <w:gridCol w:w="696"/>
        <w:gridCol w:w="1289"/>
        <w:gridCol w:w="1417"/>
        <w:gridCol w:w="750"/>
        <w:gridCol w:w="3067"/>
        <w:gridCol w:w="3119"/>
      </w:tblGrid>
      <w:tr w:rsidR="001624DD" w:rsidRPr="00C90531" w:rsidTr="00452A3C">
        <w:trPr>
          <w:trHeight w:val="1011"/>
        </w:trPr>
        <w:tc>
          <w:tcPr>
            <w:tcW w:w="103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624DD" w:rsidRPr="004E2717" w:rsidRDefault="004E2717" w:rsidP="0079462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687165">
              <w:rPr>
                <w:rFonts w:asciiTheme="minorEastAsia" w:hAnsiTheme="minorEastAsia" w:cs="宋体" w:hint="eastAsia"/>
                <w:b/>
                <w:color w:val="C00000"/>
                <w:kern w:val="0"/>
                <w:sz w:val="36"/>
                <w:szCs w:val="21"/>
              </w:rPr>
              <w:t>基于Micropython的多功能小车设计</w:t>
            </w:r>
          </w:p>
        </w:tc>
      </w:tr>
      <w:tr w:rsidR="00175E77" w:rsidRPr="00C90531" w:rsidTr="00452A3C">
        <w:trPr>
          <w:trHeight w:val="525"/>
        </w:trPr>
        <w:tc>
          <w:tcPr>
            <w:tcW w:w="415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41B8B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作品</w:t>
            </w:r>
            <w:r w:rsidR="00175E7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61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组员信息</w:t>
            </w:r>
          </w:p>
        </w:tc>
      </w:tr>
      <w:tr w:rsidR="00B677C5" w:rsidRPr="00175E77" w:rsidTr="00452A3C">
        <w:trPr>
          <w:trHeight w:val="441"/>
        </w:trPr>
        <w:tc>
          <w:tcPr>
            <w:tcW w:w="69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345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23E74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c.创新类（95）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645606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组员A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陈钱牛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645606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组员B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李荆晖</w:t>
            </w:r>
          </w:p>
        </w:tc>
      </w:tr>
      <w:tr w:rsidR="00B677C5" w:rsidRPr="00175E77" w:rsidTr="00452A3C">
        <w:trPr>
          <w:trHeight w:val="1708"/>
        </w:trPr>
        <w:tc>
          <w:tcPr>
            <w:tcW w:w="69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作品指标</w:t>
            </w:r>
          </w:p>
        </w:tc>
        <w:tc>
          <w:tcPr>
            <w:tcW w:w="345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实现全方位可调节运动</w:t>
            </w:r>
          </w:p>
          <w:p w:rsidR="004E271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白底黑轨道上的红外循迹</w:t>
            </w:r>
          </w:p>
          <w:p w:rsidR="004E271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开阔场地上的超声波避障</w:t>
            </w:r>
          </w:p>
          <w:p w:rsidR="004E271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实现蓝牙控制和模式切换</w:t>
            </w:r>
          </w:p>
          <w:p w:rsidR="004E271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P</w:t>
            </w:r>
            <w:r w:rsidRPr="004E2717">
              <w:rPr>
                <w:rFonts w:asciiTheme="minorEastAsia" w:hAnsiTheme="minorEastAsia" w:cs="宋体"/>
                <w:color w:val="C00000"/>
                <w:kern w:val="0"/>
                <w:szCs w:val="21"/>
              </w:rPr>
              <w:t>CB</w:t>
            </w: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电路板设计和焊接</w:t>
            </w:r>
          </w:p>
          <w:p w:rsidR="004E2717" w:rsidRPr="004E2717" w:rsidRDefault="004E2717" w:rsidP="004E2717">
            <w:pPr>
              <w:pStyle w:val="a8"/>
              <w:widowControl/>
              <w:numPr>
                <w:ilvl w:val="0"/>
                <w:numId w:val="2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D</w:t>
            </w:r>
            <w:r w:rsidRPr="004E2717">
              <w:rPr>
                <w:rFonts w:asciiTheme="minorEastAsia" w:hAnsiTheme="minorEastAsia" w:cs="宋体"/>
                <w:color w:val="C00000"/>
                <w:kern w:val="0"/>
                <w:szCs w:val="21"/>
              </w:rPr>
              <w:t>IY</w:t>
            </w: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外形和通讯盒制作</w:t>
            </w:r>
          </w:p>
          <w:p w:rsidR="004E2717" w:rsidRPr="004E2717" w:rsidRDefault="004E2717" w:rsidP="00175E77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以上均满足指标要求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学号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 xml:space="preserve"> 2160400096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学号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 xml:space="preserve"> 2160400103</w:t>
            </w:r>
          </w:p>
        </w:tc>
      </w:tr>
      <w:tr w:rsidR="00B677C5" w:rsidRPr="00175E77" w:rsidTr="00452A3C">
        <w:trPr>
          <w:trHeight w:val="1691"/>
        </w:trPr>
        <w:tc>
          <w:tcPr>
            <w:tcW w:w="69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作品创新</w:t>
            </w:r>
          </w:p>
        </w:tc>
        <w:tc>
          <w:tcPr>
            <w:tcW w:w="345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B677C5" w:rsidRDefault="004E2717" w:rsidP="004E2717">
            <w:pPr>
              <w:pStyle w:val="a8"/>
              <w:widowControl/>
              <w:numPr>
                <w:ilvl w:val="0"/>
                <w:numId w:val="1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使用Python固件平台开发</w:t>
            </w:r>
          </w:p>
          <w:p w:rsidR="004E2717" w:rsidRPr="00B677C5" w:rsidRDefault="004E2717" w:rsidP="004E2717">
            <w:pPr>
              <w:pStyle w:val="a8"/>
              <w:widowControl/>
              <w:numPr>
                <w:ilvl w:val="0"/>
                <w:numId w:val="1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实现面向对象的开发过程</w:t>
            </w:r>
          </w:p>
          <w:p w:rsidR="004E2717" w:rsidRPr="00B677C5" w:rsidRDefault="004E2717" w:rsidP="004E2717">
            <w:pPr>
              <w:pStyle w:val="a8"/>
              <w:widowControl/>
              <w:numPr>
                <w:ilvl w:val="0"/>
                <w:numId w:val="1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实现单探头不停止运动的避障</w:t>
            </w:r>
          </w:p>
          <w:p w:rsidR="004E2717" w:rsidRPr="00B677C5" w:rsidRDefault="004E2717" w:rsidP="00B677C5">
            <w:pPr>
              <w:pStyle w:val="a8"/>
              <w:widowControl/>
              <w:numPr>
                <w:ilvl w:val="0"/>
                <w:numId w:val="1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使用便携式语音通讯装置</w:t>
            </w:r>
          </w:p>
          <w:p w:rsidR="00B677C5" w:rsidRPr="00B677C5" w:rsidRDefault="00B677C5" w:rsidP="00B677C5">
            <w:pPr>
              <w:pStyle w:val="a8"/>
              <w:widowControl/>
              <w:numPr>
                <w:ilvl w:val="0"/>
                <w:numId w:val="1"/>
              </w:numPr>
              <w:spacing w:line="240" w:lineRule="exact"/>
              <w:ind w:firstLineChars="0"/>
              <w:jc w:val="left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D</w:t>
            </w:r>
            <w:r w:rsidRPr="004E2717">
              <w:rPr>
                <w:rFonts w:asciiTheme="minorEastAsia" w:hAnsiTheme="minorEastAsia" w:cs="宋体"/>
                <w:color w:val="C00000"/>
                <w:kern w:val="0"/>
                <w:szCs w:val="21"/>
              </w:rPr>
              <w:t>IY</w:t>
            </w:r>
            <w:r w:rsidRPr="004E2717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外形和通讯盒制作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班级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 xml:space="preserve"> 电气64班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5E77" w:rsidRPr="009A759D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 w:rsidRPr="009A759D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班级</w:t>
            </w:r>
            <w:r w:rsidR="004E2717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 xml:space="preserve"> 电气64班</w:t>
            </w:r>
          </w:p>
        </w:tc>
      </w:tr>
      <w:tr w:rsidR="00175E77" w:rsidRPr="00175E77" w:rsidTr="00452A3C">
        <w:trPr>
          <w:trHeight w:val="674"/>
        </w:trPr>
        <w:tc>
          <w:tcPr>
            <w:tcW w:w="415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C90531" w:rsidRDefault="00175E77" w:rsidP="00175E77">
            <w:pPr>
              <w:widowControl/>
              <w:spacing w:line="240" w:lineRule="exact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05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总分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E77" w:rsidRPr="00444B35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5E77" w:rsidRPr="00444B35" w:rsidRDefault="00175E77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</w:p>
        </w:tc>
        <w:bookmarkStart w:id="0" w:name="_GoBack"/>
        <w:bookmarkEnd w:id="0"/>
      </w:tr>
      <w:tr w:rsidR="00452A3C" w:rsidRPr="00C90531" w:rsidTr="00452A3C">
        <w:trPr>
          <w:trHeight w:val="441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C90531" w:rsidRDefault="00452A3C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C905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工作项目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A3C" w:rsidRPr="00C90531" w:rsidRDefault="00452A3C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评分依据</w:t>
            </w:r>
          </w:p>
        </w:tc>
        <w:tc>
          <w:tcPr>
            <w:tcW w:w="7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A3C" w:rsidRPr="00C90531" w:rsidRDefault="00452A3C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满分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C90531" w:rsidRDefault="00452A3C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/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452A3C" w:rsidRPr="00C90531" w:rsidRDefault="00452A3C" w:rsidP="00175E7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/</w:t>
            </w:r>
          </w:p>
        </w:tc>
      </w:tr>
      <w:tr w:rsidR="00452A3C" w:rsidRPr="00F72813" w:rsidTr="00452A3C">
        <w:trPr>
          <w:trHeight w:val="465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7281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9053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平时成绩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452A3C" w:rsidRPr="00C90531" w:rsidRDefault="00452A3C" w:rsidP="00452A3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出勤率、实验表现等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uto"/>
            <w:noWrap/>
            <w:vAlign w:val="center"/>
            <w:hideMark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452A3C" w:rsidRPr="00F72813" w:rsidTr="00452A3C">
        <w:trPr>
          <w:trHeight w:val="696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9053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参考“设计报告格式要求”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452A3C" w:rsidRPr="00F72813" w:rsidTr="00452A3C">
        <w:trPr>
          <w:trHeight w:val="465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9053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PPT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和答辩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参考“验收注意事项”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452A3C" w:rsidRPr="00F72813" w:rsidTr="00452A3C">
        <w:trPr>
          <w:trHeight w:val="465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F72813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作品提交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452A3C" w:rsidRPr="00C90531" w:rsidRDefault="00452A3C" w:rsidP="00452A3C">
            <w:pPr>
              <w:widowControl/>
              <w:spacing w:line="24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:rsidR="00452A3C" w:rsidRPr="00C90531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452A3C" w:rsidRPr="00F72813" w:rsidTr="00452A3C">
        <w:trPr>
          <w:trHeight w:val="1676"/>
        </w:trPr>
        <w:tc>
          <w:tcPr>
            <w:tcW w:w="415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452A3C" w:rsidRDefault="00452A3C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75E77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组员分工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</w:tcPr>
          <w:p w:rsidR="00452A3C" w:rsidRPr="00B677C5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小车组装</w:t>
            </w:r>
          </w:p>
          <w:p w:rsidR="00452A3C" w:rsidRPr="00B677C5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驱动部分程序设计</w:t>
            </w:r>
          </w:p>
          <w:p w:rsidR="00452A3C" w:rsidRPr="00B677C5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代码的封装优化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硬件电路设计</w:t>
            </w:r>
          </w:p>
          <w:p w:rsidR="00452A3C" w:rsidRPr="00B677C5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焊接</w:t>
            </w: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  <w:t>CB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制作小车外壳和通讯盒</w:t>
            </w:r>
          </w:p>
          <w:p w:rsidR="00452A3C" w:rsidRPr="00B677C5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制作最终报告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制作报告P</w:t>
            </w:r>
            <w:r w:rsidRPr="00B677C5"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  <w:t>PT</w:t>
            </w:r>
          </w:p>
          <w:p w:rsidR="00452A3C" w:rsidRPr="00B677C5" w:rsidRDefault="00452A3C" w:rsidP="00452A3C">
            <w:pPr>
              <w:pStyle w:val="a8"/>
              <w:widowControl/>
              <w:ind w:left="420" w:firstLineChars="0" w:firstLine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占总工作量的50%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:rsidR="00452A3C" w:rsidRP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452A3C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小车组装</w:t>
            </w:r>
          </w:p>
          <w:p w:rsidR="00452A3C" w:rsidRPr="00452A3C" w:rsidRDefault="00321A94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循迹</w:t>
            </w:r>
            <w:r w:rsidR="00452A3C" w:rsidRPr="00452A3C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设计和调试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452A3C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避障设计和调试</w:t>
            </w:r>
          </w:p>
          <w:p w:rsidR="00452A3C" w:rsidRP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最终的整合与调试</w:t>
            </w:r>
          </w:p>
          <w:p w:rsidR="00452A3C" w:rsidRP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</w:pPr>
            <w:r w:rsidRPr="00452A3C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辅助焊接</w:t>
            </w:r>
            <w:r w:rsidR="00FE41EA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P</w:t>
            </w:r>
            <w:r w:rsidR="00FE41EA"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  <w:t>CB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 w:rsidRPr="00B677C5"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制作小车外壳和通讯盒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制作最终报告</w:t>
            </w:r>
          </w:p>
          <w:p w:rsidR="00452A3C" w:rsidRDefault="00452A3C" w:rsidP="00452A3C">
            <w:pPr>
              <w:pStyle w:val="a8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终述答辩</w:t>
            </w:r>
          </w:p>
          <w:p w:rsidR="00452A3C" w:rsidRPr="00452A3C" w:rsidRDefault="00452A3C" w:rsidP="00452A3C">
            <w:pPr>
              <w:pStyle w:val="a8"/>
              <w:widowControl/>
              <w:ind w:left="420" w:firstLineChars="0" w:firstLine="0"/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C00000"/>
                <w:kern w:val="0"/>
                <w:sz w:val="18"/>
                <w:szCs w:val="18"/>
              </w:rPr>
              <w:t>占总工作量的50%</w:t>
            </w:r>
          </w:p>
        </w:tc>
      </w:tr>
      <w:tr w:rsidR="00321A94" w:rsidRPr="00F72813" w:rsidTr="003F1676">
        <w:trPr>
          <w:trHeight w:val="836"/>
        </w:trPr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321A94" w:rsidRDefault="00321A94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21A94" w:rsidRDefault="00321A94" w:rsidP="00452A3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作品分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21A94" w:rsidRPr="00C90531" w:rsidRDefault="00321A94" w:rsidP="00452A3C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674D1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1"/>
              </w:rPr>
              <w:t>以作品指标、作品创新、 作品工作量、作品完整度为主要依据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21"/>
              </w:rPr>
              <w:t>。</w:t>
            </w:r>
          </w:p>
        </w:tc>
        <w:tc>
          <w:tcPr>
            <w:tcW w:w="750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321A94" w:rsidRPr="00C90531" w:rsidRDefault="00321A94" w:rsidP="00452A3C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321A94" w:rsidRPr="00C90531" w:rsidRDefault="00321A94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uto"/>
            <w:noWrap/>
            <w:vAlign w:val="center"/>
          </w:tcPr>
          <w:p w:rsidR="00321A94" w:rsidRPr="00C90531" w:rsidRDefault="00321A94" w:rsidP="00452A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430591" w:rsidRDefault="00430591">
      <w:pPr>
        <w:rPr>
          <w:rFonts w:asciiTheme="minorEastAsia" w:hAnsiTheme="minorEastAsia"/>
          <w:sz w:val="24"/>
          <w:szCs w:val="24"/>
        </w:rPr>
      </w:pPr>
    </w:p>
    <w:p w:rsidR="009A59B3" w:rsidRPr="009A59B3" w:rsidRDefault="009A59B3" w:rsidP="000975D7">
      <w:pPr>
        <w:ind w:leftChars="-70" w:left="-147" w:firstLineChars="50" w:firstLine="105"/>
        <w:rPr>
          <w:rFonts w:asciiTheme="minorEastAsia" w:hAnsiTheme="minorEastAsia"/>
          <w:b/>
          <w:szCs w:val="21"/>
        </w:rPr>
      </w:pPr>
    </w:p>
    <w:sectPr w:rsidR="009A59B3" w:rsidRPr="009A59B3" w:rsidSect="005D4FEC">
      <w:pgSz w:w="11906" w:h="16838"/>
      <w:pgMar w:top="426" w:right="1133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1DF" w:rsidRDefault="008421DF" w:rsidP="000E53D7">
      <w:r>
        <w:separator/>
      </w:r>
    </w:p>
  </w:endnote>
  <w:endnote w:type="continuationSeparator" w:id="0">
    <w:p w:rsidR="008421DF" w:rsidRDefault="008421DF" w:rsidP="000E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1DF" w:rsidRDefault="008421DF" w:rsidP="000E53D7">
      <w:r>
        <w:separator/>
      </w:r>
    </w:p>
  </w:footnote>
  <w:footnote w:type="continuationSeparator" w:id="0">
    <w:p w:rsidR="008421DF" w:rsidRDefault="008421DF" w:rsidP="000E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77CF"/>
    <w:multiLevelType w:val="hybridMultilevel"/>
    <w:tmpl w:val="557CD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9790D"/>
    <w:multiLevelType w:val="hybridMultilevel"/>
    <w:tmpl w:val="26588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F2494"/>
    <w:multiLevelType w:val="hybridMultilevel"/>
    <w:tmpl w:val="780CF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974B3"/>
    <w:multiLevelType w:val="hybridMultilevel"/>
    <w:tmpl w:val="557CD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33"/>
    <w:rsid w:val="0000406B"/>
    <w:rsid w:val="00027B92"/>
    <w:rsid w:val="00034472"/>
    <w:rsid w:val="00042EDF"/>
    <w:rsid w:val="0004363E"/>
    <w:rsid w:val="00067619"/>
    <w:rsid w:val="00084EEE"/>
    <w:rsid w:val="000975D7"/>
    <w:rsid w:val="000C2A5C"/>
    <w:rsid w:val="000E53D7"/>
    <w:rsid w:val="00123E74"/>
    <w:rsid w:val="00141B8B"/>
    <w:rsid w:val="00146B2D"/>
    <w:rsid w:val="001624DD"/>
    <w:rsid w:val="00175E77"/>
    <w:rsid w:val="001C684B"/>
    <w:rsid w:val="001D78E9"/>
    <w:rsid w:val="001E1F96"/>
    <w:rsid w:val="001E26D3"/>
    <w:rsid w:val="00214029"/>
    <w:rsid w:val="00232CD7"/>
    <w:rsid w:val="002402DF"/>
    <w:rsid w:val="00241B6F"/>
    <w:rsid w:val="00256232"/>
    <w:rsid w:val="00266B40"/>
    <w:rsid w:val="00292615"/>
    <w:rsid w:val="002C1E94"/>
    <w:rsid w:val="00303E98"/>
    <w:rsid w:val="00316B7B"/>
    <w:rsid w:val="00321A94"/>
    <w:rsid w:val="00346B39"/>
    <w:rsid w:val="00361249"/>
    <w:rsid w:val="00367F0A"/>
    <w:rsid w:val="00384DD1"/>
    <w:rsid w:val="00430591"/>
    <w:rsid w:val="0043730B"/>
    <w:rsid w:val="00444B35"/>
    <w:rsid w:val="00452A3C"/>
    <w:rsid w:val="00462066"/>
    <w:rsid w:val="00462770"/>
    <w:rsid w:val="0046587B"/>
    <w:rsid w:val="004838FB"/>
    <w:rsid w:val="00497857"/>
    <w:rsid w:val="004B46C8"/>
    <w:rsid w:val="004B4883"/>
    <w:rsid w:val="004D1CCC"/>
    <w:rsid w:val="004D3F2E"/>
    <w:rsid w:val="004E2717"/>
    <w:rsid w:val="004E3A64"/>
    <w:rsid w:val="00505810"/>
    <w:rsid w:val="00530AFC"/>
    <w:rsid w:val="00532F3D"/>
    <w:rsid w:val="0055122E"/>
    <w:rsid w:val="00575B42"/>
    <w:rsid w:val="005A0982"/>
    <w:rsid w:val="005B08B6"/>
    <w:rsid w:val="005C6C15"/>
    <w:rsid w:val="005D4FEC"/>
    <w:rsid w:val="005F677E"/>
    <w:rsid w:val="006060FA"/>
    <w:rsid w:val="0060733C"/>
    <w:rsid w:val="00645606"/>
    <w:rsid w:val="00687165"/>
    <w:rsid w:val="006A53BC"/>
    <w:rsid w:val="006B204B"/>
    <w:rsid w:val="006D4EE2"/>
    <w:rsid w:val="00727AB3"/>
    <w:rsid w:val="00743BEC"/>
    <w:rsid w:val="007468E9"/>
    <w:rsid w:val="00755DD5"/>
    <w:rsid w:val="0076078C"/>
    <w:rsid w:val="00790995"/>
    <w:rsid w:val="00794629"/>
    <w:rsid w:val="007A77C4"/>
    <w:rsid w:val="007D03EE"/>
    <w:rsid w:val="007E0971"/>
    <w:rsid w:val="00825EF2"/>
    <w:rsid w:val="00835411"/>
    <w:rsid w:val="008415B2"/>
    <w:rsid w:val="008421DF"/>
    <w:rsid w:val="0084516A"/>
    <w:rsid w:val="008526B3"/>
    <w:rsid w:val="00867980"/>
    <w:rsid w:val="008D0C80"/>
    <w:rsid w:val="008E4727"/>
    <w:rsid w:val="008F1319"/>
    <w:rsid w:val="00941FAF"/>
    <w:rsid w:val="009446A5"/>
    <w:rsid w:val="0096715E"/>
    <w:rsid w:val="009674D1"/>
    <w:rsid w:val="00990439"/>
    <w:rsid w:val="009966A6"/>
    <w:rsid w:val="009A59B3"/>
    <w:rsid w:val="009A759D"/>
    <w:rsid w:val="009B3800"/>
    <w:rsid w:val="009C4CB3"/>
    <w:rsid w:val="009F50B8"/>
    <w:rsid w:val="00A15940"/>
    <w:rsid w:val="00A30158"/>
    <w:rsid w:val="00A35C2E"/>
    <w:rsid w:val="00AA5DF5"/>
    <w:rsid w:val="00AC6133"/>
    <w:rsid w:val="00AD4E28"/>
    <w:rsid w:val="00B00635"/>
    <w:rsid w:val="00B04C41"/>
    <w:rsid w:val="00B05D3F"/>
    <w:rsid w:val="00B677C5"/>
    <w:rsid w:val="00B84649"/>
    <w:rsid w:val="00C23068"/>
    <w:rsid w:val="00C90531"/>
    <w:rsid w:val="00CA723C"/>
    <w:rsid w:val="00CE7A76"/>
    <w:rsid w:val="00CF6D8C"/>
    <w:rsid w:val="00D00D20"/>
    <w:rsid w:val="00D21CC8"/>
    <w:rsid w:val="00D568C9"/>
    <w:rsid w:val="00D86C8E"/>
    <w:rsid w:val="00D902D0"/>
    <w:rsid w:val="00DA2898"/>
    <w:rsid w:val="00DC38D9"/>
    <w:rsid w:val="00E47F9B"/>
    <w:rsid w:val="00E80D18"/>
    <w:rsid w:val="00E80FCD"/>
    <w:rsid w:val="00E83912"/>
    <w:rsid w:val="00EA7F04"/>
    <w:rsid w:val="00EE6547"/>
    <w:rsid w:val="00F157F2"/>
    <w:rsid w:val="00F72813"/>
    <w:rsid w:val="00F730D9"/>
    <w:rsid w:val="00F75763"/>
    <w:rsid w:val="00FA0FDE"/>
    <w:rsid w:val="00FC14DF"/>
    <w:rsid w:val="00FE4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72D6E"/>
  <w15:docId w15:val="{08C5343F-FAE2-41AD-9517-917217D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47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5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1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0E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3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3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5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E27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7F637-3560-4D21-9F18-93557455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87</Words>
  <Characters>498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陈 钱牛</cp:lastModifiedBy>
  <cp:revision>71</cp:revision>
  <dcterms:created xsi:type="dcterms:W3CDTF">2019-05-03T03:24:00Z</dcterms:created>
  <dcterms:modified xsi:type="dcterms:W3CDTF">2019-05-26T15:43:00Z</dcterms:modified>
</cp:coreProperties>
</file>