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E509" w14:textId="795E362D" w:rsidR="009E04B7" w:rsidRPr="009E04B7" w:rsidRDefault="009E04B7" w:rsidP="009E04B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E04B7">
        <w:rPr>
          <w:rFonts w:ascii="Times New Roman" w:hAnsi="Times New Roman" w:cs="Times New Roman"/>
          <w:sz w:val="32"/>
          <w:szCs w:val="32"/>
        </w:rPr>
        <w:t>T</w:t>
      </w:r>
      <w:bookmarkStart w:id="0" w:name="_GoBack"/>
      <w:bookmarkEnd w:id="0"/>
      <w:r w:rsidRPr="009E04B7">
        <w:rPr>
          <w:rFonts w:ascii="Times New Roman" w:hAnsi="Times New Roman" w:cs="Times New Roman"/>
          <w:sz w:val="32"/>
          <w:szCs w:val="32"/>
        </w:rPr>
        <w:t>ugas</w:t>
      </w:r>
      <w:proofErr w:type="spellEnd"/>
      <w:r w:rsidRPr="009E04B7">
        <w:rPr>
          <w:rFonts w:ascii="Times New Roman" w:hAnsi="Times New Roman" w:cs="Times New Roman"/>
          <w:sz w:val="32"/>
          <w:szCs w:val="32"/>
        </w:rPr>
        <w:t xml:space="preserve"> Uji </w:t>
      </w:r>
      <w:proofErr w:type="spellStart"/>
      <w:r w:rsidRPr="009E04B7">
        <w:rPr>
          <w:rFonts w:ascii="Times New Roman" w:hAnsi="Times New Roman" w:cs="Times New Roman"/>
          <w:sz w:val="32"/>
          <w:szCs w:val="32"/>
        </w:rPr>
        <w:t>Komparasi</w:t>
      </w:r>
      <w:proofErr w:type="spellEnd"/>
      <w:r w:rsidRPr="009E04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32"/>
          <w:szCs w:val="32"/>
        </w:rPr>
        <w:t>antar</w:t>
      </w:r>
      <w:proofErr w:type="spellEnd"/>
      <w:r w:rsidRPr="009E04B7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9E04B7">
        <w:rPr>
          <w:rFonts w:ascii="Times New Roman" w:hAnsi="Times New Roman" w:cs="Times New Roman"/>
          <w:sz w:val="32"/>
          <w:szCs w:val="32"/>
        </w:rPr>
        <w:t>sampel</w:t>
      </w:r>
      <w:proofErr w:type="spellEnd"/>
      <w:r w:rsidRPr="009E04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32"/>
          <w:szCs w:val="32"/>
        </w:rPr>
        <w:t>bebas</w:t>
      </w:r>
      <w:proofErr w:type="spellEnd"/>
      <w:r w:rsidRPr="009E04B7">
        <w:rPr>
          <w:rFonts w:ascii="Times New Roman" w:hAnsi="Times New Roman" w:cs="Times New Roman"/>
          <w:sz w:val="32"/>
          <w:szCs w:val="32"/>
        </w:rPr>
        <w:t xml:space="preserve"> independent</w:t>
      </w:r>
    </w:p>
    <w:p w14:paraId="32ED266B" w14:textId="77777777" w:rsidR="009E04B7" w:rsidRDefault="009E04B7" w:rsidP="009E04B7">
      <w:pPr>
        <w:rPr>
          <w:rFonts w:ascii="Times New Roman" w:hAnsi="Times New Roman" w:cs="Times New Roman"/>
          <w:sz w:val="24"/>
          <w:szCs w:val="24"/>
        </w:rPr>
      </w:pPr>
    </w:p>
    <w:p w14:paraId="3722A10D" w14:textId="257C76FA" w:rsidR="00852D7F" w:rsidRPr="009E04B7" w:rsidRDefault="009051CD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Nama </w:t>
      </w:r>
      <w:r w:rsidRPr="009E04B7">
        <w:rPr>
          <w:rFonts w:ascii="Times New Roman" w:hAnsi="Times New Roman" w:cs="Times New Roman"/>
          <w:sz w:val="24"/>
          <w:szCs w:val="24"/>
        </w:rPr>
        <w:tab/>
      </w:r>
      <w:r w:rsidRPr="009E04B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51707" w:rsidRPr="009E04B7">
        <w:rPr>
          <w:rFonts w:ascii="Times New Roman" w:hAnsi="Times New Roman" w:cs="Times New Roman"/>
          <w:sz w:val="24"/>
          <w:szCs w:val="24"/>
        </w:rPr>
        <w:t>W</w:t>
      </w:r>
      <w:r w:rsidRPr="009E04B7">
        <w:rPr>
          <w:rFonts w:ascii="Times New Roman" w:hAnsi="Times New Roman" w:cs="Times New Roman"/>
          <w:sz w:val="24"/>
          <w:szCs w:val="24"/>
        </w:rPr>
        <w:t>idya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Kusuma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wardani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8A8E2" w14:textId="68CE1119" w:rsidR="009051CD" w:rsidRPr="009E04B7" w:rsidRDefault="009051CD" w:rsidP="009E04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r w:rsidRPr="009E04B7">
        <w:rPr>
          <w:rFonts w:ascii="Times New Roman" w:hAnsi="Times New Roman" w:cs="Times New Roman"/>
          <w:sz w:val="24"/>
          <w:szCs w:val="24"/>
        </w:rPr>
        <w:tab/>
      </w:r>
      <w:r w:rsidRPr="009E04B7">
        <w:rPr>
          <w:rFonts w:ascii="Times New Roman" w:hAnsi="Times New Roman" w:cs="Times New Roman"/>
          <w:sz w:val="24"/>
          <w:szCs w:val="24"/>
        </w:rPr>
        <w:tab/>
        <w:t xml:space="preserve">: 071911633048 </w:t>
      </w:r>
    </w:p>
    <w:p w14:paraId="426C39F0" w14:textId="487D61D9" w:rsidR="009E04B7" w:rsidRPr="009E04B7" w:rsidRDefault="009051CD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inferens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>)</w:t>
      </w:r>
    </w:p>
    <w:p w14:paraId="6422066B" w14:textId="77777777" w:rsidR="009E04B7" w:rsidRPr="009E04B7" w:rsidRDefault="009E04B7" w:rsidP="009E04B7">
      <w:pPr>
        <w:rPr>
          <w:rFonts w:ascii="Times New Roman" w:hAnsi="Times New Roman" w:cs="Times New Roman"/>
          <w:sz w:val="24"/>
          <w:szCs w:val="24"/>
        </w:rPr>
      </w:pPr>
    </w:p>
    <w:p w14:paraId="4BB5F50B" w14:textId="04C9A675" w:rsidR="00F51707" w:rsidRPr="009E04B7" w:rsidRDefault="00F51707" w:rsidP="009E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3893B" w14:textId="04AA1B4A" w:rsidR="00F51707" w:rsidRPr="009E04B7" w:rsidRDefault="00F51707" w:rsidP="009E04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r w:rsidR="009E04B7" w:rsidRPr="009E04B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>?</w:t>
      </w:r>
    </w:p>
    <w:p w14:paraId="32CA04C8" w14:textId="77777777" w:rsidR="00F51707" w:rsidRPr="009E04B7" w:rsidRDefault="00F51707" w:rsidP="009E04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2B406A" w14:textId="151771AD" w:rsidR="00F51707" w:rsidRPr="009E04B7" w:rsidRDefault="00F51707" w:rsidP="009E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F2AD1" w14:textId="7CEF3E0E" w:rsidR="00C21B7D" w:rsidRPr="009E04B7" w:rsidRDefault="00D00BB0" w:rsidP="009E04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r w:rsidR="009E04B7" w:rsidRPr="009E04B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diusia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lansia</w:t>
      </w:r>
      <w:proofErr w:type="spellEnd"/>
    </w:p>
    <w:p w14:paraId="73A0E27A" w14:textId="77777777" w:rsidR="00C21B7D" w:rsidRPr="009E04B7" w:rsidRDefault="00C21B7D" w:rsidP="009E04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B1CA5F" w14:textId="30B9A045" w:rsidR="00C21B7D" w:rsidRPr="009E04B7" w:rsidRDefault="00C21B7D" w:rsidP="009E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statisti</w:t>
      </w:r>
      <w:r w:rsidR="00116440" w:rsidRPr="009E04B7"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4185CBB9" w14:textId="03076FBE" w:rsidR="00C21B7D" w:rsidRPr="009E04B7" w:rsidRDefault="00116440" w:rsidP="009E04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komparasi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04B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 </w:t>
      </w:r>
      <w:r w:rsidR="009E04B7" w:rsidRPr="009E04B7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B7" w:rsidRPr="009E04B7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9E04B7" w:rsidRPr="009E0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E38EA" w14:textId="77777777" w:rsidR="00C21B7D" w:rsidRPr="009E04B7" w:rsidRDefault="00C21B7D" w:rsidP="009E04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1643F" w14:textId="5B3C4FBF" w:rsidR="00C21B7D" w:rsidRPr="009E04B7" w:rsidRDefault="00C21B7D" w:rsidP="009E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193AA" w14:textId="77777777" w:rsidR="00023CFA" w:rsidRPr="009E04B7" w:rsidRDefault="00C21B7D" w:rsidP="009E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4B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 mean</w:t>
      </w:r>
      <w:proofErr w:type="gramEnd"/>
      <w:r w:rsidRPr="009E04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1 dan mean pada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CE76AAF" w14:textId="77777777" w:rsidR="00023CFA" w:rsidRPr="009E04B7" w:rsidRDefault="00C21B7D" w:rsidP="009E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SD,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SDbm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49A18" w14:textId="77777777" w:rsidR="00023CFA" w:rsidRPr="009E04B7" w:rsidRDefault="00C21B7D" w:rsidP="009E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t-test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t ratio. Hasil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t ratio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01FF4B" w14:textId="77777777" w:rsidR="00023CFA" w:rsidRPr="009E04B7" w:rsidRDefault="00C21B7D" w:rsidP="009E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CA80E3" w14:textId="77777777" w:rsidR="00023CFA" w:rsidRPr="009E04B7" w:rsidRDefault="00C21B7D" w:rsidP="009E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kurve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184EE2" w14:textId="77777777" w:rsidR="00023CFA" w:rsidRPr="009E04B7" w:rsidRDefault="00C21B7D" w:rsidP="009E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kemukakan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analisisnya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6069BD" w14:textId="7C745AC0" w:rsidR="0086482C" w:rsidRPr="009E04B7" w:rsidRDefault="00C21B7D" w:rsidP="009E0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>.</w:t>
      </w:r>
      <w:r w:rsidR="0086482C" w:rsidRPr="009E0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A7F60" w14:textId="085D2D7C" w:rsidR="00FE33ED" w:rsidRPr="009E04B7" w:rsidRDefault="00FE33ED" w:rsidP="009E04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A6B620" w14:textId="0BA5DFCA" w:rsidR="009E04B7" w:rsidRPr="009E04B7" w:rsidRDefault="009E04B7" w:rsidP="009E04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870D17" w14:textId="590E1AD9" w:rsidR="009E04B7" w:rsidRPr="009E04B7" w:rsidRDefault="009E04B7" w:rsidP="009E04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28DB77" w14:textId="73781588" w:rsidR="009E04B7" w:rsidRPr="009E04B7" w:rsidRDefault="009E04B7" w:rsidP="009E04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DEF02D" w14:textId="63B0CC3B" w:rsidR="009E04B7" w:rsidRPr="009E04B7" w:rsidRDefault="009E04B7" w:rsidP="009E04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85E331" w14:textId="5569AF28" w:rsidR="009E04B7" w:rsidRPr="009E04B7" w:rsidRDefault="009E04B7" w:rsidP="009E04B7">
      <w:pPr>
        <w:rPr>
          <w:rFonts w:ascii="Times New Roman" w:hAnsi="Times New Roman" w:cs="Times New Roman"/>
          <w:sz w:val="24"/>
          <w:szCs w:val="24"/>
        </w:rPr>
      </w:pPr>
    </w:p>
    <w:p w14:paraId="527181FF" w14:textId="77777777" w:rsidR="009E04B7" w:rsidRPr="009E04B7" w:rsidRDefault="009E04B7" w:rsidP="009E04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C541CD" w14:textId="143BFF5C" w:rsidR="00EF4199" w:rsidRPr="009E04B7" w:rsidRDefault="00023CFA" w:rsidP="009E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02E6F" w14:textId="77777777" w:rsidR="00FE33ED" w:rsidRPr="009E04B7" w:rsidRDefault="00FE33ED" w:rsidP="009E04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000" w:firstRow="0" w:lastRow="0" w:firstColumn="0" w:lastColumn="0" w:noHBand="0" w:noVBand="0"/>
      </w:tblPr>
      <w:tblGrid>
        <w:gridCol w:w="949"/>
        <w:gridCol w:w="1016"/>
        <w:gridCol w:w="882"/>
        <w:gridCol w:w="901"/>
        <w:gridCol w:w="936"/>
        <w:gridCol w:w="6"/>
        <w:gridCol w:w="899"/>
        <w:gridCol w:w="883"/>
        <w:gridCol w:w="901"/>
        <w:gridCol w:w="923"/>
      </w:tblGrid>
      <w:tr w:rsidR="00D00BB0" w:rsidRPr="009E04B7" w14:paraId="3B07CB90" w14:textId="77777777" w:rsidTr="00FE33ED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952" w:type="dxa"/>
            <w:tcBorders>
              <w:bottom w:val="single" w:sz="4" w:space="0" w:color="auto"/>
            </w:tcBorders>
          </w:tcPr>
          <w:p w14:paraId="73EA2A3E" w14:textId="77777777" w:rsidR="00FE33ED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  <w:gridSpan w:val="5"/>
            <w:tcBorders>
              <w:bottom w:val="single" w:sz="4" w:space="0" w:color="auto"/>
            </w:tcBorders>
          </w:tcPr>
          <w:p w14:paraId="7963841B" w14:textId="55973544" w:rsidR="00FE33ED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9E04B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676" w:type="dxa"/>
            <w:gridSpan w:val="4"/>
            <w:tcBorders>
              <w:bottom w:val="single" w:sz="4" w:space="0" w:color="auto"/>
            </w:tcBorders>
          </w:tcPr>
          <w:p w14:paraId="79CFFC1D" w14:textId="2FFE1BBC" w:rsidR="00FE33ED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9E04B7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D00BB0" w:rsidRPr="009E04B7" w14:paraId="197499E9" w14:textId="77777777" w:rsidTr="00FE33E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14:paraId="1BFD9E21" w14:textId="00FA7D1C" w:rsidR="0086482C" w:rsidRPr="009E04B7" w:rsidRDefault="0086482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14:paraId="6BA82AC8" w14:textId="7E5DD9CB" w:rsidR="0086482C" w:rsidRPr="009E04B7" w:rsidRDefault="00D00BB0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X (</w:t>
            </w:r>
            <w:proofErr w:type="spellStart"/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14:paraId="2D7E2FD8" w14:textId="0C3EF079" w:rsidR="0086482C" w:rsidRPr="009E04B7" w:rsidRDefault="00116440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5CFE4E9A" w14:textId="135AD0C1" w:rsidR="0086482C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fx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231A61AF" w14:textId="2F069761" w:rsidR="0086482C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Fx</w:t>
            </w:r>
            <w:r w:rsidRPr="009E04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223417" w14:textId="12414726" w:rsidR="0086482C" w:rsidRPr="009E04B7" w:rsidRDefault="00D00BB0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Y (</w:t>
            </w:r>
            <w:proofErr w:type="spellStart"/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29353511" w14:textId="71B2BA8B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7941976D" w14:textId="1FE5E3E3" w:rsidR="0086482C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fy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14:paraId="645B3106" w14:textId="0D552F1C" w:rsidR="0086482C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Fy</w:t>
            </w:r>
            <w:r w:rsidRPr="009E04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00BB0" w:rsidRPr="009E04B7" w14:paraId="13C4ADF2" w14:textId="77777777" w:rsidTr="00FE33E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tcBorders>
              <w:bottom w:val="single" w:sz="4" w:space="0" w:color="auto"/>
            </w:tcBorders>
          </w:tcPr>
          <w:p w14:paraId="2941343F" w14:textId="64674302" w:rsidR="0086482C" w:rsidRPr="009E04B7" w:rsidRDefault="0086482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11-15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457E1BFE" w14:textId="3EB1171F" w:rsidR="0086482C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1204C794" w14:textId="1BD65F61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5C69263F" w14:textId="798FDE5B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8ED228B" w14:textId="3291EA77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917" w:type="dxa"/>
            <w:gridSpan w:val="2"/>
            <w:tcBorders>
              <w:bottom w:val="single" w:sz="4" w:space="0" w:color="auto"/>
            </w:tcBorders>
          </w:tcPr>
          <w:p w14:paraId="4C52F84D" w14:textId="269CE807" w:rsidR="0086482C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260C7897" w14:textId="14AB0622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77B11CC" w14:textId="7CB7BA81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576689E3" w14:textId="35D9C9F6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</w:tr>
      <w:tr w:rsidR="00D00BB0" w:rsidRPr="009E04B7" w14:paraId="7BE20901" w14:textId="77777777" w:rsidTr="00FE33E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tcBorders>
              <w:bottom w:val="single" w:sz="4" w:space="0" w:color="auto"/>
            </w:tcBorders>
          </w:tcPr>
          <w:p w14:paraId="7B51E6A4" w14:textId="04D3BBE5" w:rsidR="0086482C" w:rsidRPr="009E04B7" w:rsidRDefault="0086482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16-20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00A1798" w14:textId="05BDAB81" w:rsidR="0086482C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6E37D8FD" w14:textId="0A15DE37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6F8C59A5" w14:textId="3252E6C7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7657F2F8" w14:textId="1B1DA44E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917" w:type="dxa"/>
            <w:gridSpan w:val="2"/>
            <w:tcBorders>
              <w:bottom w:val="single" w:sz="4" w:space="0" w:color="auto"/>
            </w:tcBorders>
          </w:tcPr>
          <w:p w14:paraId="271100D1" w14:textId="669957E4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52591AFB" w14:textId="0F666A11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3F6CECD8" w14:textId="65DD1EB9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50C6F641" w14:textId="26B1CC53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3240</w:t>
            </w:r>
          </w:p>
        </w:tc>
      </w:tr>
      <w:tr w:rsidR="00D00BB0" w:rsidRPr="009E04B7" w14:paraId="60E4B7D0" w14:textId="77777777" w:rsidTr="00FE33E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tcBorders>
              <w:bottom w:val="single" w:sz="4" w:space="0" w:color="auto"/>
            </w:tcBorders>
          </w:tcPr>
          <w:p w14:paraId="2980730F" w14:textId="744790A7" w:rsidR="0086482C" w:rsidRPr="009E04B7" w:rsidRDefault="0086482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21-25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3FCADE7E" w14:textId="550B86CB" w:rsidR="0086482C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64C64BA8" w14:textId="03FA8C85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26515B9A" w14:textId="3F835F5D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1A33E82F" w14:textId="22DCB831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3174</w:t>
            </w:r>
          </w:p>
        </w:tc>
        <w:tc>
          <w:tcPr>
            <w:tcW w:w="917" w:type="dxa"/>
            <w:gridSpan w:val="2"/>
            <w:tcBorders>
              <w:bottom w:val="single" w:sz="4" w:space="0" w:color="auto"/>
            </w:tcBorders>
          </w:tcPr>
          <w:p w14:paraId="545F0041" w14:textId="2305CE33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5B99ABC2" w14:textId="7D0B3F1D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315F0BC4" w14:textId="0AEF70D9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26533353" w14:textId="382FFC1B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5290</w:t>
            </w:r>
          </w:p>
        </w:tc>
      </w:tr>
      <w:tr w:rsidR="00D00BB0" w:rsidRPr="009E04B7" w14:paraId="02494AF5" w14:textId="77777777" w:rsidTr="00FE33E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tcBorders>
              <w:bottom w:val="single" w:sz="4" w:space="0" w:color="auto"/>
            </w:tcBorders>
          </w:tcPr>
          <w:p w14:paraId="416C9D66" w14:textId="4FBBF870" w:rsidR="0086482C" w:rsidRPr="009E04B7" w:rsidRDefault="0086482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26-30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EDF2F0A" w14:textId="2A7AB77D" w:rsidR="0086482C" w:rsidRPr="009E04B7" w:rsidRDefault="00FE33ED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531C7C6E" w14:textId="3DED880F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06DE7416" w14:textId="412EE471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1F182797" w14:textId="0892E4EE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7056</w:t>
            </w:r>
          </w:p>
        </w:tc>
        <w:tc>
          <w:tcPr>
            <w:tcW w:w="917" w:type="dxa"/>
            <w:gridSpan w:val="2"/>
            <w:tcBorders>
              <w:bottom w:val="single" w:sz="4" w:space="0" w:color="auto"/>
            </w:tcBorders>
          </w:tcPr>
          <w:p w14:paraId="7CB39D26" w14:textId="7413EC47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11A0BE15" w14:textId="7DAD0C8C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5EA8E818" w14:textId="53F6FC85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10DCD0F7" w14:textId="2A033245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10976</w:t>
            </w:r>
          </w:p>
        </w:tc>
      </w:tr>
      <w:tr w:rsidR="00D00BB0" w:rsidRPr="009E04B7" w14:paraId="750F9368" w14:textId="77777777" w:rsidTr="00FE33E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tcBorders>
              <w:bottom w:val="single" w:sz="4" w:space="0" w:color="auto"/>
            </w:tcBorders>
          </w:tcPr>
          <w:p w14:paraId="50CD4775" w14:textId="0C41B87F" w:rsidR="0086482C" w:rsidRPr="009E04B7" w:rsidRDefault="0086482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31-35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E3B4505" w14:textId="0171AC8D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72D3C8C6" w14:textId="204EDB49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1CA4CCA" w14:textId="1CBE7086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08F0BAC7" w14:textId="066529A0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16335</w:t>
            </w:r>
          </w:p>
        </w:tc>
        <w:tc>
          <w:tcPr>
            <w:tcW w:w="917" w:type="dxa"/>
            <w:gridSpan w:val="2"/>
            <w:tcBorders>
              <w:bottom w:val="single" w:sz="4" w:space="0" w:color="auto"/>
            </w:tcBorders>
          </w:tcPr>
          <w:p w14:paraId="163A0C28" w14:textId="6193AEB1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BF12649" w14:textId="6404F6E6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7D568A7E" w14:textId="074C0C4B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7C0C0B04" w14:textId="57421FB1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20691</w:t>
            </w:r>
          </w:p>
        </w:tc>
      </w:tr>
      <w:tr w:rsidR="00D00BB0" w:rsidRPr="009E04B7" w14:paraId="38EE6883" w14:textId="77777777" w:rsidTr="00FE33E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tcBorders>
              <w:bottom w:val="single" w:sz="4" w:space="0" w:color="auto"/>
            </w:tcBorders>
          </w:tcPr>
          <w:p w14:paraId="7196FFD4" w14:textId="3781AC91" w:rsidR="0086482C" w:rsidRPr="009E04B7" w:rsidRDefault="0086482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36-40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48E15C61" w14:textId="5D931B4B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08A1D287" w14:textId="6FC7EFFA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3163DFD" w14:textId="26928A74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646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754EE8C" w14:textId="71FA8436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24548</w:t>
            </w:r>
          </w:p>
        </w:tc>
        <w:tc>
          <w:tcPr>
            <w:tcW w:w="917" w:type="dxa"/>
            <w:gridSpan w:val="2"/>
            <w:tcBorders>
              <w:bottom w:val="single" w:sz="4" w:space="0" w:color="auto"/>
            </w:tcBorders>
          </w:tcPr>
          <w:p w14:paraId="20505052" w14:textId="4740524B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4261D00" w14:textId="2D80D1DD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05336038" w14:textId="73042615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1EFF084E" w14:textId="7141445F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10108</w:t>
            </w:r>
          </w:p>
        </w:tc>
      </w:tr>
      <w:tr w:rsidR="00D00BB0" w:rsidRPr="009E04B7" w14:paraId="41A8FC80" w14:textId="77777777" w:rsidTr="00FE33E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tcBorders>
              <w:bottom w:val="single" w:sz="4" w:space="0" w:color="auto"/>
            </w:tcBorders>
          </w:tcPr>
          <w:p w14:paraId="2D2C2AB4" w14:textId="23821695" w:rsidR="0086482C" w:rsidRPr="009E04B7" w:rsidRDefault="0086482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41-45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26F0F50" w14:textId="4311D1F0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49AB3452" w14:textId="644E4C1E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80319D6" w14:textId="5B909506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3A02FDBC" w14:textId="32AF0873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3698</w:t>
            </w:r>
          </w:p>
        </w:tc>
        <w:tc>
          <w:tcPr>
            <w:tcW w:w="917" w:type="dxa"/>
            <w:gridSpan w:val="2"/>
            <w:tcBorders>
              <w:bottom w:val="single" w:sz="4" w:space="0" w:color="auto"/>
            </w:tcBorders>
          </w:tcPr>
          <w:p w14:paraId="1FCCEAB8" w14:textId="21FA1E07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13554B05" w14:textId="41FFCBE0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A2BBECE" w14:textId="6501B3B4" w:rsidR="0086482C" w:rsidRPr="009E04B7" w:rsidRDefault="00D8404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0B43C353" w14:textId="074D28AB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11094</w:t>
            </w:r>
          </w:p>
        </w:tc>
      </w:tr>
      <w:tr w:rsidR="00D00BB0" w:rsidRPr="009E04B7" w14:paraId="6B749B06" w14:textId="77777777" w:rsidTr="00FE33E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952" w:type="dxa"/>
            <w:tcBorders>
              <w:bottom w:val="single" w:sz="4" w:space="0" w:color="auto"/>
            </w:tcBorders>
          </w:tcPr>
          <w:p w14:paraId="0AEBA0EE" w14:textId="7CA40626" w:rsidR="0086482C" w:rsidRPr="009E04B7" w:rsidRDefault="0086482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46-50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0C89898E" w14:textId="7AFFD9DE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136EBDD1" w14:textId="4C238E65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1A74BB5E" w14:textId="653BB313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826903" w:rsidRPr="009E04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0B44C0B8" w14:textId="319137AD" w:rsidR="0086482C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826903" w:rsidRPr="009E04B7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917" w:type="dxa"/>
            <w:gridSpan w:val="2"/>
            <w:tcBorders>
              <w:bottom w:val="single" w:sz="4" w:space="0" w:color="auto"/>
            </w:tcBorders>
          </w:tcPr>
          <w:p w14:paraId="67A215D4" w14:textId="3591ABC2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502C4EB1" w14:textId="0D3D19E2" w:rsidR="0086482C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ED3ACA0" w14:textId="6FC4B1DE" w:rsidR="0086482C" w:rsidRPr="009E04B7" w:rsidRDefault="00D8404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2992452D" w14:textId="4CFE7634" w:rsidR="0086482C" w:rsidRPr="009E04B7" w:rsidRDefault="002A52C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6912</w:t>
            </w:r>
          </w:p>
        </w:tc>
      </w:tr>
      <w:tr w:rsidR="00D00BB0" w:rsidRPr="009E04B7" w14:paraId="51268B5F" w14:textId="77777777" w:rsidTr="00FE33E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952" w:type="dxa"/>
            <w:tcBorders>
              <w:bottom w:val="single" w:sz="4" w:space="0" w:color="auto"/>
            </w:tcBorders>
          </w:tcPr>
          <w:p w14:paraId="050F50E5" w14:textId="58942657" w:rsidR="00EF4199" w:rsidRPr="009E04B7" w:rsidRDefault="00EF419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51- 55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379F25D4" w14:textId="32AF7A09" w:rsidR="00EF4199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6F7AF82D" w14:textId="0B1A8D4A" w:rsidR="00EF4199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5B8FBF19" w14:textId="490FD75E" w:rsidR="00EF4199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34A2F986" w14:textId="6652016B" w:rsidR="00EF4199" w:rsidRPr="009E04B7" w:rsidRDefault="0087156A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19633</w:t>
            </w:r>
          </w:p>
        </w:tc>
        <w:tc>
          <w:tcPr>
            <w:tcW w:w="917" w:type="dxa"/>
            <w:gridSpan w:val="2"/>
            <w:tcBorders>
              <w:bottom w:val="single" w:sz="4" w:space="0" w:color="auto"/>
            </w:tcBorders>
          </w:tcPr>
          <w:p w14:paraId="6B4B628B" w14:textId="6216B2CD" w:rsidR="00EF4199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461058AB" w14:textId="7C16ADD8" w:rsidR="00EF4199" w:rsidRPr="009E04B7" w:rsidRDefault="00294A5F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7C2680CB" w14:textId="6443FA37" w:rsidR="00EF4199" w:rsidRPr="009E04B7" w:rsidRDefault="00D8404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6C27E26E" w14:textId="7DB3DC6E" w:rsidR="00EF4199" w:rsidRPr="009E04B7" w:rsidRDefault="002A52CC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</w:rPr>
              <w:t>14045</w:t>
            </w:r>
          </w:p>
        </w:tc>
      </w:tr>
      <w:tr w:rsidR="00D00BB0" w:rsidRPr="009E04B7" w14:paraId="63191C15" w14:textId="77777777" w:rsidTr="002D7BA4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952" w:type="dxa"/>
            <w:tcBorders>
              <w:bottom w:val="single" w:sz="4" w:space="0" w:color="auto"/>
            </w:tcBorders>
          </w:tcPr>
          <w:p w14:paraId="736C208D" w14:textId="3D92E6F4" w:rsidR="00EF4199" w:rsidRPr="009E04B7" w:rsidRDefault="00284B3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proofErr w:type="spellStart"/>
            <w:r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Jumlah</w:t>
            </w:r>
            <w:proofErr w:type="spellEnd"/>
            <w:r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629A64E" w14:textId="47B2F58F" w:rsidR="00EF4199" w:rsidRPr="009E04B7" w:rsidRDefault="00284B3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56DDB329" w14:textId="40D752B6" w:rsidR="00EF4199" w:rsidRPr="009E04B7" w:rsidRDefault="00284B3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122F07E9" w14:textId="1E626719" w:rsidR="00EF4199" w:rsidRPr="009E04B7" w:rsidRDefault="00284B3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26</w:t>
            </w:r>
            <w:r w:rsidR="00826903"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78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314F2B38" w14:textId="519B7A17" w:rsidR="00EF4199" w:rsidRPr="009E04B7" w:rsidRDefault="00284B3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103</w:t>
            </w:r>
            <w:r w:rsidR="00826903"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784</w:t>
            </w:r>
          </w:p>
        </w:tc>
        <w:tc>
          <w:tcPr>
            <w:tcW w:w="917" w:type="dxa"/>
            <w:gridSpan w:val="2"/>
            <w:tcBorders>
              <w:bottom w:val="single" w:sz="4" w:space="0" w:color="auto"/>
            </w:tcBorders>
          </w:tcPr>
          <w:p w14:paraId="4539D850" w14:textId="7BB3BE31" w:rsidR="00EF4199" w:rsidRPr="009E04B7" w:rsidRDefault="00284B3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572C4E27" w14:textId="09A837FB" w:rsidR="00EF4199" w:rsidRPr="009E04B7" w:rsidRDefault="00284B3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59BF06E2" w14:textId="782CA4E6" w:rsidR="00EF4199" w:rsidRPr="009E04B7" w:rsidRDefault="00284B39" w:rsidP="009E04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2388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1077E857" w14:textId="63BF078F" w:rsidR="00EF4199" w:rsidRPr="009E04B7" w:rsidRDefault="00284B39" w:rsidP="009E04B7">
            <w:pPr>
              <w:pStyle w:val="ListParagraph"/>
              <w:ind w:left="0"/>
              <w:rPr>
                <w:rFonts w:ascii="Times New Roman" w:hAnsi="Times New Roman" w:cs="Times New Roman"/>
                <w:color w:val="FFC000"/>
                <w:sz w:val="24"/>
                <w:szCs w:val="24"/>
                <w:highlight w:val="cyan"/>
              </w:rPr>
            </w:pPr>
            <w:r w:rsidRPr="009E04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82694</w:t>
            </w:r>
          </w:p>
        </w:tc>
      </w:tr>
    </w:tbl>
    <w:p w14:paraId="2E2A8C67" w14:textId="77777777" w:rsidR="00D00BB0" w:rsidRPr="009E04B7" w:rsidRDefault="00D00BB0" w:rsidP="009E04B7">
      <w:pPr>
        <w:rPr>
          <w:rFonts w:ascii="Times New Roman" w:hAnsi="Times New Roman" w:cs="Times New Roman"/>
          <w:sz w:val="24"/>
          <w:szCs w:val="24"/>
        </w:rPr>
      </w:pPr>
    </w:p>
    <w:p w14:paraId="43506E26" w14:textId="77777777" w:rsidR="00D00BB0" w:rsidRPr="009E04B7" w:rsidRDefault="00D00BB0" w:rsidP="009E04B7">
      <w:pPr>
        <w:rPr>
          <w:rFonts w:ascii="Times New Roman" w:hAnsi="Times New Roman" w:cs="Times New Roman"/>
          <w:sz w:val="24"/>
          <w:szCs w:val="24"/>
        </w:rPr>
      </w:pPr>
    </w:p>
    <w:p w14:paraId="03FED43B" w14:textId="315920EA" w:rsidR="00116970" w:rsidRPr="009E04B7" w:rsidRDefault="00FD6BD2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7161F" wp14:editId="6005E5CC">
                <wp:simplePos x="0" y="0"/>
                <wp:positionH relativeFrom="column">
                  <wp:posOffset>2676525</wp:posOffset>
                </wp:positionH>
                <wp:positionV relativeFrom="paragraph">
                  <wp:posOffset>-114301</wp:posOffset>
                </wp:positionV>
                <wp:extent cx="0" cy="23717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318D5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75pt,-9pt" to="210.7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RltgEAAMMDAAAOAAAAZHJzL2Uyb0RvYy54bWysU02P0zAQvSPxHyzfaZKysChquoeu4IKg&#10;Ypcf4HXGjSV/aWya9N8zdtIsAiQE4uJ47Hlv5j1PdneTNewMGLV3HW82NWfgpO+1O3X86+P7V+84&#10;i0m4XhjvoOMXiPxu//LFbgwtbP3gTQ/IiMTFdgwdH1IKbVVFOYAVceMDOLpUHq1IFOKp6lGMxG5N&#10;ta3rt9XosQ/oJcRIp/fzJd8XfqVAps9KRUjMdJx6S2XFsj7ltdrvRHtCEQYtlzbEP3RhhXZUdKW6&#10;F0mwb6h/obJaoo9epY30tvJKaQlFA6lp6p/UPAwiQNFC5sSw2hT/H638dD4i033HbzhzwtITPSQU&#10;+jQkdvDOkYEe2U32aQyxpfSDO+ISxXDELHpSaPOX5LCpeHtZvYUpMTkfSjrdvr5tbrdvMl/1DAwY&#10;0wfwluVNx412WbZoxfljTHPqNYVwuZG5dNmli4GcbNwXUCSFijUFXYYIDgbZWdDzCynBpWYpXbIz&#10;TGljVmD9Z+CSn6FQBuxvwCuiVPYurWCrncffVU/TtWU1518dmHVnC558fymPUqyhSSnmLlOdR/HH&#10;uMCf/739dwAAAP//AwBQSwMEFAAGAAgAAAAhAJ7/8wDhAAAACwEAAA8AAABkcnMvZG93bnJldi54&#10;bWxMj8FKw0AQhu8F32EZwVu7STRSYjalFMRaKMUq1OM2OybR7GzIbpv07R3xoMeZ+fjn+/PFaFtx&#10;xt43jhTEswgEUulMQ5WCt9fH6RyED5qMbh2hggt6WBRXk1xnxg30gud9qASHkM+0gjqELpPSlzVa&#10;7WeuQ+Lbh+utDjz2lTS9HjjctjKJontpdUP8odYdrmosv/Ynq2Dbr9er5ebySbt3OxySzWH3PD4p&#10;dXM9Lh9ABBzDHww/+qwOBTsd3YmMF62CuyROGVUwjedcionfzVHBbZqmIItc/u9QfAMAAP//AwBQ&#10;SwECLQAUAAYACAAAACEAtoM4kv4AAADhAQAAEwAAAAAAAAAAAAAAAAAAAAAAW0NvbnRlbnRfVHlw&#10;ZXNdLnhtbFBLAQItABQABgAIAAAAIQA4/SH/1gAAAJQBAAALAAAAAAAAAAAAAAAAAC8BAABfcmVs&#10;cy8ucmVsc1BLAQItABQABgAIAAAAIQAqRfRltgEAAMMDAAAOAAAAAAAAAAAAAAAAAC4CAABkcnMv&#10;ZTJvRG9jLnhtbFBLAQItABQABgAIAAAAIQCe//MA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84B39" w:rsidRPr="009E04B7">
        <w:rPr>
          <w:rFonts w:ascii="Times New Roman" w:hAnsi="Times New Roman" w:cs="Times New Roman"/>
          <w:sz w:val="24"/>
          <w:szCs w:val="24"/>
        </w:rPr>
        <w:t>M</w:t>
      </w:r>
      <w:r w:rsidR="00284B39" w:rsidRPr="009E04B7">
        <w:rPr>
          <w:rFonts w:ascii="Times New Roman" w:hAnsi="Times New Roman" w:cs="Times New Roman"/>
          <w:sz w:val="24"/>
          <w:szCs w:val="24"/>
          <w:vertAlign w:val="subscript"/>
        </w:rPr>
        <w:t xml:space="preserve">X </w:t>
      </w:r>
      <w:r w:rsidR="00284B39" w:rsidRPr="009E04B7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26</m:t>
            </m:r>
            <m:r>
              <w:rPr>
                <w:rFonts w:ascii="Cambria Math" w:hAnsi="Cambria Math" w:cs="Times New Roman"/>
                <w:sz w:val="24"/>
                <w:szCs w:val="24"/>
              </w:rPr>
              <m:t>78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</m:den>
        </m:f>
      </m:oMath>
      <w:r w:rsidRPr="009E04B7">
        <w:rPr>
          <w:rFonts w:ascii="Times New Roman" w:hAnsi="Times New Roman" w:cs="Times New Roman"/>
          <w:sz w:val="24"/>
          <w:szCs w:val="24"/>
        </w:rPr>
        <w:tab/>
      </w:r>
      <w:r w:rsidRPr="009E04B7">
        <w:rPr>
          <w:rFonts w:ascii="Times New Roman" w:hAnsi="Times New Roman" w:cs="Times New Roman"/>
          <w:sz w:val="24"/>
          <w:szCs w:val="24"/>
        </w:rPr>
        <w:tab/>
      </w:r>
      <w:r w:rsidRPr="009E04B7">
        <w:rPr>
          <w:rFonts w:ascii="Times New Roman" w:hAnsi="Times New Roman" w:cs="Times New Roman"/>
          <w:sz w:val="24"/>
          <w:szCs w:val="24"/>
        </w:rPr>
        <w:tab/>
      </w:r>
      <w:r w:rsidRPr="009E04B7">
        <w:rPr>
          <w:rFonts w:ascii="Times New Roman" w:hAnsi="Times New Roman" w:cs="Times New Roman"/>
          <w:sz w:val="24"/>
          <w:szCs w:val="24"/>
        </w:rPr>
        <w:tab/>
      </w:r>
      <w:r w:rsidRPr="009E04B7">
        <w:rPr>
          <w:rFonts w:ascii="Times New Roman" w:hAnsi="Times New Roman" w:cs="Times New Roman"/>
          <w:sz w:val="24"/>
          <w:szCs w:val="24"/>
        </w:rPr>
        <w:tab/>
        <w:t>M</w:t>
      </w:r>
      <w:r w:rsidRPr="009E04B7">
        <w:rPr>
          <w:rFonts w:ascii="Times New Roman" w:hAnsi="Times New Roman" w:cs="Times New Roman"/>
          <w:sz w:val="24"/>
          <w:szCs w:val="24"/>
          <w:vertAlign w:val="subscript"/>
        </w:rPr>
        <w:t xml:space="preserve">Y </w:t>
      </w:r>
      <w:r w:rsidRPr="009E04B7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2388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</m:den>
        </m:f>
      </m:oMath>
    </w:p>
    <w:p w14:paraId="7A5A4739" w14:textId="7B26FDCF" w:rsidR="00116970" w:rsidRPr="009E04B7" w:rsidRDefault="00116970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      = 35,2</w:t>
      </w:r>
      <w:r w:rsidR="00826903" w:rsidRPr="009E04B7">
        <w:rPr>
          <w:rFonts w:ascii="Times New Roman" w:hAnsi="Times New Roman" w:cs="Times New Roman"/>
          <w:sz w:val="24"/>
          <w:szCs w:val="24"/>
        </w:rPr>
        <w:t>3</w:t>
      </w:r>
      <w:r w:rsidR="0040766C" w:rsidRPr="009E04B7">
        <w:rPr>
          <w:rFonts w:ascii="Times New Roman" w:hAnsi="Times New Roman" w:cs="Times New Roman"/>
          <w:sz w:val="24"/>
          <w:szCs w:val="24"/>
        </w:rPr>
        <w:t>68</w:t>
      </w:r>
      <w:r w:rsidR="00FD6BD2" w:rsidRPr="009E04B7">
        <w:rPr>
          <w:rFonts w:ascii="Times New Roman" w:hAnsi="Times New Roman" w:cs="Times New Roman"/>
          <w:sz w:val="24"/>
          <w:szCs w:val="24"/>
        </w:rPr>
        <w:tab/>
      </w:r>
      <w:r w:rsidR="00FD6BD2" w:rsidRPr="009E04B7">
        <w:rPr>
          <w:rFonts w:ascii="Times New Roman" w:hAnsi="Times New Roman" w:cs="Times New Roman"/>
          <w:sz w:val="24"/>
          <w:szCs w:val="24"/>
        </w:rPr>
        <w:tab/>
      </w:r>
      <w:r w:rsidR="00FD6BD2" w:rsidRPr="009E04B7">
        <w:rPr>
          <w:rFonts w:ascii="Times New Roman" w:hAnsi="Times New Roman" w:cs="Times New Roman"/>
          <w:sz w:val="24"/>
          <w:szCs w:val="24"/>
        </w:rPr>
        <w:tab/>
      </w:r>
      <w:r w:rsidR="00FD6BD2" w:rsidRPr="009E04B7">
        <w:rPr>
          <w:rFonts w:ascii="Times New Roman" w:hAnsi="Times New Roman" w:cs="Times New Roman"/>
          <w:sz w:val="24"/>
          <w:szCs w:val="24"/>
        </w:rPr>
        <w:tab/>
      </w:r>
      <w:r w:rsidR="00FD6BD2" w:rsidRPr="009E04B7">
        <w:rPr>
          <w:rFonts w:ascii="Times New Roman" w:hAnsi="Times New Roman" w:cs="Times New Roman"/>
          <w:sz w:val="24"/>
          <w:szCs w:val="24"/>
        </w:rPr>
        <w:tab/>
        <w:t xml:space="preserve">      = 31,42</w:t>
      </w:r>
      <w:r w:rsidR="0040766C" w:rsidRPr="009E04B7">
        <w:rPr>
          <w:rFonts w:ascii="Times New Roman" w:hAnsi="Times New Roman" w:cs="Times New Roman"/>
          <w:sz w:val="24"/>
          <w:szCs w:val="24"/>
        </w:rPr>
        <w:t>10</w:t>
      </w:r>
    </w:p>
    <w:p w14:paraId="3E0948B7" w14:textId="1C644008" w:rsidR="005F767C" w:rsidRPr="009E04B7" w:rsidRDefault="005F767C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>SD</w:t>
      </w:r>
      <w:r w:rsidRPr="009E04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Pr="009E04B7">
        <w:rPr>
          <w:rFonts w:ascii="Times New Roman" w:hAnsi="Times New Roman" w:cs="Times New Roman"/>
          <w:sz w:val="24"/>
          <w:szCs w:val="24"/>
          <w:vertAlign w:val="subscript"/>
        </w:rPr>
        <w:t xml:space="preserve">X </w:t>
      </w:r>
      <w:r w:rsidRPr="009E04B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103</m:t>
            </m:r>
            <m:r>
              <w:rPr>
                <w:rFonts w:ascii="Cambria Math" w:hAnsi="Cambria Math" w:cs="Times New Roman"/>
                <w:sz w:val="24"/>
                <w:szCs w:val="24"/>
              </w:rPr>
              <m:t>784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</m:den>
        </m:f>
      </m:oMath>
      <w:r w:rsidRPr="009E04B7">
        <w:rPr>
          <w:rFonts w:ascii="Times New Roman" w:hAnsi="Times New Roman" w:cs="Times New Roman"/>
          <w:sz w:val="24"/>
          <w:szCs w:val="24"/>
        </w:rPr>
        <w:t>–</w:t>
      </w:r>
      <w:r w:rsidR="00FF08F8" w:rsidRPr="009E04B7">
        <w:rPr>
          <w:rFonts w:ascii="Times New Roman" w:hAnsi="Times New Roman" w:cs="Times New Roman"/>
          <w:sz w:val="24"/>
          <w:szCs w:val="24"/>
        </w:rPr>
        <w:t xml:space="preserve"> - </w:t>
      </w:r>
      <w:r w:rsidRPr="009E04B7">
        <w:rPr>
          <w:rFonts w:ascii="Times New Roman" w:hAnsi="Times New Roman" w:cs="Times New Roman"/>
          <w:sz w:val="24"/>
          <w:szCs w:val="24"/>
        </w:rPr>
        <w:t>(35,2</w:t>
      </w:r>
      <w:r w:rsidR="008754E5" w:rsidRPr="009E04B7">
        <w:rPr>
          <w:rFonts w:ascii="Times New Roman" w:hAnsi="Times New Roman" w:cs="Times New Roman"/>
          <w:sz w:val="24"/>
          <w:szCs w:val="24"/>
        </w:rPr>
        <w:t>368</w:t>
      </w:r>
      <w:r w:rsidRPr="009E04B7">
        <w:rPr>
          <w:rFonts w:ascii="Times New Roman" w:hAnsi="Times New Roman" w:cs="Times New Roman"/>
          <w:sz w:val="24"/>
          <w:szCs w:val="24"/>
        </w:rPr>
        <w:t>)</w:t>
      </w:r>
      <w:r w:rsidRPr="009E04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r w:rsidR="00FD6BD2" w:rsidRPr="009E04B7">
        <w:rPr>
          <w:rFonts w:ascii="Times New Roman" w:hAnsi="Times New Roman" w:cs="Times New Roman"/>
          <w:sz w:val="24"/>
          <w:szCs w:val="24"/>
        </w:rPr>
        <w:tab/>
      </w:r>
      <w:r w:rsidR="00FD6BD2" w:rsidRPr="009E04B7">
        <w:rPr>
          <w:rFonts w:ascii="Times New Roman" w:hAnsi="Times New Roman" w:cs="Times New Roman"/>
          <w:sz w:val="24"/>
          <w:szCs w:val="24"/>
        </w:rPr>
        <w:tab/>
        <w:t>SD</w:t>
      </w:r>
      <w:r w:rsidR="00FD6BD2" w:rsidRPr="009E04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6BD2" w:rsidRPr="009E04B7">
        <w:rPr>
          <w:rFonts w:ascii="Times New Roman" w:hAnsi="Times New Roman" w:cs="Times New Roman"/>
          <w:sz w:val="24"/>
          <w:szCs w:val="24"/>
          <w:vertAlign w:val="subscript"/>
        </w:rPr>
        <w:t xml:space="preserve">Y  </w:t>
      </w:r>
      <w:r w:rsidR="00FD6BD2" w:rsidRPr="009E04B7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82694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</m:den>
        </m:f>
      </m:oMath>
      <w:r w:rsidR="00FD6BD2" w:rsidRPr="009E04B7">
        <w:rPr>
          <w:rFonts w:ascii="Times New Roman" w:hAnsi="Times New Roman" w:cs="Times New Roman"/>
          <w:sz w:val="24"/>
          <w:szCs w:val="24"/>
        </w:rPr>
        <w:t xml:space="preserve"> – (31,42</w:t>
      </w:r>
      <w:r w:rsidR="008754E5" w:rsidRPr="009E04B7">
        <w:rPr>
          <w:rFonts w:ascii="Times New Roman" w:hAnsi="Times New Roman" w:cs="Times New Roman"/>
          <w:sz w:val="24"/>
          <w:szCs w:val="24"/>
        </w:rPr>
        <w:t>10</w:t>
      </w:r>
      <w:r w:rsidR="00FD6BD2" w:rsidRPr="009E04B7">
        <w:rPr>
          <w:rFonts w:ascii="Times New Roman" w:hAnsi="Times New Roman" w:cs="Times New Roman"/>
          <w:sz w:val="24"/>
          <w:szCs w:val="24"/>
        </w:rPr>
        <w:t>)</w:t>
      </w:r>
      <w:r w:rsidR="00FD6BD2" w:rsidRPr="009E04B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80FEEB2" w14:textId="171C3012" w:rsidR="00252EEE" w:rsidRPr="009E04B7" w:rsidRDefault="005F767C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          = 136</w:t>
      </w:r>
      <w:r w:rsidR="00826903" w:rsidRPr="009E04B7">
        <w:rPr>
          <w:rFonts w:ascii="Times New Roman" w:hAnsi="Times New Roman" w:cs="Times New Roman"/>
          <w:sz w:val="24"/>
          <w:szCs w:val="24"/>
        </w:rPr>
        <w:t>5</w:t>
      </w:r>
      <w:r w:rsidRPr="009E04B7">
        <w:rPr>
          <w:rFonts w:ascii="Times New Roman" w:hAnsi="Times New Roman" w:cs="Times New Roman"/>
          <w:sz w:val="24"/>
          <w:szCs w:val="24"/>
        </w:rPr>
        <w:t>,</w:t>
      </w:r>
      <w:r w:rsidR="00826903" w:rsidRPr="009E04B7">
        <w:rPr>
          <w:rFonts w:ascii="Times New Roman" w:hAnsi="Times New Roman" w:cs="Times New Roman"/>
          <w:sz w:val="24"/>
          <w:szCs w:val="24"/>
        </w:rPr>
        <w:t>57</w:t>
      </w:r>
      <w:r w:rsidR="008754E5" w:rsidRPr="009E04B7">
        <w:rPr>
          <w:rFonts w:ascii="Times New Roman" w:hAnsi="Times New Roman" w:cs="Times New Roman"/>
          <w:sz w:val="24"/>
          <w:szCs w:val="24"/>
        </w:rPr>
        <w:t>8</w:t>
      </w:r>
      <w:r w:rsidRPr="009E04B7">
        <w:rPr>
          <w:rFonts w:ascii="Times New Roman" w:hAnsi="Times New Roman" w:cs="Times New Roman"/>
          <w:sz w:val="24"/>
          <w:szCs w:val="24"/>
        </w:rPr>
        <w:t xml:space="preserve"> – 12</w:t>
      </w:r>
      <w:r w:rsidR="008754E5" w:rsidRPr="009E04B7">
        <w:rPr>
          <w:rFonts w:ascii="Times New Roman" w:hAnsi="Times New Roman" w:cs="Times New Roman"/>
          <w:sz w:val="24"/>
          <w:szCs w:val="24"/>
        </w:rPr>
        <w:t>41,632</w:t>
      </w:r>
      <w:r w:rsidR="00FD6BD2" w:rsidRPr="009E04B7">
        <w:rPr>
          <w:rFonts w:ascii="Times New Roman" w:hAnsi="Times New Roman" w:cs="Times New Roman"/>
          <w:sz w:val="24"/>
          <w:szCs w:val="24"/>
        </w:rPr>
        <w:tab/>
      </w:r>
      <w:r w:rsidR="00FD6BD2" w:rsidRPr="009E04B7">
        <w:rPr>
          <w:rFonts w:ascii="Times New Roman" w:hAnsi="Times New Roman" w:cs="Times New Roman"/>
          <w:sz w:val="24"/>
          <w:szCs w:val="24"/>
        </w:rPr>
        <w:tab/>
      </w:r>
      <w:r w:rsidR="00FD6BD2" w:rsidRPr="009E04B7">
        <w:rPr>
          <w:rFonts w:ascii="Times New Roman" w:hAnsi="Times New Roman" w:cs="Times New Roman"/>
          <w:sz w:val="24"/>
          <w:szCs w:val="24"/>
        </w:rPr>
        <w:tab/>
        <w:t xml:space="preserve">         = 1</w:t>
      </w:r>
      <w:r w:rsidR="00252EEE" w:rsidRPr="009E04B7">
        <w:rPr>
          <w:rFonts w:ascii="Times New Roman" w:hAnsi="Times New Roman" w:cs="Times New Roman"/>
          <w:sz w:val="24"/>
          <w:szCs w:val="24"/>
        </w:rPr>
        <w:t>088,07</w:t>
      </w:r>
      <w:r w:rsidR="008754E5" w:rsidRPr="009E04B7">
        <w:rPr>
          <w:rFonts w:ascii="Times New Roman" w:hAnsi="Times New Roman" w:cs="Times New Roman"/>
          <w:sz w:val="24"/>
          <w:szCs w:val="24"/>
        </w:rPr>
        <w:t>8</w:t>
      </w:r>
      <w:r w:rsidR="00252EEE" w:rsidRPr="009E04B7">
        <w:rPr>
          <w:rFonts w:ascii="Times New Roman" w:hAnsi="Times New Roman" w:cs="Times New Roman"/>
          <w:sz w:val="24"/>
          <w:szCs w:val="24"/>
        </w:rPr>
        <w:t xml:space="preserve"> – 987,2</w:t>
      </w:r>
      <w:r w:rsidR="008754E5" w:rsidRPr="009E04B7">
        <w:rPr>
          <w:rFonts w:ascii="Times New Roman" w:hAnsi="Times New Roman" w:cs="Times New Roman"/>
          <w:sz w:val="24"/>
          <w:szCs w:val="24"/>
        </w:rPr>
        <w:t>79</w:t>
      </w:r>
    </w:p>
    <w:p w14:paraId="4F26EEC3" w14:textId="08F0595C" w:rsidR="005F767C" w:rsidRPr="009E04B7" w:rsidRDefault="005F767C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          = 12</w:t>
      </w:r>
      <w:r w:rsidR="008754E5" w:rsidRPr="009E04B7">
        <w:rPr>
          <w:rFonts w:ascii="Times New Roman" w:hAnsi="Times New Roman" w:cs="Times New Roman"/>
          <w:sz w:val="24"/>
          <w:szCs w:val="24"/>
        </w:rPr>
        <w:t>3,946</w:t>
      </w:r>
      <w:r w:rsidR="00252EEE" w:rsidRPr="009E04B7">
        <w:rPr>
          <w:rFonts w:ascii="Times New Roman" w:hAnsi="Times New Roman" w:cs="Times New Roman"/>
          <w:sz w:val="24"/>
          <w:szCs w:val="24"/>
        </w:rPr>
        <w:tab/>
      </w:r>
      <w:r w:rsidR="00252EEE" w:rsidRPr="009E04B7">
        <w:rPr>
          <w:rFonts w:ascii="Times New Roman" w:hAnsi="Times New Roman" w:cs="Times New Roman"/>
          <w:sz w:val="24"/>
          <w:szCs w:val="24"/>
        </w:rPr>
        <w:tab/>
      </w:r>
      <w:r w:rsidR="00252EEE" w:rsidRPr="009E04B7">
        <w:rPr>
          <w:rFonts w:ascii="Times New Roman" w:hAnsi="Times New Roman" w:cs="Times New Roman"/>
          <w:sz w:val="24"/>
          <w:szCs w:val="24"/>
        </w:rPr>
        <w:tab/>
      </w:r>
      <w:r w:rsidR="008754E5" w:rsidRPr="009E04B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52EEE" w:rsidRPr="009E04B7">
        <w:rPr>
          <w:rFonts w:ascii="Times New Roman" w:hAnsi="Times New Roman" w:cs="Times New Roman"/>
          <w:sz w:val="24"/>
          <w:szCs w:val="24"/>
        </w:rPr>
        <w:t xml:space="preserve"> = 100,</w:t>
      </w:r>
      <w:r w:rsidR="008754E5" w:rsidRPr="009E04B7">
        <w:rPr>
          <w:rFonts w:ascii="Times New Roman" w:hAnsi="Times New Roman" w:cs="Times New Roman"/>
          <w:sz w:val="24"/>
          <w:szCs w:val="24"/>
        </w:rPr>
        <w:t>799</w:t>
      </w:r>
    </w:p>
    <w:p w14:paraId="18A7AF11" w14:textId="0A7AAA11" w:rsidR="00FD6BD2" w:rsidRPr="009E04B7" w:rsidRDefault="00FD6BD2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>SD</w:t>
      </w:r>
      <w:r w:rsidRPr="009E04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E04B7">
        <w:rPr>
          <w:rFonts w:ascii="Times New Roman" w:hAnsi="Times New Roman" w:cs="Times New Roman"/>
          <w:sz w:val="24"/>
          <w:szCs w:val="24"/>
        </w:rPr>
        <w:t>M</w:t>
      </w:r>
      <w:r w:rsidRPr="009E04B7">
        <w:rPr>
          <w:rFonts w:ascii="Times New Roman" w:hAnsi="Times New Roman" w:cs="Times New Roman"/>
          <w:sz w:val="24"/>
          <w:szCs w:val="24"/>
          <w:vertAlign w:val="subscript"/>
        </w:rPr>
        <w:t xml:space="preserve">X </w:t>
      </w:r>
      <w:r w:rsidRPr="009E04B7">
        <w:rPr>
          <w:rFonts w:ascii="Times New Roman" w:hAnsi="Times New Roman" w:cs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>3,946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52EEE" w:rsidRPr="009E04B7">
        <w:rPr>
          <w:rFonts w:ascii="Times New Roman" w:hAnsi="Times New Roman" w:cs="Times New Roman"/>
          <w:sz w:val="24"/>
          <w:szCs w:val="24"/>
        </w:rPr>
        <w:tab/>
      </w:r>
      <w:r w:rsidR="00252EEE" w:rsidRPr="009E04B7">
        <w:rPr>
          <w:rFonts w:ascii="Times New Roman" w:hAnsi="Times New Roman" w:cs="Times New Roman"/>
          <w:sz w:val="24"/>
          <w:szCs w:val="24"/>
        </w:rPr>
        <w:tab/>
      </w:r>
      <w:r w:rsidR="00252EEE" w:rsidRPr="009E04B7">
        <w:rPr>
          <w:rFonts w:ascii="Times New Roman" w:hAnsi="Times New Roman" w:cs="Times New Roman"/>
          <w:sz w:val="24"/>
          <w:szCs w:val="24"/>
        </w:rPr>
        <w:tab/>
      </w:r>
      <w:r w:rsidR="00FF08F8" w:rsidRPr="009E04B7">
        <w:rPr>
          <w:rFonts w:ascii="Times New Roman" w:hAnsi="Times New Roman" w:cs="Times New Roman"/>
          <w:sz w:val="24"/>
          <w:szCs w:val="24"/>
        </w:rPr>
        <w:tab/>
      </w:r>
      <w:r w:rsidR="00252EEE" w:rsidRPr="009E04B7">
        <w:rPr>
          <w:rFonts w:ascii="Times New Roman" w:hAnsi="Times New Roman" w:cs="Times New Roman"/>
          <w:sz w:val="24"/>
          <w:szCs w:val="24"/>
        </w:rPr>
        <w:t>SD</w:t>
      </w:r>
      <w:r w:rsidR="00252EEE" w:rsidRPr="009E04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="00252EEE" w:rsidRPr="009E04B7">
        <w:rPr>
          <w:rFonts w:ascii="Times New Roman" w:hAnsi="Times New Roman" w:cs="Times New Roman"/>
          <w:sz w:val="24"/>
          <w:szCs w:val="24"/>
        </w:rPr>
        <w:t>M</w:t>
      </w:r>
      <w:r w:rsidR="00252EEE" w:rsidRPr="009E04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FF08F8" w:rsidRPr="009E04B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52EEE" w:rsidRPr="009E04B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52EEE" w:rsidRPr="009E04B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FF08F8" w:rsidRPr="009E04B7">
        <w:rPr>
          <w:rFonts w:ascii="Times New Roman" w:hAnsi="Times New Roman" w:cs="Times New Roman"/>
          <w:sz w:val="24"/>
          <w:szCs w:val="24"/>
        </w:rPr>
        <w:t xml:space="preserve"> </w:t>
      </w:r>
      <w:r w:rsidR="00252EEE" w:rsidRPr="009E04B7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100,</m:t>
            </m:r>
            <m:r>
              <w:rPr>
                <w:rFonts w:ascii="Cambria Math" w:hAnsi="Cambria Math" w:cs="Times New Roman"/>
                <w:sz w:val="24"/>
                <w:szCs w:val="24"/>
              </w:rPr>
              <m:t>799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</m:den>
        </m:f>
      </m:oMath>
    </w:p>
    <w:p w14:paraId="29AA9342" w14:textId="621BC64F" w:rsidR="00FD6BD2" w:rsidRPr="009E04B7" w:rsidRDefault="00FD6BD2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            = 1,6</w:t>
      </w:r>
      <w:r w:rsidR="008754E5" w:rsidRPr="009E04B7">
        <w:rPr>
          <w:rFonts w:ascii="Times New Roman" w:hAnsi="Times New Roman" w:cs="Times New Roman"/>
          <w:sz w:val="24"/>
          <w:szCs w:val="24"/>
        </w:rPr>
        <w:t>5261</w:t>
      </w:r>
      <w:r w:rsidR="00252EEE" w:rsidRPr="009E04B7">
        <w:rPr>
          <w:rFonts w:ascii="Times New Roman" w:hAnsi="Times New Roman" w:cs="Times New Roman"/>
          <w:sz w:val="24"/>
          <w:szCs w:val="24"/>
        </w:rPr>
        <w:tab/>
      </w:r>
      <w:r w:rsidR="00252EEE" w:rsidRPr="009E04B7">
        <w:rPr>
          <w:rFonts w:ascii="Times New Roman" w:hAnsi="Times New Roman" w:cs="Times New Roman"/>
          <w:sz w:val="24"/>
          <w:szCs w:val="24"/>
        </w:rPr>
        <w:tab/>
      </w:r>
      <w:r w:rsidR="00252EEE" w:rsidRPr="009E04B7">
        <w:rPr>
          <w:rFonts w:ascii="Times New Roman" w:hAnsi="Times New Roman" w:cs="Times New Roman"/>
          <w:sz w:val="24"/>
          <w:szCs w:val="24"/>
        </w:rPr>
        <w:tab/>
      </w:r>
      <w:r w:rsidR="00252EEE" w:rsidRPr="009E04B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F08F8" w:rsidRPr="009E04B7">
        <w:rPr>
          <w:rFonts w:ascii="Times New Roman" w:hAnsi="Times New Roman" w:cs="Times New Roman"/>
          <w:sz w:val="24"/>
          <w:szCs w:val="24"/>
        </w:rPr>
        <w:t xml:space="preserve"> </w:t>
      </w:r>
      <w:r w:rsidR="00252EEE" w:rsidRPr="009E04B7">
        <w:rPr>
          <w:rFonts w:ascii="Times New Roman" w:hAnsi="Times New Roman" w:cs="Times New Roman"/>
          <w:sz w:val="24"/>
          <w:szCs w:val="24"/>
        </w:rPr>
        <w:t xml:space="preserve"> = 1,34</w:t>
      </w:r>
      <w:r w:rsidR="008754E5" w:rsidRPr="009E04B7">
        <w:rPr>
          <w:rFonts w:ascii="Times New Roman" w:hAnsi="Times New Roman" w:cs="Times New Roman"/>
          <w:sz w:val="24"/>
          <w:szCs w:val="24"/>
        </w:rPr>
        <w:t>39</w:t>
      </w:r>
      <w:r w:rsidR="00617665" w:rsidRPr="009E04B7">
        <w:rPr>
          <w:rFonts w:ascii="Times New Roman" w:hAnsi="Times New Roman" w:cs="Times New Roman"/>
          <w:sz w:val="24"/>
          <w:szCs w:val="24"/>
        </w:rPr>
        <w:t>8</w:t>
      </w:r>
    </w:p>
    <w:p w14:paraId="671C54A8" w14:textId="77777777" w:rsidR="003D4F03" w:rsidRPr="009E04B7" w:rsidRDefault="003D4F03" w:rsidP="009E04B7">
      <w:pPr>
        <w:rPr>
          <w:rFonts w:ascii="Times New Roman" w:hAnsi="Times New Roman" w:cs="Times New Roman"/>
          <w:sz w:val="24"/>
          <w:szCs w:val="24"/>
        </w:rPr>
      </w:pPr>
    </w:p>
    <w:p w14:paraId="79C20101" w14:textId="5AFF9EE6" w:rsidR="00252EEE" w:rsidRPr="009E04B7" w:rsidRDefault="00EC3CD9" w:rsidP="009E04B7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hAnsi="Times New Roman" w:cs="Times New Roman"/>
          <w:sz w:val="24"/>
          <w:szCs w:val="24"/>
        </w:rPr>
        <w:t>SD</w:t>
      </w:r>
      <w:r w:rsidRPr="009E04B7">
        <w:rPr>
          <w:rFonts w:ascii="Times New Roman" w:hAnsi="Times New Roman" w:cs="Times New Roman"/>
          <w:sz w:val="24"/>
          <w:szCs w:val="24"/>
          <w:vertAlign w:val="subscript"/>
        </w:rPr>
        <w:t>bM</w:t>
      </w:r>
      <w:proofErr w:type="spellEnd"/>
      <w:r w:rsidRPr="009E04B7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9E04B7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1,6</m:t>
            </m:r>
            <m:r>
              <w:rPr>
                <w:rFonts w:ascii="Cambria Math" w:hAnsi="Cambria Math" w:cs="Times New Roman"/>
                <w:sz w:val="24"/>
                <w:szCs w:val="24"/>
              </w:rPr>
              <m:t>5261</m:t>
            </m:r>
            <m:r>
              <w:rPr>
                <w:rFonts w:ascii="Cambria Math" w:hAnsi="Cambria Math" w:cs="Times New Roman"/>
                <w:sz w:val="24"/>
                <w:szCs w:val="24"/>
              </w:rPr>
              <m:t>+1,34</m:t>
            </m:r>
            <m:r>
              <w:rPr>
                <w:rFonts w:ascii="Cambria Math" w:hAnsi="Cambria Math" w:cs="Times New Roman"/>
                <w:sz w:val="24"/>
                <w:szCs w:val="24"/>
              </w:rPr>
              <m:t>398</m:t>
            </m:r>
          </m:e>
        </m:rad>
      </m:oMath>
    </w:p>
    <w:p w14:paraId="4C539576" w14:textId="67FB8194" w:rsidR="00EC3CD9" w:rsidRPr="009E04B7" w:rsidRDefault="003D4F03" w:rsidP="009E04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EC3CD9" w:rsidRPr="009E04B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2.9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9659</m:t>
            </m:r>
          </m:e>
        </m:rad>
      </m:oMath>
      <w:r w:rsidR="00EC3CD9"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= 1,7</w:t>
      </w:r>
      <w:r w:rsidR="00617665" w:rsidRPr="009E04B7">
        <w:rPr>
          <w:rFonts w:ascii="Times New Roman" w:eastAsiaTheme="minorEastAsia" w:hAnsi="Times New Roman" w:cs="Times New Roman"/>
          <w:sz w:val="24"/>
          <w:szCs w:val="24"/>
        </w:rPr>
        <w:t>3106</w:t>
      </w:r>
    </w:p>
    <w:p w14:paraId="2ED4E563" w14:textId="7BEBAEE5" w:rsidR="003D4F03" w:rsidRPr="009E04B7" w:rsidRDefault="003D4F03" w:rsidP="009E04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T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Mx-My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SDbm</m:t>
            </m:r>
          </m:den>
        </m:f>
      </m:oMath>
    </w:p>
    <w:p w14:paraId="1BA1781C" w14:textId="148F0C16" w:rsidR="003D4F03" w:rsidRPr="009E04B7" w:rsidRDefault="003D4F03" w:rsidP="009E04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35,2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68</m:t>
            </m:r>
            <m:r>
              <w:rPr>
                <w:rFonts w:ascii="Cambria Math" w:hAnsi="Cambria Math" w:cs="Times New Roman"/>
                <w:sz w:val="24"/>
                <w:szCs w:val="24"/>
              </w:rPr>
              <m:t>-31,42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1,7</m:t>
            </m:r>
            <m:r>
              <w:rPr>
                <w:rFonts w:ascii="Cambria Math" w:hAnsi="Cambria Math" w:cs="Times New Roman"/>
                <w:sz w:val="24"/>
                <w:szCs w:val="24"/>
              </w:rPr>
              <m:t>3106</m:t>
            </m:r>
          </m:den>
        </m:f>
      </m:oMath>
    </w:p>
    <w:p w14:paraId="0B6E02F4" w14:textId="0EE3F171" w:rsidR="003D4F03" w:rsidRPr="009E04B7" w:rsidRDefault="003D4F03" w:rsidP="009E04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3,8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58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1,7</m:t>
            </m:r>
            <m:r>
              <w:rPr>
                <w:rFonts w:ascii="Cambria Math" w:hAnsi="Cambria Math" w:cs="Times New Roman"/>
                <w:sz w:val="24"/>
                <w:szCs w:val="24"/>
              </w:rPr>
              <m:t>3106</m:t>
            </m:r>
          </m:den>
        </m:f>
      </m:oMath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9E04B7">
        <w:rPr>
          <w:rFonts w:ascii="Times New Roman" w:eastAsiaTheme="minorEastAsia" w:hAnsi="Times New Roman" w:cs="Times New Roman"/>
          <w:sz w:val="24"/>
          <w:szCs w:val="24"/>
          <w:highlight w:val="darkYellow"/>
        </w:rPr>
        <w:t>2,2</w:t>
      </w:r>
      <w:r w:rsidR="00617665" w:rsidRPr="009E04B7">
        <w:rPr>
          <w:rFonts w:ascii="Times New Roman" w:eastAsiaTheme="minorEastAsia" w:hAnsi="Times New Roman" w:cs="Times New Roman"/>
          <w:sz w:val="24"/>
          <w:szCs w:val="24"/>
          <w:highlight w:val="darkYellow"/>
        </w:rPr>
        <w:t>04</w:t>
      </w:r>
    </w:p>
    <w:p w14:paraId="437A5125" w14:textId="67950620" w:rsidR="00826903" w:rsidRPr="009E04B7" w:rsidRDefault="00826903" w:rsidP="009E04B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18E871" w14:textId="659A29B0" w:rsidR="009E04B7" w:rsidRPr="009E04B7" w:rsidRDefault="009E04B7" w:rsidP="009E04B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3E41B1" w14:textId="7D6B0DB2" w:rsidR="009E04B7" w:rsidRPr="009E04B7" w:rsidRDefault="009E04B7" w:rsidP="009E04B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EF9632C" w14:textId="77777777" w:rsidR="009E04B7" w:rsidRPr="009E04B7" w:rsidRDefault="009E04B7" w:rsidP="009E04B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EBF517" w14:textId="6FF286B0" w:rsidR="000B27F2" w:rsidRPr="009E04B7" w:rsidRDefault="000B27F2" w:rsidP="009E04B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kritis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25F44A" w14:textId="2520B340" w:rsidR="000B27F2" w:rsidRPr="009E04B7" w:rsidRDefault="000B27F2" w:rsidP="009E04B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Karena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masing-masing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banyaknya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61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distribusi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normal  </w:t>
      </w:r>
    </w:p>
    <w:p w14:paraId="72896A00" w14:textId="59677DE3" w:rsidR="000B27F2" w:rsidRPr="009E04B7" w:rsidRDefault="000B27F2" w:rsidP="009E04B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t-test </w:t>
      </w:r>
      <w:r w:rsidRPr="009E04B7">
        <w:rPr>
          <w:rFonts w:ascii="Times New Roman" w:eastAsiaTheme="minorEastAsia" w:hAnsi="Times New Roman" w:cs="Times New Roman"/>
          <w:sz w:val="24"/>
          <w:szCs w:val="24"/>
        </w:rPr>
        <w:tab/>
        <w:t xml:space="preserve">: z-score,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Distribusi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normal = 2,</w:t>
      </w:r>
      <w:r w:rsidR="00617665" w:rsidRPr="009E04B7">
        <w:rPr>
          <w:rFonts w:ascii="Times New Roman" w:eastAsiaTheme="minorEastAsia" w:hAnsi="Times New Roman" w:cs="Times New Roman"/>
          <w:sz w:val="24"/>
          <w:szCs w:val="24"/>
        </w:rPr>
        <w:t>20</w:t>
      </w:r>
    </w:p>
    <w:p w14:paraId="5483901E" w14:textId="4845EF42" w:rsidR="000B27F2" w:rsidRPr="009E04B7" w:rsidRDefault="000B27F2" w:rsidP="009E04B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>P value: 0,486</w:t>
      </w:r>
      <w:r w:rsidR="00617665" w:rsidRPr="009E04B7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6B088D93" w14:textId="12CC56CD" w:rsidR="000B27F2" w:rsidRPr="009E04B7" w:rsidRDefault="000B27F2" w:rsidP="009E04B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>Alpha</w:t>
      </w:r>
      <w:r w:rsidRPr="009E04B7">
        <w:rPr>
          <w:rFonts w:ascii="Times New Roman" w:eastAsiaTheme="minorEastAsia" w:hAnsi="Times New Roman" w:cs="Times New Roman"/>
          <w:sz w:val="24"/>
          <w:szCs w:val="24"/>
        </w:rPr>
        <w:tab/>
        <w:t xml:space="preserve">: 5% </w:t>
      </w:r>
    </w:p>
    <w:p w14:paraId="442AA18E" w14:textId="082F1346" w:rsidR="002D7BA4" w:rsidRPr="009E04B7" w:rsidRDefault="002D7BA4" w:rsidP="009E04B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>Db</w:t>
      </w:r>
      <w:r w:rsidRPr="009E04B7">
        <w:rPr>
          <w:rFonts w:ascii="Times New Roman" w:eastAsiaTheme="minorEastAsia" w:hAnsi="Times New Roman" w:cs="Times New Roman"/>
          <w:sz w:val="24"/>
          <w:szCs w:val="24"/>
        </w:rPr>
        <w:tab/>
        <w:t>: 150</w:t>
      </w:r>
    </w:p>
    <w:p w14:paraId="11031776" w14:textId="39B78934" w:rsidR="002D7BA4" w:rsidRPr="009E04B7" w:rsidRDefault="002D7BA4" w:rsidP="009E04B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Pr="009E04B7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E04B7">
        <w:rPr>
          <w:rFonts w:ascii="Times New Roman" w:eastAsiaTheme="minorEastAsia" w:hAnsi="Times New Roman" w:cs="Times New Roman"/>
          <w:sz w:val="24"/>
          <w:szCs w:val="24"/>
          <w:highlight w:val="magenta"/>
        </w:rPr>
        <w:t>1,960</w:t>
      </w:r>
    </w:p>
    <w:p w14:paraId="2753CA08" w14:textId="77777777" w:rsidR="002D7BA4" w:rsidRPr="009E04B7" w:rsidRDefault="002D7BA4" w:rsidP="009E04B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1BF5010" w14:textId="55BAEBE2" w:rsidR="002D7BA4" w:rsidRPr="009E04B7" w:rsidRDefault="002D7BA4" w:rsidP="009E04B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Keputusan </w:t>
      </w:r>
    </w:p>
    <w:p w14:paraId="7EF824B9" w14:textId="1685D8B1" w:rsidR="002D7BA4" w:rsidRPr="009E04B7" w:rsidRDefault="002D7BA4" w:rsidP="009E04B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analisis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E04B7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9E04B7">
        <w:rPr>
          <w:rFonts w:ascii="Times New Roman" w:eastAsiaTheme="minorEastAsia" w:hAnsi="Times New Roman" w:cs="Times New Roman"/>
          <w:sz w:val="24"/>
          <w:szCs w:val="24"/>
        </w:rPr>
        <w:tab/>
        <w:t xml:space="preserve">  T</w:t>
      </w:r>
      <w:proofErr w:type="gram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Pr="009E04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70D7C331" w14:textId="59A8BF5A" w:rsidR="00EC3CD9" w:rsidRPr="009E04B7" w:rsidRDefault="002D7BA4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ab/>
        <w:t>2,2</w:t>
      </w:r>
      <w:r w:rsidR="00617665" w:rsidRPr="009E04B7">
        <w:rPr>
          <w:rFonts w:ascii="Times New Roman" w:hAnsi="Times New Roman" w:cs="Times New Roman"/>
          <w:sz w:val="24"/>
          <w:szCs w:val="24"/>
        </w:rPr>
        <w:t>04</w:t>
      </w:r>
      <w:r w:rsidRPr="009E04B7">
        <w:rPr>
          <w:rFonts w:ascii="Times New Roman" w:hAnsi="Times New Roman" w:cs="Times New Roman"/>
          <w:sz w:val="24"/>
          <w:szCs w:val="24"/>
        </w:rPr>
        <w:tab/>
      </w:r>
      <w:r w:rsidRPr="009E04B7">
        <w:rPr>
          <w:rFonts w:ascii="Times New Roman" w:hAnsi="Times New Roman" w:cs="Times New Roman"/>
          <w:sz w:val="24"/>
          <w:szCs w:val="24"/>
        </w:rPr>
        <w:tab/>
        <w:t xml:space="preserve">&gt; </w:t>
      </w:r>
      <w:r w:rsidRPr="009E04B7">
        <w:rPr>
          <w:rFonts w:ascii="Times New Roman" w:hAnsi="Times New Roman" w:cs="Times New Roman"/>
          <w:sz w:val="24"/>
          <w:szCs w:val="24"/>
        </w:rPr>
        <w:tab/>
        <w:t xml:space="preserve">1,960 </w:t>
      </w:r>
    </w:p>
    <w:p w14:paraId="4BF1CD74" w14:textId="0C9869FD" w:rsidR="00D00BB0" w:rsidRPr="009E04B7" w:rsidRDefault="0040766C" w:rsidP="009E04B7">
      <w:p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H0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&gt; T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26CB87" w14:textId="77777777" w:rsidR="009E04B7" w:rsidRPr="009E04B7" w:rsidRDefault="009E04B7" w:rsidP="009E04B7">
      <w:pPr>
        <w:rPr>
          <w:rFonts w:ascii="Times New Roman" w:hAnsi="Times New Roman" w:cs="Times New Roman"/>
          <w:sz w:val="24"/>
          <w:szCs w:val="24"/>
        </w:rPr>
      </w:pPr>
    </w:p>
    <w:p w14:paraId="48FB312D" w14:textId="4BD730D4" w:rsidR="00116970" w:rsidRPr="009E04B7" w:rsidRDefault="0040766C" w:rsidP="009E0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197907BD" w14:textId="7BF98AA2" w:rsidR="0040766C" w:rsidRPr="009E04B7" w:rsidRDefault="0040766C" w:rsidP="009E04B7">
      <w:pPr>
        <w:ind w:left="360"/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H1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85EDD" w14:textId="394F975F" w:rsidR="0040766C" w:rsidRPr="009E04B7" w:rsidRDefault="0040766C" w:rsidP="009E04B7">
      <w:pPr>
        <w:ind w:left="360"/>
        <w:rPr>
          <w:rFonts w:ascii="Times New Roman" w:hAnsi="Times New Roman" w:cs="Times New Roman"/>
          <w:sz w:val="24"/>
          <w:szCs w:val="24"/>
        </w:rPr>
      </w:pPr>
      <w:r w:rsidRPr="009E04B7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, pada alpha 0,05 dan </w:t>
      </w:r>
      <w:proofErr w:type="spellStart"/>
      <w:r w:rsidRPr="009E04B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E04B7">
        <w:rPr>
          <w:rFonts w:ascii="Times New Roman" w:hAnsi="Times New Roman" w:cs="Times New Roman"/>
          <w:sz w:val="24"/>
          <w:szCs w:val="24"/>
        </w:rPr>
        <w:t xml:space="preserve">=150 </w:t>
      </w:r>
      <w:proofErr w:type="spellStart"/>
      <w:r w:rsidR="00617665" w:rsidRPr="009E04B7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617665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17665" w:rsidRPr="009E04B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17665" w:rsidRPr="009E04B7">
        <w:rPr>
          <w:rFonts w:ascii="Times New Roman" w:hAnsi="Times New Roman" w:cs="Times New Roman"/>
          <w:sz w:val="24"/>
          <w:szCs w:val="24"/>
        </w:rPr>
        <w:t xml:space="preserve">  3</w:t>
      </w:r>
      <w:proofErr w:type="gramEnd"/>
      <w:r w:rsidR="00617665" w:rsidRPr="009E04B7">
        <w:rPr>
          <w:rFonts w:ascii="Times New Roman" w:hAnsi="Times New Roman" w:cs="Times New Roman"/>
          <w:sz w:val="24"/>
          <w:szCs w:val="24"/>
        </w:rPr>
        <w:t>,8158 (</w:t>
      </w:r>
      <w:proofErr w:type="spellStart"/>
      <w:r w:rsidR="00617665" w:rsidRPr="009E04B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617665" w:rsidRPr="009E04B7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617665" w:rsidRPr="009E04B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617665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65" w:rsidRPr="009E04B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17665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65" w:rsidRPr="009E04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17665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65" w:rsidRPr="009E04B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17665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65" w:rsidRPr="009E04B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617665" w:rsidRPr="009E04B7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617665" w:rsidRPr="009E04B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617665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65" w:rsidRPr="009E04B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17665" w:rsidRPr="009E04B7">
        <w:rPr>
          <w:rFonts w:ascii="Times New Roman" w:hAnsi="Times New Roman" w:cs="Times New Roman"/>
          <w:sz w:val="24"/>
          <w:szCs w:val="24"/>
        </w:rPr>
        <w:t xml:space="preserve"> )</w:t>
      </w:r>
      <w:r w:rsidR="00D00BB0" w:rsidRPr="009E04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D00BB0" w:rsidRPr="009E04B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00BB0" w:rsidRPr="009E04B7">
        <w:rPr>
          <w:rFonts w:ascii="Times New Roman" w:hAnsi="Times New Roman" w:cs="Times New Roman"/>
          <w:sz w:val="24"/>
          <w:szCs w:val="24"/>
        </w:rPr>
        <w:t xml:space="preserve"> </w:t>
      </w:r>
      <w:r w:rsidR="00D00BB0" w:rsidRPr="009E04B7">
        <w:rPr>
          <w:rFonts w:ascii="Times New Roman" w:hAnsi="Times New Roman" w:cs="Times New Roman"/>
          <w:sz w:val="24"/>
          <w:szCs w:val="24"/>
        </w:rPr>
        <w:t>35,2368</w:t>
      </w:r>
      <w:r w:rsidR="00D00BB0" w:rsidRPr="009E04B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0766C" w:rsidRPr="009E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7EEB9" w14:textId="77777777" w:rsidR="00E61C2E" w:rsidRDefault="00E61C2E" w:rsidP="00284B39">
      <w:pPr>
        <w:spacing w:after="0" w:line="240" w:lineRule="auto"/>
      </w:pPr>
      <w:r>
        <w:separator/>
      </w:r>
    </w:p>
  </w:endnote>
  <w:endnote w:type="continuationSeparator" w:id="0">
    <w:p w14:paraId="2B8B255E" w14:textId="77777777" w:rsidR="00E61C2E" w:rsidRDefault="00E61C2E" w:rsidP="0028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8ED49" w14:textId="77777777" w:rsidR="00E61C2E" w:rsidRDefault="00E61C2E" w:rsidP="00284B39">
      <w:pPr>
        <w:spacing w:after="0" w:line="240" w:lineRule="auto"/>
      </w:pPr>
      <w:r>
        <w:separator/>
      </w:r>
    </w:p>
  </w:footnote>
  <w:footnote w:type="continuationSeparator" w:id="0">
    <w:p w14:paraId="11ABA654" w14:textId="77777777" w:rsidR="00E61C2E" w:rsidRDefault="00E61C2E" w:rsidP="00284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11.25pt;height:11.25pt" o:bullet="t">
        <v:imagedata r:id="rId1" o:title="mso1697"/>
      </v:shape>
    </w:pict>
  </w:numPicBullet>
  <w:abstractNum w:abstractNumId="0" w15:restartNumberingAfterBreak="0">
    <w:nsid w:val="5C8D4F6C"/>
    <w:multiLevelType w:val="hybridMultilevel"/>
    <w:tmpl w:val="099CE5F2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41A70"/>
    <w:multiLevelType w:val="hybridMultilevel"/>
    <w:tmpl w:val="F25EB01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CD"/>
    <w:rsid w:val="00023CFA"/>
    <w:rsid w:val="000B27F2"/>
    <w:rsid w:val="00116440"/>
    <w:rsid w:val="00116970"/>
    <w:rsid w:val="00252EEE"/>
    <w:rsid w:val="00284B39"/>
    <w:rsid w:val="00294A5F"/>
    <w:rsid w:val="002A52CC"/>
    <w:rsid w:val="002D7BA4"/>
    <w:rsid w:val="003D4F03"/>
    <w:rsid w:val="0040766C"/>
    <w:rsid w:val="005F767C"/>
    <w:rsid w:val="00617665"/>
    <w:rsid w:val="00826903"/>
    <w:rsid w:val="00852D7F"/>
    <w:rsid w:val="0086482C"/>
    <w:rsid w:val="0087156A"/>
    <w:rsid w:val="008754E5"/>
    <w:rsid w:val="009051CD"/>
    <w:rsid w:val="009254EF"/>
    <w:rsid w:val="009E04B7"/>
    <w:rsid w:val="00C21B7D"/>
    <w:rsid w:val="00D00BB0"/>
    <w:rsid w:val="00D84049"/>
    <w:rsid w:val="00E61C2E"/>
    <w:rsid w:val="00EC3CD9"/>
    <w:rsid w:val="00EF4199"/>
    <w:rsid w:val="00F51707"/>
    <w:rsid w:val="00FD6BD2"/>
    <w:rsid w:val="00FE33ED"/>
    <w:rsid w:val="00F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0C18"/>
  <w15:chartTrackingRefBased/>
  <w15:docId w15:val="{8A2423B6-D8BD-4068-BB21-A34052D7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07"/>
    <w:pPr>
      <w:ind w:left="720"/>
      <w:contextualSpacing/>
    </w:pPr>
  </w:style>
  <w:style w:type="table" w:styleId="TableGrid">
    <w:name w:val="Table Grid"/>
    <w:basedOn w:val="TableNormal"/>
    <w:uiPriority w:val="39"/>
    <w:rsid w:val="0002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39"/>
  </w:style>
  <w:style w:type="paragraph" w:styleId="Footer">
    <w:name w:val="footer"/>
    <w:basedOn w:val="Normal"/>
    <w:link w:val="FooterChar"/>
    <w:uiPriority w:val="99"/>
    <w:unhideWhenUsed/>
    <w:rsid w:val="00284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39"/>
  </w:style>
  <w:style w:type="character" w:styleId="PlaceholderText">
    <w:name w:val="Placeholder Text"/>
    <w:basedOn w:val="DefaultParagraphFont"/>
    <w:uiPriority w:val="99"/>
    <w:semiHidden/>
    <w:rsid w:val="00925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2020-10-06T04:24:00Z</dcterms:created>
  <dcterms:modified xsi:type="dcterms:W3CDTF">2020-10-06T12:14:00Z</dcterms:modified>
</cp:coreProperties>
</file>