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7FF4" w14:textId="77777777" w:rsidR="005A3EA0" w:rsidRDefault="005A3EA0" w:rsidP="006222D2">
      <w:pPr>
        <w:jc w:val="both"/>
      </w:pPr>
    </w:p>
    <w:p w14:paraId="3B89A528" w14:textId="77777777" w:rsidR="005A3EA0" w:rsidRDefault="005A3EA0" w:rsidP="006222D2">
      <w:pPr>
        <w:jc w:val="both"/>
      </w:pPr>
    </w:p>
    <w:p w14:paraId="2A91D07D" w14:textId="77777777" w:rsidR="005A3EA0" w:rsidRDefault="005A3EA0" w:rsidP="006222D2">
      <w:pPr>
        <w:jc w:val="both"/>
      </w:pPr>
    </w:p>
    <w:p w14:paraId="36F826E6" w14:textId="77777777" w:rsidR="005A3EA0" w:rsidRDefault="005A3EA0" w:rsidP="006222D2">
      <w:pPr>
        <w:jc w:val="both"/>
      </w:pPr>
    </w:p>
    <w:p w14:paraId="68F91713" w14:textId="77777777" w:rsidR="005A3EA0" w:rsidRPr="00C64470" w:rsidRDefault="00000000" w:rsidP="00B72FCF">
      <w:pPr>
        <w:jc w:val="center"/>
        <w:rPr>
          <w:bCs/>
        </w:rPr>
      </w:pPr>
      <w:r w:rsidRPr="00C64470">
        <w:rPr>
          <w:bCs/>
          <w:color w:val="1F4E79"/>
          <w:sz w:val="56"/>
        </w:rPr>
        <w:t>REPORTE DE DESPLIEGUE</w:t>
      </w:r>
    </w:p>
    <w:p w14:paraId="36F725B8" w14:textId="77777777" w:rsidR="005A3EA0" w:rsidRPr="00C64470" w:rsidRDefault="00000000" w:rsidP="00B72FCF">
      <w:pPr>
        <w:jc w:val="center"/>
        <w:rPr>
          <w:bCs/>
        </w:rPr>
      </w:pPr>
      <w:r w:rsidRPr="00C64470">
        <w:rPr>
          <w:bCs/>
          <w:color w:val="2E86AB"/>
          <w:sz w:val="40"/>
        </w:rPr>
        <w:t>Pry-ScienceDocsSpanish</w:t>
      </w:r>
    </w:p>
    <w:p w14:paraId="426EDA50" w14:textId="77777777" w:rsidR="005A3EA0" w:rsidRDefault="00000000" w:rsidP="00B72FCF">
      <w:pPr>
        <w:jc w:val="center"/>
      </w:pPr>
      <w:r>
        <w:rPr>
          <w:i/>
          <w:sz w:val="26"/>
        </w:rPr>
        <w:t>Analisis Retorico (T1) + Deteccion de Contribuciones (T2)</w:t>
      </w:r>
    </w:p>
    <w:p w14:paraId="31B9FA11" w14:textId="77777777" w:rsidR="005A3EA0" w:rsidRDefault="00000000" w:rsidP="00B72FCF">
      <w:pPr>
        <w:jc w:val="center"/>
      </w:pPr>
      <w:r>
        <w:rPr>
          <w:i/>
          <w:sz w:val="26"/>
        </w:rPr>
        <w:t>Articulos cientificos en espanol</w:t>
      </w:r>
    </w:p>
    <w:p w14:paraId="46BB3132" w14:textId="77777777" w:rsidR="005A3EA0" w:rsidRDefault="005A3EA0" w:rsidP="00B72FCF">
      <w:pPr>
        <w:jc w:val="center"/>
      </w:pPr>
    </w:p>
    <w:p w14:paraId="165B2EE6" w14:textId="77777777" w:rsidR="005A3EA0" w:rsidRDefault="005A3EA0" w:rsidP="00B72FCF">
      <w:pPr>
        <w:jc w:val="center"/>
      </w:pPr>
    </w:p>
    <w:p w14:paraId="4322D7F7" w14:textId="77777777" w:rsidR="005A3EA0" w:rsidRDefault="005A3EA0" w:rsidP="00B72FCF">
      <w:pPr>
        <w:jc w:val="center"/>
      </w:pPr>
    </w:p>
    <w:p w14:paraId="2AC3F13A" w14:textId="77777777" w:rsidR="005A3EA0" w:rsidRDefault="00000000" w:rsidP="00B72FCF">
      <w:pPr>
        <w:jc w:val="center"/>
      </w:pPr>
      <w:r>
        <w:rPr>
          <w:color w:val="333333"/>
          <w:sz w:val="24"/>
        </w:rPr>
        <w:t>FastAPI + AWS ECS Fargate + Amazon ECR + CloudWatch</w:t>
      </w:r>
    </w:p>
    <w:p w14:paraId="3A0A1763" w14:textId="0A4C2EB8" w:rsidR="005A3EA0" w:rsidRPr="00557F2E" w:rsidRDefault="00000000" w:rsidP="00B72FCF">
      <w:pPr>
        <w:jc w:val="center"/>
        <w:rPr>
          <w:lang w:val="es-CO"/>
        </w:rPr>
      </w:pPr>
      <w:r w:rsidRPr="00557F2E">
        <w:rPr>
          <w:i/>
          <w:color w:val="333333"/>
          <w:lang w:val="es-CO"/>
        </w:rPr>
        <w:t xml:space="preserve">Dos familias de modelos: </w:t>
      </w:r>
      <w:proofErr w:type="spellStart"/>
      <w:r w:rsidRPr="00557F2E">
        <w:rPr>
          <w:i/>
          <w:color w:val="333333"/>
          <w:lang w:val="es-CO"/>
        </w:rPr>
        <w:t>Encoder</w:t>
      </w:r>
      <w:proofErr w:type="spellEnd"/>
      <w:r w:rsidRPr="00557F2E">
        <w:rPr>
          <w:i/>
          <w:color w:val="333333"/>
          <w:lang w:val="es-CO"/>
        </w:rPr>
        <w:t xml:space="preserve"> (</w:t>
      </w:r>
      <w:proofErr w:type="spellStart"/>
      <w:r w:rsidRPr="00557F2E">
        <w:rPr>
          <w:i/>
          <w:color w:val="333333"/>
          <w:lang w:val="es-CO"/>
        </w:rPr>
        <w:t>SciBETO</w:t>
      </w:r>
      <w:proofErr w:type="spellEnd"/>
      <w:r w:rsidRPr="00557F2E">
        <w:rPr>
          <w:i/>
          <w:color w:val="333333"/>
          <w:lang w:val="es-CO"/>
        </w:rPr>
        <w:t>)</w:t>
      </w:r>
    </w:p>
    <w:p w14:paraId="302FF839" w14:textId="77777777" w:rsidR="005A3EA0" w:rsidRPr="00557F2E" w:rsidRDefault="005A3EA0" w:rsidP="00B72FCF">
      <w:pPr>
        <w:jc w:val="center"/>
        <w:rPr>
          <w:lang w:val="es-CO"/>
        </w:rPr>
      </w:pPr>
    </w:p>
    <w:p w14:paraId="3B527295" w14:textId="77777777" w:rsidR="005A3EA0" w:rsidRPr="00557F2E" w:rsidRDefault="005A3EA0" w:rsidP="00B72FCF">
      <w:pPr>
        <w:jc w:val="center"/>
        <w:rPr>
          <w:lang w:val="es-CO"/>
        </w:rPr>
      </w:pPr>
    </w:p>
    <w:p w14:paraId="70D55F5D" w14:textId="77777777" w:rsidR="005A3EA0" w:rsidRPr="00557F2E" w:rsidRDefault="005A3EA0" w:rsidP="00B72FCF">
      <w:pPr>
        <w:jc w:val="center"/>
        <w:rPr>
          <w:lang w:val="es-CO"/>
        </w:rPr>
      </w:pPr>
    </w:p>
    <w:p w14:paraId="44B86CEB" w14:textId="77777777" w:rsidR="005A3EA0" w:rsidRPr="00557F2E" w:rsidRDefault="005A3EA0" w:rsidP="00B72FCF">
      <w:pPr>
        <w:jc w:val="center"/>
        <w:rPr>
          <w:lang w:val="es-CO"/>
        </w:rPr>
      </w:pPr>
    </w:p>
    <w:p w14:paraId="72375034" w14:textId="77777777" w:rsidR="005A3EA0" w:rsidRPr="00557F2E" w:rsidRDefault="005A3EA0" w:rsidP="00B72FCF">
      <w:pPr>
        <w:jc w:val="center"/>
        <w:rPr>
          <w:lang w:val="es-CO"/>
        </w:rPr>
      </w:pPr>
    </w:p>
    <w:p w14:paraId="75083581" w14:textId="77777777" w:rsidR="005A3EA0" w:rsidRPr="00557F2E" w:rsidRDefault="00000000" w:rsidP="00B72FCF">
      <w:pPr>
        <w:jc w:val="center"/>
        <w:rPr>
          <w:lang w:val="es-CO"/>
        </w:rPr>
      </w:pPr>
      <w:r w:rsidRPr="00557F2E">
        <w:rPr>
          <w:b/>
          <w:sz w:val="24"/>
          <w:lang w:val="es-CO"/>
        </w:rPr>
        <w:t>Universidad de los Andes</w:t>
      </w:r>
    </w:p>
    <w:p w14:paraId="56F98C53" w14:textId="77777777" w:rsidR="005A3EA0" w:rsidRPr="00557F2E" w:rsidRDefault="005A3EA0" w:rsidP="00B72FCF">
      <w:pPr>
        <w:jc w:val="center"/>
        <w:rPr>
          <w:lang w:val="es-CO"/>
        </w:rPr>
      </w:pPr>
    </w:p>
    <w:p w14:paraId="3E892CBC" w14:textId="77777777" w:rsidR="005A3EA0" w:rsidRPr="00557F2E" w:rsidRDefault="00000000" w:rsidP="00B72FCF">
      <w:pPr>
        <w:jc w:val="center"/>
        <w:rPr>
          <w:lang w:val="es-CO"/>
        </w:rPr>
      </w:pPr>
      <w:r w:rsidRPr="00557F2E">
        <w:rPr>
          <w:i/>
          <w:color w:val="333333"/>
          <w:sz w:val="20"/>
          <w:lang w:val="es-CO"/>
        </w:rPr>
        <w:t xml:space="preserve">Rol de Ingeniero de </w:t>
      </w:r>
      <w:proofErr w:type="spellStart"/>
      <w:r w:rsidRPr="00557F2E">
        <w:rPr>
          <w:i/>
          <w:color w:val="333333"/>
          <w:sz w:val="20"/>
          <w:lang w:val="es-CO"/>
        </w:rPr>
        <w:t>Implementacion</w:t>
      </w:r>
      <w:proofErr w:type="spellEnd"/>
    </w:p>
    <w:p w14:paraId="43D32177" w14:textId="77777777" w:rsidR="005A3EA0" w:rsidRPr="00557F2E" w:rsidRDefault="00000000" w:rsidP="006222D2">
      <w:pPr>
        <w:jc w:val="both"/>
        <w:rPr>
          <w:lang w:val="es-CO"/>
        </w:rPr>
      </w:pPr>
      <w:r w:rsidRPr="00557F2E">
        <w:rPr>
          <w:lang w:val="es-CO"/>
        </w:rPr>
        <w:br w:type="page"/>
      </w:r>
    </w:p>
    <w:p w14:paraId="15B79BD0" w14:textId="77777777" w:rsidR="005A3EA0" w:rsidRPr="00557F2E" w:rsidRDefault="00000000" w:rsidP="006222D2">
      <w:pPr>
        <w:pStyle w:val="Ttulo1"/>
        <w:jc w:val="both"/>
        <w:rPr>
          <w:lang w:val="es-CO"/>
        </w:rPr>
      </w:pPr>
      <w:r w:rsidRPr="00557F2E">
        <w:rPr>
          <w:color w:val="1F4E79"/>
          <w:lang w:val="es-CO"/>
        </w:rPr>
        <w:lastRenderedPageBreak/>
        <w:t>1. Resumen Ejecutivo</w:t>
      </w:r>
    </w:p>
    <w:p w14:paraId="3FE13C46" w14:textId="77777777" w:rsidR="005A3EA0" w:rsidRPr="00557F2E" w:rsidRDefault="00000000" w:rsidP="006222D2">
      <w:pPr>
        <w:jc w:val="both"/>
        <w:rPr>
          <w:lang w:val="es-CO"/>
        </w:rPr>
      </w:pPr>
      <w:r w:rsidRPr="00557F2E">
        <w:rPr>
          <w:lang w:val="es-CO"/>
        </w:rPr>
        <w:t>Este documento describe el despliegue de la API REST que sirve los modelos del proyecto Pry-ScienceDocsSpanish en Amazon Web Services. El sistema es un demostrador interactivo que recibe texto cientifico en espanol, lo segmenta en parrafos y aplica dos tareas en cascada sobre cada uno: clasificacion retorica (Tarea 1, ocho categorias IMRaD extendidas) y deteccion binaria de contribucion cientifica (Tarea 2). La interfaz permite seleccionar dinamicamente entre dos familias de modelos: un encoder fine-tuneado en espanol cientifico (SciBETO-large) y un modelo comercial via API (Google Gemini 2.5 Flash).</w:t>
      </w:r>
    </w:p>
    <w:p w14:paraId="3ED22EBC" w14:textId="17F33254" w:rsidR="005A3EA0" w:rsidRDefault="00000000" w:rsidP="006222D2">
      <w:pPr>
        <w:jc w:val="both"/>
      </w:pPr>
      <w:r w:rsidRPr="00557F2E">
        <w:rPr>
          <w:lang w:val="es-CO"/>
        </w:rPr>
        <w:t xml:space="preserve">El despliegue se ejecuto en la cuenta AWS </w:t>
      </w:r>
      <w:proofErr w:type="spellStart"/>
      <w:r w:rsidRPr="00557F2E">
        <w:rPr>
          <w:lang w:val="es-CO"/>
        </w:rPr>
        <w:t>Academy</w:t>
      </w:r>
      <w:proofErr w:type="spellEnd"/>
      <w:r w:rsidRPr="00557F2E">
        <w:rPr>
          <w:lang w:val="es-CO"/>
        </w:rPr>
        <w:t xml:space="preserve"> </w:t>
      </w:r>
      <w:r w:rsidR="006222D2">
        <w:rPr>
          <w:lang w:val="es-CO"/>
        </w:rPr>
        <w:t>(</w:t>
      </w:r>
      <w:proofErr w:type="spellStart"/>
      <w:r w:rsidRPr="00557F2E">
        <w:rPr>
          <w:lang w:val="es-CO"/>
        </w:rPr>
        <w:t>account</w:t>
      </w:r>
      <w:proofErr w:type="spellEnd"/>
      <w:r w:rsidRPr="00557F2E">
        <w:rPr>
          <w:lang w:val="es-CO"/>
        </w:rPr>
        <w:t xml:space="preserve"> 207443664335, </w:t>
      </w:r>
      <w:proofErr w:type="spellStart"/>
      <w:r w:rsidRPr="00557F2E">
        <w:rPr>
          <w:lang w:val="es-CO"/>
        </w:rPr>
        <w:t>region</w:t>
      </w:r>
      <w:proofErr w:type="spellEnd"/>
      <w:r w:rsidRPr="00557F2E">
        <w:rPr>
          <w:lang w:val="es-CO"/>
        </w:rPr>
        <w:t xml:space="preserve"> us-east-1) usando ECS Fargate como plataforma serverless de contenedores. La imagen Docker, versionada como v2.0.0 en Amazon ECR, incorpora los dos modelos encoder descargados desde HuggingFace Hub y la integracion con la API de Gemini. </w:t>
      </w:r>
      <w:r>
        <w:t>El secreto GEMINI_API_KEY se gestiona via AWS Systems Manager Parameter Store.</w:t>
      </w:r>
    </w:p>
    <w:p w14:paraId="2057ABF4" w14:textId="77777777" w:rsidR="005A3EA0" w:rsidRDefault="00000000" w:rsidP="006222D2">
      <w:pPr>
        <w:pStyle w:val="Ttulo2"/>
        <w:jc w:val="both"/>
      </w:pPr>
      <w:r>
        <w:rPr>
          <w:color w:val="2E86AB"/>
        </w:rPr>
        <w:t>URL publica del servicio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4687"/>
        <w:gridCol w:w="4699"/>
      </w:tblGrid>
      <w:tr w:rsidR="005A3EA0" w14:paraId="6F54947C" w14:textId="77777777" w:rsidTr="00C64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6C7852" w14:textId="77777777" w:rsidR="005A3EA0" w:rsidRDefault="00000000" w:rsidP="006222D2">
            <w:pPr>
              <w:jc w:val="both"/>
            </w:pPr>
            <w:r>
              <w:t>Endpoint</w:t>
            </w:r>
          </w:p>
        </w:tc>
        <w:tc>
          <w:tcPr>
            <w:tcW w:w="4703" w:type="dxa"/>
          </w:tcPr>
          <w:p w14:paraId="0250C2FA" w14:textId="77777777" w:rsidR="005A3EA0" w:rsidRDefault="00000000" w:rsidP="006222D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</w:tr>
      <w:tr w:rsidR="005A3EA0" w14:paraId="69602E98" w14:textId="77777777" w:rsidTr="00C6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D14493" w14:textId="77777777" w:rsidR="005A3EA0" w:rsidRDefault="00000000" w:rsidP="006222D2">
            <w:pPr>
              <w:jc w:val="both"/>
            </w:pPr>
            <w:r>
              <w:t>Swagger UI (recomendado)</w:t>
            </w:r>
          </w:p>
        </w:tc>
        <w:tc>
          <w:tcPr>
            <w:tcW w:w="4703" w:type="dxa"/>
          </w:tcPr>
          <w:p w14:paraId="6940789E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http://100.27.211.193:8000/docs</w:t>
            </w:r>
          </w:p>
        </w:tc>
      </w:tr>
      <w:tr w:rsidR="005A3EA0" w14:paraId="3CD8B95C" w14:textId="77777777" w:rsidTr="00C644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9E87E52" w14:textId="77777777" w:rsidR="005A3EA0" w:rsidRDefault="00000000" w:rsidP="006222D2">
            <w:pPr>
              <w:jc w:val="both"/>
            </w:pPr>
            <w:r>
              <w:t>Health check</w:t>
            </w:r>
          </w:p>
        </w:tc>
        <w:tc>
          <w:tcPr>
            <w:tcW w:w="4703" w:type="dxa"/>
          </w:tcPr>
          <w:p w14:paraId="5742E85A" w14:textId="77777777" w:rsidR="005A3EA0" w:rsidRDefault="00000000" w:rsidP="006222D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http://100.27.211.193:8000/health</w:t>
            </w:r>
          </w:p>
        </w:tc>
      </w:tr>
      <w:tr w:rsidR="005A3EA0" w14:paraId="75E684DD" w14:textId="77777777" w:rsidTr="00C6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14BD124" w14:textId="77777777" w:rsidR="005A3EA0" w:rsidRDefault="00000000" w:rsidP="006222D2">
            <w:pPr>
              <w:jc w:val="both"/>
            </w:pPr>
            <w:r>
              <w:t>Lista de modelos</w:t>
            </w:r>
          </w:p>
        </w:tc>
        <w:tc>
          <w:tcPr>
            <w:tcW w:w="4703" w:type="dxa"/>
          </w:tcPr>
          <w:p w14:paraId="34A3404C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http://100.27.211.193:8000/modelos</w:t>
            </w:r>
          </w:p>
        </w:tc>
      </w:tr>
      <w:tr w:rsidR="005A3EA0" w14:paraId="45FE6ACA" w14:textId="77777777" w:rsidTr="00C644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78409A6" w14:textId="77777777" w:rsidR="005A3EA0" w:rsidRDefault="00000000" w:rsidP="006222D2">
            <w:pPr>
              <w:jc w:val="both"/>
            </w:pPr>
            <w:r>
              <w:t>Tarea 1 (POST)</w:t>
            </w:r>
          </w:p>
        </w:tc>
        <w:tc>
          <w:tcPr>
            <w:tcW w:w="4703" w:type="dxa"/>
          </w:tcPr>
          <w:p w14:paraId="0F72E66C" w14:textId="77777777" w:rsidR="005A3EA0" w:rsidRDefault="00000000" w:rsidP="006222D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http://100.27.211.193:8000/clasificar</w:t>
            </w:r>
          </w:p>
        </w:tc>
      </w:tr>
      <w:tr w:rsidR="005A3EA0" w14:paraId="65A8DF22" w14:textId="77777777" w:rsidTr="00C6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C53B201" w14:textId="77777777" w:rsidR="005A3EA0" w:rsidRDefault="00000000" w:rsidP="006222D2">
            <w:pPr>
              <w:jc w:val="both"/>
            </w:pPr>
            <w:r>
              <w:t>Tarea 2 (POST)</w:t>
            </w:r>
          </w:p>
        </w:tc>
        <w:tc>
          <w:tcPr>
            <w:tcW w:w="4703" w:type="dxa"/>
          </w:tcPr>
          <w:p w14:paraId="41E0BC69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http://100.27.211.193:8000/contribucion</w:t>
            </w:r>
          </w:p>
        </w:tc>
      </w:tr>
      <w:tr w:rsidR="005A3EA0" w14:paraId="58669DD1" w14:textId="77777777" w:rsidTr="00C644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851723" w14:textId="77777777" w:rsidR="005A3EA0" w:rsidRDefault="00000000" w:rsidP="006222D2">
            <w:pPr>
              <w:jc w:val="both"/>
            </w:pPr>
            <w:r>
              <w:t>Pipeline T1+T2 (POST)</w:t>
            </w:r>
          </w:p>
        </w:tc>
        <w:tc>
          <w:tcPr>
            <w:tcW w:w="4703" w:type="dxa"/>
          </w:tcPr>
          <w:p w14:paraId="7ED54FE2" w14:textId="77777777" w:rsidR="005A3EA0" w:rsidRDefault="00000000" w:rsidP="006222D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http://100.27.211.193:8000/analizar</w:t>
            </w:r>
          </w:p>
        </w:tc>
      </w:tr>
    </w:tbl>
    <w:p w14:paraId="73C1398F" w14:textId="77777777" w:rsidR="005A3EA0" w:rsidRDefault="005A3EA0" w:rsidP="006222D2">
      <w:pPr>
        <w:jc w:val="both"/>
      </w:pPr>
    </w:p>
    <w:p w14:paraId="56CA0C99" w14:textId="77777777" w:rsidR="005A3EA0" w:rsidRPr="00557F2E" w:rsidRDefault="00000000" w:rsidP="006222D2">
      <w:pPr>
        <w:jc w:val="both"/>
        <w:rPr>
          <w:lang w:val="es-CO"/>
        </w:rPr>
      </w:pPr>
      <w:r w:rsidRPr="00557F2E">
        <w:rPr>
          <w:lang w:val="es-CO"/>
        </w:rPr>
        <w:t>Los tres endpoints POST aceptan el campo "modelo" con los valores "scibeto" o "gemini", permitiendo al usuario alternar entre familias sin cambiar de URL.</w:t>
      </w:r>
    </w:p>
    <w:p w14:paraId="205227EB" w14:textId="77777777" w:rsidR="005A3EA0" w:rsidRDefault="00000000" w:rsidP="006222D2">
      <w:pPr>
        <w:pStyle w:val="Ttulo2"/>
        <w:jc w:val="both"/>
      </w:pPr>
      <w:r>
        <w:rPr>
          <w:color w:val="2E86AB"/>
        </w:rPr>
        <w:t>Resultado de validacion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129"/>
        <w:gridCol w:w="3128"/>
        <w:gridCol w:w="3129"/>
      </w:tblGrid>
      <w:tr w:rsidR="005A3EA0" w14:paraId="60D62802" w14:textId="77777777" w:rsidTr="00C64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AD23026" w14:textId="77777777" w:rsidR="005A3EA0" w:rsidRDefault="00000000" w:rsidP="006222D2">
            <w:pPr>
              <w:jc w:val="both"/>
            </w:pPr>
            <w:r>
              <w:t>Prueba</w:t>
            </w:r>
          </w:p>
        </w:tc>
        <w:tc>
          <w:tcPr>
            <w:tcW w:w="3135" w:type="dxa"/>
          </w:tcPr>
          <w:p w14:paraId="3C8DEA1C" w14:textId="77777777" w:rsidR="005A3EA0" w:rsidRDefault="00000000" w:rsidP="006222D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Modelo</w:t>
            </w:r>
          </w:p>
        </w:tc>
        <w:tc>
          <w:tcPr>
            <w:tcW w:w="3135" w:type="dxa"/>
          </w:tcPr>
          <w:p w14:paraId="2B5B18E1" w14:textId="77777777" w:rsidR="005A3EA0" w:rsidRDefault="00000000" w:rsidP="006222D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5A3EA0" w14:paraId="29E80738" w14:textId="77777777" w:rsidTr="00C6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2C9BE61" w14:textId="77777777" w:rsidR="005A3EA0" w:rsidRDefault="00000000" w:rsidP="006222D2">
            <w:pPr>
              <w:jc w:val="both"/>
            </w:pPr>
            <w:r>
              <w:t>Tarea 1: "Se reclutaron 100 pacientes..."</w:t>
            </w:r>
          </w:p>
        </w:tc>
        <w:tc>
          <w:tcPr>
            <w:tcW w:w="3135" w:type="dxa"/>
          </w:tcPr>
          <w:p w14:paraId="6099470F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scibeto</w:t>
            </w:r>
          </w:p>
        </w:tc>
        <w:tc>
          <w:tcPr>
            <w:tcW w:w="3135" w:type="dxa"/>
          </w:tcPr>
          <w:p w14:paraId="7347F0A6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 (96.81 %)</w:t>
            </w:r>
          </w:p>
        </w:tc>
      </w:tr>
      <w:tr w:rsidR="005A3EA0" w14:paraId="04121549" w14:textId="77777777" w:rsidTr="00C644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569AD02" w14:textId="77777777" w:rsidR="005A3EA0" w:rsidRDefault="00000000" w:rsidP="006222D2">
            <w:pPr>
              <w:jc w:val="both"/>
            </w:pPr>
            <w:r>
              <w:t>Tarea 1: mismo texto</w:t>
            </w:r>
          </w:p>
        </w:tc>
        <w:tc>
          <w:tcPr>
            <w:tcW w:w="3135" w:type="dxa"/>
          </w:tcPr>
          <w:p w14:paraId="021F1260" w14:textId="77777777" w:rsidR="005A3EA0" w:rsidRDefault="00000000" w:rsidP="006222D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gemini</w:t>
            </w:r>
          </w:p>
        </w:tc>
        <w:tc>
          <w:tcPr>
            <w:tcW w:w="3135" w:type="dxa"/>
          </w:tcPr>
          <w:p w14:paraId="7D10AEE2" w14:textId="77777777" w:rsidR="005A3EA0" w:rsidRDefault="00000000" w:rsidP="006222D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METH (95 %)</w:t>
            </w:r>
          </w:p>
        </w:tc>
      </w:tr>
      <w:tr w:rsidR="005A3EA0" w14:paraId="07FDB2A1" w14:textId="77777777" w:rsidTr="00C6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C73B68" w14:textId="77777777" w:rsidR="005A3EA0" w:rsidRPr="00557F2E" w:rsidRDefault="00000000" w:rsidP="006222D2">
            <w:pPr>
              <w:jc w:val="both"/>
              <w:rPr>
                <w:lang w:val="es-CO"/>
              </w:rPr>
            </w:pPr>
            <w:r w:rsidRPr="00557F2E">
              <w:rPr>
                <w:lang w:val="es-CO"/>
              </w:rPr>
              <w:t>Tarea 2: "Este trabajo propone un nuevo metodo"</w:t>
            </w:r>
          </w:p>
        </w:tc>
        <w:tc>
          <w:tcPr>
            <w:tcW w:w="3135" w:type="dxa"/>
          </w:tcPr>
          <w:p w14:paraId="2A3ECCDD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scibeto</w:t>
            </w:r>
          </w:p>
        </w:tc>
        <w:tc>
          <w:tcPr>
            <w:tcW w:w="3135" w:type="dxa"/>
          </w:tcPr>
          <w:p w14:paraId="46460A15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contribucion (99.98 %)</w:t>
            </w:r>
          </w:p>
        </w:tc>
      </w:tr>
      <w:tr w:rsidR="005A3EA0" w14:paraId="4B3D112B" w14:textId="77777777" w:rsidTr="00C644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ABA8CA7" w14:textId="77777777" w:rsidR="005A3EA0" w:rsidRDefault="00000000" w:rsidP="006222D2">
            <w:pPr>
              <w:jc w:val="both"/>
            </w:pPr>
            <w:r>
              <w:t>Tarea 2: mismo texto</w:t>
            </w:r>
          </w:p>
        </w:tc>
        <w:tc>
          <w:tcPr>
            <w:tcW w:w="3135" w:type="dxa"/>
          </w:tcPr>
          <w:p w14:paraId="51B2A50E" w14:textId="77777777" w:rsidR="005A3EA0" w:rsidRDefault="00000000" w:rsidP="006222D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gemini</w:t>
            </w:r>
          </w:p>
        </w:tc>
        <w:tc>
          <w:tcPr>
            <w:tcW w:w="3135" w:type="dxa"/>
          </w:tcPr>
          <w:p w14:paraId="4D72E160" w14:textId="77777777" w:rsidR="005A3EA0" w:rsidRDefault="00000000" w:rsidP="006222D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contribucion (95 %)</w:t>
            </w:r>
          </w:p>
        </w:tc>
      </w:tr>
      <w:tr w:rsidR="005A3EA0" w14:paraId="6A9C2C18" w14:textId="77777777" w:rsidTr="00C6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C86AAD" w14:textId="77777777" w:rsidR="005A3EA0" w:rsidRDefault="00000000" w:rsidP="006222D2">
            <w:pPr>
              <w:jc w:val="both"/>
            </w:pPr>
            <w:r>
              <w:t>Pipeline /analizar con 3 parrafos</w:t>
            </w:r>
          </w:p>
        </w:tc>
        <w:tc>
          <w:tcPr>
            <w:tcW w:w="3135" w:type="dxa"/>
          </w:tcPr>
          <w:p w14:paraId="23B13056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scibeto</w:t>
            </w:r>
          </w:p>
        </w:tc>
        <w:tc>
          <w:tcPr>
            <w:tcW w:w="3135" w:type="dxa"/>
          </w:tcPr>
          <w:p w14:paraId="5F9823A4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INTRO + CONTR + LIM identificados</w:t>
            </w:r>
          </w:p>
        </w:tc>
      </w:tr>
      <w:tr w:rsidR="005A3EA0" w14:paraId="2D152A47" w14:textId="77777777" w:rsidTr="00C644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4549141" w14:textId="77777777" w:rsidR="005A3EA0" w:rsidRDefault="00000000" w:rsidP="006222D2">
            <w:pPr>
              <w:jc w:val="both"/>
            </w:pPr>
            <w:r>
              <w:t>Pipeline /analizar con 3 parrafos</w:t>
            </w:r>
          </w:p>
        </w:tc>
        <w:tc>
          <w:tcPr>
            <w:tcW w:w="3135" w:type="dxa"/>
          </w:tcPr>
          <w:p w14:paraId="3B5519BE" w14:textId="77777777" w:rsidR="005A3EA0" w:rsidRDefault="00000000" w:rsidP="006222D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gemini</w:t>
            </w:r>
          </w:p>
        </w:tc>
        <w:tc>
          <w:tcPr>
            <w:tcW w:w="3135" w:type="dxa"/>
          </w:tcPr>
          <w:p w14:paraId="4AC97187" w14:textId="77777777" w:rsidR="005A3EA0" w:rsidRDefault="00000000" w:rsidP="006222D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INTRO + CONTR + LIM identificados</w:t>
            </w:r>
          </w:p>
        </w:tc>
      </w:tr>
    </w:tbl>
    <w:p w14:paraId="20039E4B" w14:textId="77777777" w:rsidR="005A3EA0" w:rsidRDefault="005A3EA0" w:rsidP="006222D2">
      <w:pPr>
        <w:jc w:val="both"/>
      </w:pPr>
    </w:p>
    <w:p w14:paraId="45DC5513" w14:textId="77777777" w:rsidR="005A3EA0" w:rsidRDefault="00000000" w:rsidP="006222D2">
      <w:pPr>
        <w:jc w:val="both"/>
      </w:pPr>
      <w:r>
        <w:br w:type="page"/>
      </w:r>
    </w:p>
    <w:p w14:paraId="30B88BBA" w14:textId="77777777" w:rsidR="005A3EA0" w:rsidRDefault="00000000" w:rsidP="006222D2">
      <w:pPr>
        <w:pStyle w:val="Ttulo1"/>
        <w:jc w:val="both"/>
      </w:pPr>
      <w:r>
        <w:rPr>
          <w:color w:val="1F4E79"/>
        </w:rPr>
        <w:lastRenderedPageBreak/>
        <w:t>2. Arquitectura del Despliegue</w:t>
      </w:r>
    </w:p>
    <w:p w14:paraId="32D51F89" w14:textId="77777777" w:rsidR="005A3EA0" w:rsidRPr="00557F2E" w:rsidRDefault="00000000" w:rsidP="006222D2">
      <w:pPr>
        <w:jc w:val="both"/>
        <w:rPr>
          <w:lang w:val="es-CO"/>
        </w:rPr>
      </w:pPr>
      <w:r w:rsidRPr="00557F2E">
        <w:rPr>
          <w:lang w:val="es-CO"/>
        </w:rPr>
        <w:t>El sistema sigue una arquitectura de servicio API contenerizado, ampliamente usada en despliegues cloud-native. La eleccion se justifica por tres razones: los modelos encoder son pesados (~1.4 GB cada uno) y deben cargarse una sola vez por contenedor; los usuarios consumen la API bajo demanda con latencia interactiva; y ECS Fargate elimina la necesidad de gestionar instancias EC2, ofreciendo healthchecks, rollouts y auto-relanzamiento automaticos.</w:t>
      </w:r>
    </w:p>
    <w:p w14:paraId="352790C1" w14:textId="77777777" w:rsidR="005A3EA0" w:rsidRDefault="00000000" w:rsidP="006222D2">
      <w:pPr>
        <w:pStyle w:val="Ttulo2"/>
        <w:jc w:val="both"/>
      </w:pPr>
      <w:r>
        <w:rPr>
          <w:color w:val="2E86AB"/>
        </w:rPr>
        <w:t>Diagrama logico</w:t>
      </w:r>
    </w:p>
    <w:p w14:paraId="4470A799" w14:textId="65E8699B" w:rsidR="006222D2" w:rsidRDefault="006222D2" w:rsidP="006222D2">
      <w:pPr>
        <w:pStyle w:val="Ttulo2"/>
        <w:jc w:val="both"/>
        <w:rPr>
          <w:color w:val="2E86AB"/>
        </w:rPr>
      </w:pPr>
      <w:r w:rsidRPr="006222D2">
        <w:rPr>
          <w:noProof/>
          <w:color w:val="2E86AB"/>
        </w:rPr>
        <w:drawing>
          <wp:inline distT="0" distB="0" distL="0" distR="0" wp14:anchorId="20285326" wp14:editId="7B26C245">
            <wp:extent cx="4124615" cy="6228522"/>
            <wp:effectExtent l="0" t="0" r="3175" b="0"/>
            <wp:docPr id="1166085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85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5262" cy="630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1ADA" w14:textId="77777777" w:rsidR="00B72FCF" w:rsidRDefault="00B72FCF" w:rsidP="00B72FCF"/>
    <w:p w14:paraId="73D34FC0" w14:textId="77777777" w:rsidR="00B72FCF" w:rsidRPr="00B72FCF" w:rsidRDefault="00B72FCF" w:rsidP="00B72FCF"/>
    <w:p w14:paraId="1DED8547" w14:textId="7E37F9A2" w:rsidR="005A3EA0" w:rsidRDefault="00000000" w:rsidP="006222D2">
      <w:pPr>
        <w:pStyle w:val="Ttulo2"/>
        <w:jc w:val="both"/>
      </w:pPr>
      <w:proofErr w:type="spellStart"/>
      <w:r>
        <w:rPr>
          <w:color w:val="2E86AB"/>
        </w:rPr>
        <w:lastRenderedPageBreak/>
        <w:t>Componentes</w:t>
      </w:r>
      <w:proofErr w:type="spellEnd"/>
      <w:r>
        <w:rPr>
          <w:color w:val="2E86AB"/>
        </w:rPr>
        <w:t xml:space="preserve"> y </w:t>
      </w:r>
      <w:proofErr w:type="spellStart"/>
      <w:r>
        <w:rPr>
          <w:color w:val="2E86AB"/>
        </w:rPr>
        <w:t>responsabilidades</w:t>
      </w:r>
      <w:proofErr w:type="spellEnd"/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4692"/>
        <w:gridCol w:w="4694"/>
      </w:tblGrid>
      <w:tr w:rsidR="005A3EA0" w14:paraId="654FA55C" w14:textId="77777777" w:rsidTr="00C64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C1EA75F" w14:textId="77777777" w:rsidR="005A3EA0" w:rsidRDefault="00000000" w:rsidP="006222D2">
            <w:pPr>
              <w:jc w:val="both"/>
            </w:pPr>
            <w:r>
              <w:t>Componente AWS</w:t>
            </w:r>
          </w:p>
        </w:tc>
        <w:tc>
          <w:tcPr>
            <w:tcW w:w="4703" w:type="dxa"/>
          </w:tcPr>
          <w:p w14:paraId="7F07B249" w14:textId="77777777" w:rsidR="005A3EA0" w:rsidRDefault="00000000" w:rsidP="006222D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Responsabilidad</w:t>
            </w:r>
          </w:p>
        </w:tc>
      </w:tr>
      <w:tr w:rsidR="005A3EA0" w:rsidRPr="00557F2E" w14:paraId="76B1AFE5" w14:textId="77777777" w:rsidTr="00C6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B87AA97" w14:textId="77777777" w:rsidR="005A3EA0" w:rsidRDefault="00000000" w:rsidP="006222D2">
            <w:pPr>
              <w:jc w:val="both"/>
            </w:pPr>
            <w:r>
              <w:t>ECR Repository</w:t>
            </w:r>
          </w:p>
        </w:tc>
        <w:tc>
          <w:tcPr>
            <w:tcW w:w="4703" w:type="dxa"/>
          </w:tcPr>
          <w:p w14:paraId="5EA83979" w14:textId="77777777" w:rsidR="005A3EA0" w:rsidRPr="00557F2E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57F2E">
              <w:rPr>
                <w:lang w:val="es-CO"/>
              </w:rPr>
              <w:t>Almacena la imagen Docker versionada de la API</w:t>
            </w:r>
          </w:p>
        </w:tc>
      </w:tr>
      <w:tr w:rsidR="005A3EA0" w:rsidRPr="00557F2E" w14:paraId="1A5B0CE5" w14:textId="77777777" w:rsidTr="00C644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9B5D556" w14:textId="77777777" w:rsidR="005A3EA0" w:rsidRDefault="00000000" w:rsidP="006222D2">
            <w:pPr>
              <w:jc w:val="both"/>
            </w:pPr>
            <w:r>
              <w:t>ECS Cluster + Service</w:t>
            </w:r>
          </w:p>
        </w:tc>
        <w:tc>
          <w:tcPr>
            <w:tcW w:w="4703" w:type="dxa"/>
          </w:tcPr>
          <w:p w14:paraId="6FC60281" w14:textId="77777777" w:rsidR="005A3EA0" w:rsidRPr="00557F2E" w:rsidRDefault="00000000" w:rsidP="006222D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57F2E">
              <w:rPr>
                <w:lang w:val="es-CO"/>
              </w:rPr>
              <w:t>Ejecuta y mantiene viva la task; auto-relanzamiento ante fallos</w:t>
            </w:r>
          </w:p>
        </w:tc>
      </w:tr>
      <w:tr w:rsidR="005A3EA0" w14:paraId="31A48CD6" w14:textId="77777777" w:rsidTr="00C6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20A74C0" w14:textId="77777777" w:rsidR="005A3EA0" w:rsidRDefault="00000000" w:rsidP="006222D2">
            <w:pPr>
              <w:jc w:val="both"/>
            </w:pPr>
            <w:r>
              <w:t>ECS Task Definition</w:t>
            </w:r>
          </w:p>
        </w:tc>
        <w:tc>
          <w:tcPr>
            <w:tcW w:w="4703" w:type="dxa"/>
          </w:tcPr>
          <w:p w14:paraId="562DAF22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 recursos (2 vCPU, 6 GB), networking, healthcheck, secret</w:t>
            </w:r>
          </w:p>
        </w:tc>
      </w:tr>
      <w:tr w:rsidR="005A3EA0" w:rsidRPr="00557F2E" w14:paraId="3A3D123D" w14:textId="77777777" w:rsidTr="00C644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0BBAD49" w14:textId="77777777" w:rsidR="005A3EA0" w:rsidRDefault="00000000" w:rsidP="006222D2">
            <w:pPr>
              <w:jc w:val="both"/>
            </w:pPr>
            <w:r>
              <w:t>Security Group</w:t>
            </w:r>
          </w:p>
        </w:tc>
        <w:tc>
          <w:tcPr>
            <w:tcW w:w="4703" w:type="dxa"/>
          </w:tcPr>
          <w:p w14:paraId="0AF37E33" w14:textId="77777777" w:rsidR="005A3EA0" w:rsidRPr="00557F2E" w:rsidRDefault="00000000" w:rsidP="006222D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57F2E">
              <w:rPr>
                <w:lang w:val="es-CO"/>
              </w:rPr>
              <w:t>Controla puertos expuestos al exterior (TCP 8000 abierto)</w:t>
            </w:r>
          </w:p>
        </w:tc>
      </w:tr>
      <w:tr w:rsidR="005A3EA0" w:rsidRPr="00557F2E" w14:paraId="79D569C8" w14:textId="77777777" w:rsidTr="00C6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3F19257" w14:textId="77777777" w:rsidR="005A3EA0" w:rsidRDefault="00000000" w:rsidP="006222D2">
            <w:pPr>
              <w:jc w:val="both"/>
            </w:pPr>
            <w:r>
              <w:t>CloudWatch Logs</w:t>
            </w:r>
          </w:p>
        </w:tc>
        <w:tc>
          <w:tcPr>
            <w:tcW w:w="4703" w:type="dxa"/>
          </w:tcPr>
          <w:p w14:paraId="7587E7D2" w14:textId="77777777" w:rsidR="005A3EA0" w:rsidRPr="00557F2E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57F2E">
              <w:rPr>
                <w:lang w:val="es-CO"/>
              </w:rPr>
              <w:t>Captura logs de Uvicorn para auditoria y debugging</w:t>
            </w:r>
          </w:p>
        </w:tc>
      </w:tr>
      <w:tr w:rsidR="005A3EA0" w14:paraId="594037DB" w14:textId="77777777" w:rsidTr="00C644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B481FA9" w14:textId="77777777" w:rsidR="005A3EA0" w:rsidRDefault="00000000" w:rsidP="006222D2">
            <w:pPr>
              <w:jc w:val="both"/>
            </w:pPr>
            <w:r>
              <w:t>Parameter Store</w:t>
            </w:r>
          </w:p>
        </w:tc>
        <w:tc>
          <w:tcPr>
            <w:tcW w:w="4703" w:type="dxa"/>
          </w:tcPr>
          <w:p w14:paraId="68F34F90" w14:textId="77777777" w:rsidR="005A3EA0" w:rsidRDefault="00000000" w:rsidP="006222D2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Almacena GEMINI_API_KEY como SecureString</w:t>
            </w:r>
          </w:p>
        </w:tc>
      </w:tr>
      <w:tr w:rsidR="005A3EA0" w:rsidRPr="00557F2E" w14:paraId="3CCC46CD" w14:textId="77777777" w:rsidTr="00C6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FAB9FA8" w14:textId="77777777" w:rsidR="005A3EA0" w:rsidRDefault="00000000" w:rsidP="006222D2">
            <w:pPr>
              <w:jc w:val="both"/>
            </w:pPr>
            <w:r>
              <w:t>IAM LabRole</w:t>
            </w:r>
          </w:p>
        </w:tc>
        <w:tc>
          <w:tcPr>
            <w:tcW w:w="4703" w:type="dxa"/>
          </w:tcPr>
          <w:p w14:paraId="4618B45E" w14:textId="77777777" w:rsidR="005A3EA0" w:rsidRPr="00557F2E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57F2E">
              <w:rPr>
                <w:lang w:val="es-CO"/>
              </w:rPr>
              <w:t>Permisos de la task para leer ECR, escribir logs, leer secrets</w:t>
            </w:r>
          </w:p>
        </w:tc>
      </w:tr>
    </w:tbl>
    <w:p w14:paraId="03C4F959" w14:textId="77777777" w:rsidR="005A3EA0" w:rsidRPr="00557F2E" w:rsidRDefault="005A3EA0" w:rsidP="006222D2">
      <w:pPr>
        <w:jc w:val="both"/>
        <w:rPr>
          <w:lang w:val="es-CO"/>
        </w:rPr>
      </w:pPr>
    </w:p>
    <w:p w14:paraId="4E7BF66E" w14:textId="6D609243" w:rsidR="005A3EA0" w:rsidRDefault="00624B75" w:rsidP="006222D2">
      <w:pPr>
        <w:jc w:val="both"/>
      </w:pPr>
      <w:r w:rsidRPr="00624B75">
        <w:rPr>
          <w:noProof/>
        </w:rPr>
        <w:drawing>
          <wp:inline distT="0" distB="0" distL="0" distR="0" wp14:anchorId="2CD7FC44" wp14:editId="372B375F">
            <wp:extent cx="5972810" cy="2974340"/>
            <wp:effectExtent l="0" t="0" r="0" b="0"/>
            <wp:docPr id="1790152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52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C663" w14:textId="77777777" w:rsidR="005A3EA0" w:rsidRDefault="00000000" w:rsidP="006222D2">
      <w:pPr>
        <w:jc w:val="both"/>
      </w:pPr>
      <w:r>
        <w:br w:type="page"/>
      </w:r>
    </w:p>
    <w:p w14:paraId="6B878C7F" w14:textId="39BEA6E1" w:rsidR="005A3EA0" w:rsidRPr="00557F2E" w:rsidRDefault="00000000" w:rsidP="006222D2">
      <w:pPr>
        <w:pStyle w:val="Ttulo2"/>
        <w:jc w:val="both"/>
        <w:rPr>
          <w:lang w:val="es-CO"/>
        </w:rPr>
      </w:pPr>
      <w:r w:rsidRPr="00557F2E">
        <w:rPr>
          <w:color w:val="2E86AB"/>
          <w:lang w:val="es-CO"/>
        </w:rPr>
        <w:lastRenderedPageBreak/>
        <w:t>3. Configuracion AWS y carga del secreto</w:t>
      </w:r>
    </w:p>
    <w:p w14:paraId="4A25C5B1" w14:textId="10AB6A6A" w:rsidR="005A3EA0" w:rsidRPr="00557F2E" w:rsidRDefault="00000000" w:rsidP="006222D2">
      <w:pPr>
        <w:jc w:val="both"/>
        <w:rPr>
          <w:lang w:val="es-CO"/>
        </w:rPr>
      </w:pPr>
      <w:r w:rsidRPr="00557F2E">
        <w:rPr>
          <w:lang w:val="es-CO"/>
        </w:rPr>
        <w:t xml:space="preserve">Las credenciales temporales del Learner Lab se cargan al cliente AWS CLI El </w:t>
      </w:r>
      <w:proofErr w:type="spellStart"/>
      <w:r w:rsidRPr="00557F2E">
        <w:rPr>
          <w:lang w:val="es-CO"/>
        </w:rPr>
        <w:t>secret</w:t>
      </w:r>
      <w:proofErr w:type="spellEnd"/>
      <w:r w:rsidRPr="00557F2E">
        <w:rPr>
          <w:lang w:val="es-CO"/>
        </w:rPr>
        <w:t xml:space="preserve"> GEMINI_API_KEY se almacena cifrado en Parameter Store y se inyecta al runtime de la task sin quedar nunca en disco ni en la imagen.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5A3EA0" w14:paraId="6898A2A4" w14:textId="77777777">
        <w:tc>
          <w:tcPr>
            <w:tcW w:w="9406" w:type="dxa"/>
            <w:shd w:val="clear" w:color="auto" w:fill="F4F4F4"/>
          </w:tcPr>
          <w:p w14:paraId="261E0453" w14:textId="77777777" w:rsidR="005A3EA0" w:rsidRDefault="00000000" w:rsidP="006222D2">
            <w:r w:rsidRPr="00557F2E"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$ aws sts get-caller-identity</w:t>
            </w:r>
            <w:r>
              <w:rPr>
                <w:rFonts w:ascii="Consolas" w:hAnsi="Consolas"/>
                <w:sz w:val="18"/>
              </w:rPr>
              <w:br/>
              <w:t>{</w:t>
            </w:r>
            <w:r>
              <w:rPr>
                <w:rFonts w:ascii="Consolas" w:hAnsi="Consolas"/>
                <w:sz w:val="18"/>
              </w:rPr>
              <w:br/>
              <w:t xml:space="preserve">    "Account": "207443664335",</w:t>
            </w:r>
            <w:r>
              <w:rPr>
                <w:rFonts w:ascii="Consolas" w:hAnsi="Consolas"/>
                <w:sz w:val="18"/>
              </w:rPr>
              <w:br/>
              <w:t xml:space="preserve">    "Arn": "arn:aws:sts::207443664335:assumed-role/voclabs/..."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$ aws ssm put-parameter \</w:t>
            </w:r>
            <w:r>
              <w:rPr>
                <w:rFonts w:ascii="Consolas" w:hAnsi="Consolas"/>
                <w:sz w:val="18"/>
              </w:rPr>
              <w:br/>
              <w:t xml:space="preserve">    --name "/pry-sciencedocs/GEMINI_API_KEY" \</w:t>
            </w:r>
            <w:r>
              <w:rPr>
                <w:rFonts w:ascii="Consolas" w:hAnsi="Consolas"/>
                <w:sz w:val="18"/>
              </w:rPr>
              <w:br/>
              <w:t xml:space="preserve">    --value "&lt;clave&gt;" --type SecureString \</w:t>
            </w:r>
            <w:r>
              <w:rPr>
                <w:rFonts w:ascii="Consolas" w:hAnsi="Consolas"/>
                <w:sz w:val="18"/>
              </w:rPr>
              <w:br/>
              <w:t xml:space="preserve">    --region us-east-1</w:t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 w14:paraId="42A45A26" w14:textId="77777777" w:rsidR="005A3EA0" w:rsidRDefault="005A3EA0" w:rsidP="006222D2">
      <w:pPr>
        <w:jc w:val="both"/>
      </w:pPr>
    </w:p>
    <w:p w14:paraId="2F1DB10F" w14:textId="77777777" w:rsidR="005A3EA0" w:rsidRDefault="005A3EA0" w:rsidP="006222D2">
      <w:pPr>
        <w:jc w:val="both"/>
      </w:pPr>
    </w:p>
    <w:p w14:paraId="211E4E9D" w14:textId="77777777" w:rsidR="005A3EA0" w:rsidRPr="00557F2E" w:rsidRDefault="00000000" w:rsidP="006222D2">
      <w:pPr>
        <w:pStyle w:val="Ttulo2"/>
        <w:jc w:val="both"/>
        <w:rPr>
          <w:lang w:val="es-CO"/>
        </w:rPr>
      </w:pPr>
      <w:r w:rsidRPr="00557F2E">
        <w:rPr>
          <w:color w:val="2E86AB"/>
          <w:lang w:val="es-CO"/>
        </w:rPr>
        <w:t>3.2. Construccion y publicacion de la imagen</w:t>
      </w:r>
    </w:p>
    <w:p w14:paraId="22BA9F6C" w14:textId="77777777" w:rsidR="005A3EA0" w:rsidRPr="00557F2E" w:rsidRDefault="00000000" w:rsidP="006222D2">
      <w:pPr>
        <w:jc w:val="both"/>
        <w:rPr>
          <w:lang w:val="es-CO"/>
        </w:rPr>
      </w:pPr>
      <w:r w:rsidRPr="00557F2E">
        <w:rPr>
          <w:lang w:val="es-CO"/>
        </w:rPr>
        <w:t>El build se ejecuta en una EC2 bastion para aprovechar el ancho de banda de AWS al descargar los modelos desde HuggingFace Hub (~3 GB combinados) y al hacer push a ECR (red interna). La automatizacion via AWS Systems Manager Run Command evita SSH manual y deja trazabilidad completa en CloudWatch.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5A3EA0" w14:paraId="707A0AF8" w14:textId="77777777">
        <w:tc>
          <w:tcPr>
            <w:tcW w:w="9406" w:type="dxa"/>
            <w:shd w:val="clear" w:color="auto" w:fill="F4F4F4"/>
          </w:tcPr>
          <w:p w14:paraId="6C82C986" w14:textId="77777777" w:rsidR="005A3EA0" w:rsidRDefault="00000000" w:rsidP="00624B75">
            <w:r w:rsidRPr="00557F2E"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$ docker build -t pry-sciencedocs-api:v2.0.0 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$ aws ecr get-login-password --region us-east-1 \</w:t>
            </w:r>
            <w:r>
              <w:rPr>
                <w:rFonts w:ascii="Consolas" w:hAnsi="Consolas"/>
                <w:sz w:val="18"/>
              </w:rPr>
              <w:br/>
              <w:t xml:space="preserve">    | docker login --username AWS --password-stdin $ECR_URI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$ docker tag pry-sciencedocs-api:v2.0.0 $ECR_URI:v2.0.0</w:t>
            </w:r>
            <w:r>
              <w:rPr>
                <w:rFonts w:ascii="Consolas" w:hAnsi="Consolas"/>
                <w:sz w:val="18"/>
              </w:rPr>
              <w:br/>
              <w:t>$ docker tag pry-sciencedocs-api:v2.0.0 $ECR_URI:v2.0.0-20260517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$ docker push $ECR_URI:v2.0.0</w:t>
            </w:r>
            <w:r>
              <w:rPr>
                <w:rFonts w:ascii="Consolas" w:hAnsi="Consolas"/>
                <w:sz w:val="18"/>
              </w:rPr>
              <w:br/>
              <w:t>$ docker push $ECR_URI:v2.0.0-20260517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Digest resultante:</w:t>
            </w:r>
            <w:r>
              <w:rPr>
                <w:rFonts w:ascii="Consolas" w:hAnsi="Consolas"/>
                <w:sz w:val="18"/>
              </w:rPr>
              <w:br/>
              <w:t># sha256:f49ba604571825620d3d4072708a0c0d854e6eae7c17a6d05ce491477123df06</w:t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 w14:paraId="1503BE83" w14:textId="77777777" w:rsidR="005A3EA0" w:rsidRDefault="005A3EA0" w:rsidP="006222D2">
      <w:pPr>
        <w:jc w:val="both"/>
      </w:pPr>
    </w:p>
    <w:p w14:paraId="70EC241B" w14:textId="25765B16" w:rsidR="005A3EA0" w:rsidRDefault="00624B75" w:rsidP="006222D2">
      <w:pPr>
        <w:jc w:val="both"/>
      </w:pPr>
      <w:r w:rsidRPr="00624B75">
        <w:rPr>
          <w:noProof/>
        </w:rPr>
        <w:lastRenderedPageBreak/>
        <w:drawing>
          <wp:inline distT="0" distB="0" distL="0" distR="0" wp14:anchorId="489124A6" wp14:editId="1985F2B1">
            <wp:extent cx="5972810" cy="2792730"/>
            <wp:effectExtent l="0" t="0" r="0" b="1270"/>
            <wp:docPr id="1533653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53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0D5B" w14:textId="6BEF3524" w:rsidR="005A3EA0" w:rsidRDefault="00000000" w:rsidP="006222D2">
      <w:pPr>
        <w:pStyle w:val="Ttulo2"/>
        <w:jc w:val="both"/>
      </w:pPr>
      <w:r>
        <w:rPr>
          <w:color w:val="2E86AB"/>
        </w:rPr>
        <w:t>3.3. Task definition con secret</w:t>
      </w:r>
    </w:p>
    <w:p w14:paraId="5137251D" w14:textId="77777777" w:rsidR="005A3EA0" w:rsidRPr="00557F2E" w:rsidRDefault="00000000" w:rsidP="006222D2">
      <w:pPr>
        <w:jc w:val="both"/>
        <w:rPr>
          <w:lang w:val="es-CO"/>
        </w:rPr>
      </w:pPr>
      <w:r w:rsidRPr="00557F2E">
        <w:rPr>
          <w:lang w:val="es-CO"/>
        </w:rPr>
        <w:t>La task definition pry-sciencedocs-task:2 declara los recursos (2 vCPU, 6 GB RAM), el container basado en la imagen v2.0.0, el puerto 8000, el healthcheck que valida /health, y la inyeccion del secret de Gemini desde Parameter Store via la propiedad "secrets".</w:t>
      </w:r>
    </w:p>
    <w:p w14:paraId="4B97A732" w14:textId="77777777" w:rsidR="005A3EA0" w:rsidRPr="00557F2E" w:rsidRDefault="00000000" w:rsidP="006222D2">
      <w:pPr>
        <w:jc w:val="both"/>
        <w:rPr>
          <w:lang w:val="es-CO"/>
        </w:rPr>
      </w:pPr>
      <w:r w:rsidRPr="00557F2E">
        <w:rPr>
          <w:i/>
          <w:lang w:val="es-CO"/>
        </w:rPr>
        <w:t>Fragmento relevante de la task definition (JSON):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5A3EA0" w:rsidRPr="00557F2E" w14:paraId="6028CBAC" w14:textId="77777777">
        <w:tc>
          <w:tcPr>
            <w:tcW w:w="9406" w:type="dxa"/>
            <w:shd w:val="clear" w:color="auto" w:fill="F4F4F4"/>
          </w:tcPr>
          <w:p w14:paraId="13F604F4" w14:textId="77777777" w:rsidR="005A3EA0" w:rsidRPr="00557F2E" w:rsidRDefault="00000000" w:rsidP="00624B75">
            <w:pPr>
              <w:rPr>
                <w:lang w:val="es-CO"/>
              </w:rPr>
            </w:pPr>
            <w:r w:rsidRPr="00557F2E">
              <w:rPr>
                <w:rFonts w:ascii="Consolas" w:hAnsi="Consolas"/>
                <w:sz w:val="18"/>
                <w:lang w:val="es-CO"/>
              </w:rPr>
              <w:br/>
              <w:t>{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"family": "pry-sciencedocs-task",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"cpu": "2048", "memory": "6144",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"requiresCompatibilities": ["FARGATE"],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"containerDefinitions": [{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"name": "pry-api",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"image": "207443664335.dkr.ecr.us-east-1.amazonaws.com/pry-sciencedocs-api:v2.0.0",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"portMappings": [{ "containerPort": 8000, "protocol": "tcp" }],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"secrets": [{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  "name": "GEMINI_API_KEY",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  "valueFrom": "arn:aws:ssm:us-east-1:207443664335:parameter/pry-sciencedocs/GEMINI_API_KEY"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}],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"healthCheck": {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  "command": ["CMD-SHELL", "curl -fsS http://localhost:8000/health || exit 1"],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  "interval": 30, "timeout": 5, "retries": 3, "startPeriod": 180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}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}]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>}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</w:r>
          </w:p>
        </w:tc>
      </w:tr>
    </w:tbl>
    <w:p w14:paraId="181A66D2" w14:textId="77777777" w:rsidR="005A3EA0" w:rsidRPr="00557F2E" w:rsidRDefault="005A3EA0" w:rsidP="006222D2">
      <w:pPr>
        <w:jc w:val="both"/>
        <w:rPr>
          <w:lang w:val="es-CO"/>
        </w:rPr>
      </w:pPr>
    </w:p>
    <w:p w14:paraId="47E737E4" w14:textId="77777777" w:rsidR="005A3EA0" w:rsidRPr="00557F2E" w:rsidRDefault="00000000" w:rsidP="006222D2">
      <w:pPr>
        <w:pStyle w:val="Ttulo2"/>
        <w:jc w:val="both"/>
        <w:rPr>
          <w:lang w:val="es-CO"/>
        </w:rPr>
      </w:pPr>
      <w:r w:rsidRPr="00557F2E">
        <w:rPr>
          <w:color w:val="2E86AB"/>
          <w:lang w:val="es-CO"/>
        </w:rPr>
        <w:lastRenderedPageBreak/>
        <w:t>3.4. Service ECS con rolling deployment</w:t>
      </w:r>
    </w:p>
    <w:p w14:paraId="0C58091D" w14:textId="77777777" w:rsidR="005A3EA0" w:rsidRPr="00557F2E" w:rsidRDefault="00000000" w:rsidP="006222D2">
      <w:pPr>
        <w:jc w:val="both"/>
        <w:rPr>
          <w:lang w:val="es-CO"/>
        </w:rPr>
      </w:pPr>
      <w:r w:rsidRPr="00557F2E">
        <w:rPr>
          <w:lang w:val="es-CO"/>
        </w:rPr>
        <w:t>El service pry-sciencedocs-svc se actualiza con la nueva task definition usando --force-new-deployment. ECS gestiona el rolling: levanta una task nueva, espera healthcheck y termina la anterior, sin downtime perceptible para el usuario.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5A3EA0" w14:paraId="5CEAA75C" w14:textId="77777777">
        <w:tc>
          <w:tcPr>
            <w:tcW w:w="9406" w:type="dxa"/>
            <w:shd w:val="clear" w:color="auto" w:fill="F4F4F4"/>
          </w:tcPr>
          <w:p w14:paraId="28624480" w14:textId="77777777" w:rsidR="005A3EA0" w:rsidRDefault="00000000" w:rsidP="00624B75">
            <w:r w:rsidRPr="00557F2E"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$ aws ecs update-service \</w:t>
            </w:r>
            <w:r>
              <w:rPr>
                <w:rFonts w:ascii="Consolas" w:hAnsi="Consolas"/>
                <w:sz w:val="18"/>
              </w:rPr>
              <w:br/>
              <w:t xml:space="preserve">    --cluster pry-sciencedocs-cluster \</w:t>
            </w:r>
            <w:r>
              <w:rPr>
                <w:rFonts w:ascii="Consolas" w:hAnsi="Consolas"/>
                <w:sz w:val="18"/>
              </w:rPr>
              <w:br/>
              <w:t xml:space="preserve">    --service pry-sciencedocs-svc \</w:t>
            </w:r>
            <w:r>
              <w:rPr>
                <w:rFonts w:ascii="Consolas" w:hAnsi="Consolas"/>
                <w:sz w:val="18"/>
              </w:rPr>
              <w:br/>
              <w:t xml:space="preserve">    --task-definition pry-sciencedocs-task:2 \</w:t>
            </w:r>
            <w:r>
              <w:rPr>
                <w:rFonts w:ascii="Consolas" w:hAnsi="Consolas"/>
                <w:sz w:val="18"/>
              </w:rPr>
              <w:br/>
              <w:t xml:space="preserve">    --force-new-deployment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Transicion observada:</w:t>
            </w:r>
            <w:r>
              <w:rPr>
                <w:rFonts w:ascii="Consolas" w:hAnsi="Consolas"/>
                <w:sz w:val="18"/>
              </w:rPr>
              <w:br/>
              <w:t># PROVISIONING (~30s) -&gt; PENDING (~60s, pull ECR)</w:t>
            </w:r>
            <w:r>
              <w:rPr>
                <w:rFonts w:ascii="Consolas" w:hAnsi="Consolas"/>
                <w:sz w:val="18"/>
              </w:rPr>
              <w:br/>
              <w:t>#                     -&gt; RUNNING (~60s, carga modelos)</w:t>
            </w:r>
            <w:r>
              <w:rPr>
                <w:rFonts w:ascii="Consolas" w:hAnsi="Consolas"/>
                <w:sz w:val="18"/>
              </w:rPr>
              <w:br/>
              <w:t>#                     -&gt; HEALTHY (~30s, primer /health OK)</w:t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 w14:paraId="31234B7D" w14:textId="77777777" w:rsidR="005A3EA0" w:rsidRDefault="005A3EA0" w:rsidP="006222D2">
      <w:pPr>
        <w:jc w:val="both"/>
      </w:pPr>
    </w:p>
    <w:p w14:paraId="6E2FC5CC" w14:textId="7A497984" w:rsidR="005A3EA0" w:rsidRDefault="00624B75" w:rsidP="006222D2">
      <w:pPr>
        <w:jc w:val="both"/>
      </w:pPr>
      <w:r w:rsidRPr="00624B75">
        <w:rPr>
          <w:noProof/>
        </w:rPr>
        <w:drawing>
          <wp:inline distT="0" distB="0" distL="0" distR="0" wp14:anchorId="6FC7BF8D" wp14:editId="5814F79D">
            <wp:extent cx="5972810" cy="2903855"/>
            <wp:effectExtent l="0" t="0" r="0" b="4445"/>
            <wp:docPr id="1279394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4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202A" w14:textId="77777777" w:rsidR="005A3EA0" w:rsidRDefault="00000000" w:rsidP="006222D2">
      <w:pPr>
        <w:jc w:val="both"/>
      </w:pPr>
      <w:r>
        <w:br w:type="page"/>
      </w:r>
    </w:p>
    <w:p w14:paraId="3412CB3E" w14:textId="77777777" w:rsidR="005A3EA0" w:rsidRPr="00557F2E" w:rsidRDefault="00000000" w:rsidP="006222D2">
      <w:pPr>
        <w:pStyle w:val="Ttulo1"/>
        <w:jc w:val="both"/>
        <w:rPr>
          <w:lang w:val="es-CO"/>
        </w:rPr>
      </w:pPr>
      <w:r w:rsidRPr="00557F2E">
        <w:rPr>
          <w:color w:val="1F4E79"/>
          <w:lang w:val="es-CO"/>
        </w:rPr>
        <w:lastRenderedPageBreak/>
        <w:t>4. Validacion End-to-End</w:t>
      </w:r>
    </w:p>
    <w:p w14:paraId="500BD726" w14:textId="77777777" w:rsidR="005A3EA0" w:rsidRDefault="00000000" w:rsidP="006222D2">
      <w:pPr>
        <w:jc w:val="both"/>
      </w:pPr>
      <w:r w:rsidRPr="00557F2E">
        <w:rPr>
          <w:lang w:val="es-CO"/>
        </w:rPr>
        <w:t xml:space="preserve">Se ejecutaron ocho pruebas funcionales sobre la API en produccion, cubriendo los cinco endpoints y ambas familias de modelos. </w:t>
      </w:r>
      <w:r>
        <w:t>Todas pasaron sin errores.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A3EA0" w14:paraId="5C3FF738" w14:textId="77777777" w:rsidTr="00C64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35" w:type="dxa"/>
          </w:tcPr>
          <w:p w14:paraId="7149AD89" w14:textId="77777777" w:rsidR="005A3EA0" w:rsidRDefault="00000000" w:rsidP="006222D2">
            <w:pPr>
              <w:jc w:val="both"/>
            </w:pPr>
            <w:r>
              <w:t>#</w:t>
            </w:r>
          </w:p>
        </w:tc>
        <w:tc>
          <w:tcPr>
            <w:tcW w:w="3135" w:type="dxa"/>
          </w:tcPr>
          <w:p w14:paraId="32934DB7" w14:textId="77777777" w:rsidR="005A3EA0" w:rsidRDefault="00000000" w:rsidP="006222D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Prueba</w:t>
            </w:r>
          </w:p>
        </w:tc>
        <w:tc>
          <w:tcPr>
            <w:tcW w:w="3135" w:type="dxa"/>
          </w:tcPr>
          <w:p w14:paraId="58194384" w14:textId="77777777" w:rsidR="005A3EA0" w:rsidRDefault="00000000" w:rsidP="006222D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5A3EA0" w14:paraId="29566EAE" w14:textId="77777777" w:rsidTr="00C6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CFBF823" w14:textId="77777777" w:rsidR="005A3EA0" w:rsidRDefault="00000000" w:rsidP="006222D2">
            <w:pPr>
              <w:jc w:val="both"/>
            </w:pPr>
            <w:r>
              <w:t>1</w:t>
            </w:r>
          </w:p>
        </w:tc>
        <w:tc>
          <w:tcPr>
            <w:tcW w:w="3135" w:type="dxa"/>
          </w:tcPr>
          <w:p w14:paraId="096B138F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/health</w:t>
            </w:r>
          </w:p>
        </w:tc>
        <w:tc>
          <w:tcPr>
            <w:tcW w:w="3135" w:type="dxa"/>
          </w:tcPr>
          <w:p w14:paraId="6BDA1B4E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 - gemini_key_set=true, ambos modelos cargados</w:t>
            </w:r>
          </w:p>
        </w:tc>
      </w:tr>
      <w:tr w:rsidR="005A3EA0" w:rsidRPr="00557F2E" w14:paraId="06C40A7D" w14:textId="77777777" w:rsidTr="00C6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3E0E00D" w14:textId="77777777" w:rsidR="005A3EA0" w:rsidRDefault="00000000" w:rsidP="006222D2">
            <w:pPr>
              <w:jc w:val="both"/>
            </w:pPr>
            <w:r>
              <w:t>2</w:t>
            </w:r>
          </w:p>
        </w:tc>
        <w:tc>
          <w:tcPr>
            <w:tcW w:w="3135" w:type="dxa"/>
          </w:tcPr>
          <w:p w14:paraId="15004092" w14:textId="77777777" w:rsidR="005A3EA0" w:rsidRDefault="00000000" w:rsidP="006222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/modelos</w:t>
            </w:r>
          </w:p>
        </w:tc>
        <w:tc>
          <w:tcPr>
            <w:tcW w:w="3135" w:type="dxa"/>
          </w:tcPr>
          <w:p w14:paraId="45B9DF9B" w14:textId="77777777" w:rsidR="005A3EA0" w:rsidRPr="00557F2E" w:rsidRDefault="00000000" w:rsidP="006222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57F2E">
              <w:rPr>
                <w:lang w:val="es-CO"/>
              </w:rPr>
              <w:t>200 OK - 2 familias listadas en los 3 endpoints POST</w:t>
            </w:r>
          </w:p>
        </w:tc>
      </w:tr>
      <w:tr w:rsidR="005A3EA0" w14:paraId="334D515D" w14:textId="77777777" w:rsidTr="00C6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9D31456" w14:textId="77777777" w:rsidR="005A3EA0" w:rsidRDefault="00000000" w:rsidP="006222D2">
            <w:pPr>
              <w:jc w:val="both"/>
            </w:pPr>
            <w:r>
              <w:t>3</w:t>
            </w:r>
          </w:p>
        </w:tc>
        <w:tc>
          <w:tcPr>
            <w:tcW w:w="3135" w:type="dxa"/>
          </w:tcPr>
          <w:p w14:paraId="21BFE031" w14:textId="77777777" w:rsidR="005A3EA0" w:rsidRPr="00557F2E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57F2E">
              <w:rPr>
                <w:lang w:val="es-CO"/>
              </w:rPr>
              <w:t>POST /clasificar con scibeto ("Se reclutaron 100 pacientes...")</w:t>
            </w:r>
          </w:p>
        </w:tc>
        <w:tc>
          <w:tcPr>
            <w:tcW w:w="3135" w:type="dxa"/>
          </w:tcPr>
          <w:p w14:paraId="59086D13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 - confianza 96.81 %</w:t>
            </w:r>
          </w:p>
        </w:tc>
      </w:tr>
      <w:tr w:rsidR="005A3EA0" w14:paraId="33C7AF7E" w14:textId="77777777" w:rsidTr="00C6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8371FFF" w14:textId="77777777" w:rsidR="005A3EA0" w:rsidRDefault="00000000" w:rsidP="006222D2">
            <w:pPr>
              <w:jc w:val="both"/>
            </w:pPr>
            <w:r>
              <w:t>4</w:t>
            </w:r>
          </w:p>
        </w:tc>
        <w:tc>
          <w:tcPr>
            <w:tcW w:w="3135" w:type="dxa"/>
          </w:tcPr>
          <w:p w14:paraId="35D350DB" w14:textId="77777777" w:rsidR="005A3EA0" w:rsidRPr="00557F2E" w:rsidRDefault="00000000" w:rsidP="006222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57F2E">
              <w:rPr>
                <w:lang w:val="es-CO"/>
              </w:rPr>
              <w:t>POST /clasificar con gemini (mismo texto)</w:t>
            </w:r>
          </w:p>
        </w:tc>
        <w:tc>
          <w:tcPr>
            <w:tcW w:w="3135" w:type="dxa"/>
          </w:tcPr>
          <w:p w14:paraId="06D1A586" w14:textId="77777777" w:rsidR="005A3EA0" w:rsidRDefault="00000000" w:rsidP="006222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 - confianza 95 %</w:t>
            </w:r>
          </w:p>
        </w:tc>
      </w:tr>
      <w:tr w:rsidR="005A3EA0" w14:paraId="63D509C0" w14:textId="77777777" w:rsidTr="00C6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EA435E4" w14:textId="77777777" w:rsidR="005A3EA0" w:rsidRDefault="00000000" w:rsidP="006222D2">
            <w:pPr>
              <w:jc w:val="both"/>
            </w:pPr>
            <w:r>
              <w:t>5</w:t>
            </w:r>
          </w:p>
        </w:tc>
        <w:tc>
          <w:tcPr>
            <w:tcW w:w="3135" w:type="dxa"/>
          </w:tcPr>
          <w:p w14:paraId="4CB41962" w14:textId="77777777" w:rsidR="005A3EA0" w:rsidRPr="00557F2E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57F2E">
              <w:rPr>
                <w:lang w:val="es-CO"/>
              </w:rPr>
              <w:t>POST /contribucion con scibeto ("Este trabajo propone...")</w:t>
            </w:r>
          </w:p>
        </w:tc>
        <w:tc>
          <w:tcPr>
            <w:tcW w:w="3135" w:type="dxa"/>
          </w:tcPr>
          <w:p w14:paraId="343EAF3A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contribucion - confianza 99.98 %</w:t>
            </w:r>
          </w:p>
        </w:tc>
      </w:tr>
      <w:tr w:rsidR="005A3EA0" w14:paraId="72F82AA8" w14:textId="77777777" w:rsidTr="00C6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EE4081A" w14:textId="77777777" w:rsidR="005A3EA0" w:rsidRDefault="00000000" w:rsidP="006222D2">
            <w:pPr>
              <w:jc w:val="both"/>
            </w:pPr>
            <w:r>
              <w:t>6</w:t>
            </w:r>
          </w:p>
        </w:tc>
        <w:tc>
          <w:tcPr>
            <w:tcW w:w="3135" w:type="dxa"/>
          </w:tcPr>
          <w:p w14:paraId="0D17C93B" w14:textId="77777777" w:rsidR="005A3EA0" w:rsidRPr="00557F2E" w:rsidRDefault="00000000" w:rsidP="006222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57F2E">
              <w:rPr>
                <w:lang w:val="es-CO"/>
              </w:rPr>
              <w:t>POST /contribucion con gemini (mismo texto)</w:t>
            </w:r>
          </w:p>
        </w:tc>
        <w:tc>
          <w:tcPr>
            <w:tcW w:w="3135" w:type="dxa"/>
          </w:tcPr>
          <w:p w14:paraId="648F929B" w14:textId="77777777" w:rsidR="005A3EA0" w:rsidRDefault="00000000" w:rsidP="006222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contribucion - confianza 95 %</w:t>
            </w:r>
          </w:p>
        </w:tc>
      </w:tr>
      <w:tr w:rsidR="005A3EA0" w:rsidRPr="00557F2E" w14:paraId="79F91E3B" w14:textId="77777777" w:rsidTr="00C6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58973E1" w14:textId="77777777" w:rsidR="005A3EA0" w:rsidRDefault="00000000" w:rsidP="006222D2">
            <w:pPr>
              <w:jc w:val="both"/>
            </w:pPr>
            <w:r>
              <w:t>7</w:t>
            </w:r>
          </w:p>
        </w:tc>
        <w:tc>
          <w:tcPr>
            <w:tcW w:w="3135" w:type="dxa"/>
          </w:tcPr>
          <w:p w14:paraId="752F5A86" w14:textId="77777777" w:rsidR="005A3EA0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/analizar con scibeto (3 parrafos)</w:t>
            </w:r>
          </w:p>
        </w:tc>
        <w:tc>
          <w:tcPr>
            <w:tcW w:w="3135" w:type="dxa"/>
          </w:tcPr>
          <w:p w14:paraId="34B0B413" w14:textId="77777777" w:rsidR="005A3EA0" w:rsidRPr="00557F2E" w:rsidRDefault="00000000" w:rsidP="006222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557F2E">
              <w:rPr>
                <w:lang w:val="pt-BR"/>
              </w:rPr>
              <w:t>n_fragmentos=3, T1+T2 OK, latencia ~1 s</w:t>
            </w:r>
          </w:p>
        </w:tc>
      </w:tr>
      <w:tr w:rsidR="005A3EA0" w:rsidRPr="00557F2E" w14:paraId="66F7467E" w14:textId="77777777" w:rsidTr="00C6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509BBC3" w14:textId="77777777" w:rsidR="005A3EA0" w:rsidRDefault="00000000" w:rsidP="006222D2">
            <w:pPr>
              <w:jc w:val="both"/>
            </w:pPr>
            <w:r>
              <w:t>8</w:t>
            </w:r>
          </w:p>
        </w:tc>
        <w:tc>
          <w:tcPr>
            <w:tcW w:w="3135" w:type="dxa"/>
          </w:tcPr>
          <w:p w14:paraId="41750B45" w14:textId="77777777" w:rsidR="005A3EA0" w:rsidRPr="00557F2E" w:rsidRDefault="00000000" w:rsidP="006222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57F2E">
              <w:rPr>
                <w:lang w:val="es-CO"/>
              </w:rPr>
              <w:t>POST /analizar con gemini (3 parrafos)</w:t>
            </w:r>
          </w:p>
        </w:tc>
        <w:tc>
          <w:tcPr>
            <w:tcW w:w="3135" w:type="dxa"/>
          </w:tcPr>
          <w:p w14:paraId="423E3154" w14:textId="77777777" w:rsidR="005A3EA0" w:rsidRPr="00557F2E" w:rsidRDefault="00000000" w:rsidP="006222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57F2E">
              <w:rPr>
                <w:lang w:val="pt-BR"/>
              </w:rPr>
              <w:t>n_fragmentos=3, INTRO+CONTR+LIM perfectos, latencia ~10 s</w:t>
            </w:r>
          </w:p>
        </w:tc>
      </w:tr>
    </w:tbl>
    <w:p w14:paraId="37584DF4" w14:textId="77777777" w:rsidR="005A3EA0" w:rsidRPr="00557F2E" w:rsidRDefault="005A3EA0" w:rsidP="006222D2">
      <w:pPr>
        <w:jc w:val="both"/>
        <w:rPr>
          <w:lang w:val="pt-BR"/>
        </w:rPr>
      </w:pPr>
    </w:p>
    <w:p w14:paraId="51B35EFC" w14:textId="77777777" w:rsidR="005A3EA0" w:rsidRDefault="00000000" w:rsidP="006222D2">
      <w:pPr>
        <w:pStyle w:val="Ttulo2"/>
        <w:jc w:val="both"/>
      </w:pPr>
      <w:r>
        <w:rPr>
          <w:color w:val="2E86AB"/>
        </w:rPr>
        <w:t>4.1. Health 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5A3EA0" w14:paraId="3363A602" w14:textId="77777777">
        <w:tc>
          <w:tcPr>
            <w:tcW w:w="9406" w:type="dxa"/>
            <w:shd w:val="clear" w:color="auto" w:fill="F4F4F4"/>
          </w:tcPr>
          <w:p w14:paraId="694FBF1D" w14:textId="77777777" w:rsidR="005A3EA0" w:rsidRDefault="00000000" w:rsidP="00624B75">
            <w:r>
              <w:rPr>
                <w:rFonts w:ascii="Consolas" w:hAnsi="Consolas"/>
                <w:sz w:val="18"/>
              </w:rPr>
              <w:br/>
              <w:t>$ curl http://100.27.211.193:8000/health</w:t>
            </w:r>
            <w:r>
              <w:rPr>
                <w:rFonts w:ascii="Consolas" w:hAnsi="Consolas"/>
                <w:sz w:val="18"/>
              </w:rPr>
              <w:br/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"ok",</w:t>
            </w:r>
            <w:r>
              <w:rPr>
                <w:rFonts w:ascii="Consolas" w:hAnsi="Consolas"/>
                <w:sz w:val="18"/>
              </w:rPr>
              <w:br/>
              <w:t xml:space="preserve">  "t1_model": "wiflore/SciBETO-IMRaD",</w:t>
            </w:r>
            <w:r>
              <w:rPr>
                <w:rFonts w:ascii="Consolas" w:hAnsi="Consolas"/>
                <w:sz w:val="18"/>
              </w:rPr>
              <w:br/>
              <w:t xml:space="preserve">  "t2_model": "wiflore/SciBETO-T2-contribucion",</w:t>
            </w:r>
            <w:r>
              <w:rPr>
                <w:rFonts w:ascii="Consolas" w:hAnsi="Consolas"/>
                <w:sz w:val="18"/>
              </w:rPr>
              <w:br/>
              <w:t xml:space="preserve">  "gemini_key_set": true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 w14:paraId="10E478D7" w14:textId="77777777" w:rsidR="005A3EA0" w:rsidRDefault="005A3EA0" w:rsidP="006222D2">
      <w:pPr>
        <w:jc w:val="both"/>
      </w:pPr>
    </w:p>
    <w:p w14:paraId="235C924E" w14:textId="77777777" w:rsidR="005A3EA0" w:rsidRDefault="005A3EA0" w:rsidP="006222D2">
      <w:pPr>
        <w:jc w:val="both"/>
      </w:pPr>
    </w:p>
    <w:p w14:paraId="316578D4" w14:textId="77777777" w:rsidR="005A3EA0" w:rsidRDefault="00000000" w:rsidP="006222D2">
      <w:pPr>
        <w:pStyle w:val="Ttulo2"/>
        <w:jc w:val="both"/>
      </w:pPr>
      <w:r>
        <w:rPr>
          <w:color w:val="2E86AB"/>
        </w:rPr>
        <w:t>4.2. Pipeline integrado /analizar</w:t>
      </w:r>
    </w:p>
    <w:p w14:paraId="1CD9233A" w14:textId="77777777" w:rsidR="005A3EA0" w:rsidRPr="00557F2E" w:rsidRDefault="00000000" w:rsidP="006222D2">
      <w:pPr>
        <w:jc w:val="both"/>
        <w:rPr>
          <w:lang w:val="es-CO"/>
        </w:rPr>
      </w:pPr>
      <w:r w:rsidRPr="00557F2E">
        <w:rPr>
          <w:lang w:val="es-CO"/>
        </w:rPr>
        <w:t>El endpoint /analizar segmenta el texto por linea en blanco (separador "\n\n") y aplica T1+T2 a cada parrafo. Devuelve la lista de fragmentos con etiqueta, confianza y probabilidades para cada tarea.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5A3EA0" w:rsidRPr="00557F2E" w14:paraId="3234EE78" w14:textId="77777777">
        <w:tc>
          <w:tcPr>
            <w:tcW w:w="9406" w:type="dxa"/>
            <w:shd w:val="clear" w:color="auto" w:fill="F4F4F4"/>
          </w:tcPr>
          <w:p w14:paraId="5129231D" w14:textId="77777777" w:rsidR="005A3EA0" w:rsidRPr="00557F2E" w:rsidRDefault="00000000" w:rsidP="00624B75">
            <w:pPr>
              <w:rPr>
                <w:lang w:val="es-CO"/>
              </w:rPr>
            </w:pPr>
            <w:r w:rsidRPr="00557F2E">
              <w:rPr>
                <w:rFonts w:ascii="Consolas" w:hAnsi="Consolas"/>
                <w:sz w:val="18"/>
                <w:lang w:val="es-CO"/>
              </w:rPr>
              <w:br/>
              <w:t>$ curl -X POST http://100.27.211.193:8000/analizar \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-H "Content-Type: application/json" \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-d '{"texto":"El objetivo es evaluar...\n\nEste trabajo propone...\n\nSin embargo, los resultados estan limitados.","modelo":"scibeto"}'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>{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"n_fragmentos": 3,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</w:r>
            <w:r w:rsidRPr="00557F2E">
              <w:rPr>
                <w:rFonts w:ascii="Consolas" w:hAnsi="Consolas"/>
                <w:sz w:val="18"/>
                <w:lang w:val="es-CO"/>
              </w:rPr>
              <w:lastRenderedPageBreak/>
              <w:t xml:space="preserve">  "modelo": "scibeto",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"fragmentos": [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{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  "fragmento": "El objetivo es evaluar...",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  "t1": "METH", "confianza_t1": 0.87,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  "t2": "no_contribucion", "confianza_t2": 0.75,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  "modelo_t1": "wiflore/SciBETO-IMRaD",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  "modelo_t2": "wiflore/SciBETO-T2-contribucion"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},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{ "...": "fragmento 2 (contribucion 99.98%)" },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  { "...": "fragmento 3 (LIM 87% / no_contribucion 98%)" }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 xml:space="preserve">  ]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  <w:t>}</w:t>
            </w:r>
            <w:r w:rsidRPr="00557F2E">
              <w:rPr>
                <w:rFonts w:ascii="Consolas" w:hAnsi="Consolas"/>
                <w:sz w:val="18"/>
                <w:lang w:val="es-CO"/>
              </w:rPr>
              <w:br/>
            </w:r>
          </w:p>
        </w:tc>
      </w:tr>
    </w:tbl>
    <w:p w14:paraId="3AD750C9" w14:textId="2E691556" w:rsidR="005A3EA0" w:rsidRDefault="005A3EA0" w:rsidP="00B72FCF">
      <w:pPr>
        <w:pStyle w:val="Ttulo2"/>
      </w:pPr>
    </w:p>
    <w:sectPr w:rsidR="005A3EA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37512">
    <w:abstractNumId w:val="8"/>
  </w:num>
  <w:num w:numId="2" w16cid:durableId="1702431978">
    <w:abstractNumId w:val="6"/>
  </w:num>
  <w:num w:numId="3" w16cid:durableId="1714427175">
    <w:abstractNumId w:val="5"/>
  </w:num>
  <w:num w:numId="4" w16cid:durableId="1557546076">
    <w:abstractNumId w:val="4"/>
  </w:num>
  <w:num w:numId="5" w16cid:durableId="1550189464">
    <w:abstractNumId w:val="7"/>
  </w:num>
  <w:num w:numId="6" w16cid:durableId="2119062747">
    <w:abstractNumId w:val="3"/>
  </w:num>
  <w:num w:numId="7" w16cid:durableId="851844229">
    <w:abstractNumId w:val="2"/>
  </w:num>
  <w:num w:numId="8" w16cid:durableId="110251103">
    <w:abstractNumId w:val="1"/>
  </w:num>
  <w:num w:numId="9" w16cid:durableId="1306274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7F2E"/>
    <w:rsid w:val="005A3EA0"/>
    <w:rsid w:val="006222D2"/>
    <w:rsid w:val="00624B75"/>
    <w:rsid w:val="00AA1D8D"/>
    <w:rsid w:val="00B40C9D"/>
    <w:rsid w:val="00B47730"/>
    <w:rsid w:val="00B72FCF"/>
    <w:rsid w:val="00C540EF"/>
    <w:rsid w:val="00C64470"/>
    <w:rsid w:val="00CB0664"/>
    <w:rsid w:val="00F36B00"/>
    <w:rsid w:val="00FC66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8D114"/>
  <w14:defaultImageDpi w14:val="300"/>
  <w15:docId w15:val="{EF56786A-9463-44A0-BDE0-176907F40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B72F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215868" w:themeColor="accent5" w:themeShade="8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2F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31849B" w:themeColor="accent5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2F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31849B" w:themeColor="accent5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B72FCF"/>
    <w:rPr>
      <w:rFonts w:asciiTheme="majorHAnsi" w:eastAsiaTheme="majorEastAsia" w:hAnsiTheme="majorHAnsi" w:cstheme="majorBidi"/>
      <w:bCs/>
      <w:color w:val="215868" w:themeColor="accent5" w:themeShade="8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B72FCF"/>
    <w:rPr>
      <w:rFonts w:asciiTheme="majorHAnsi" w:eastAsiaTheme="majorEastAsia" w:hAnsiTheme="majorHAnsi" w:cstheme="majorBidi"/>
      <w:bCs/>
      <w:color w:val="31849B" w:themeColor="accent5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72FCF"/>
    <w:rPr>
      <w:rFonts w:asciiTheme="majorHAnsi" w:eastAsiaTheme="majorEastAsia" w:hAnsiTheme="majorHAnsi" w:cstheme="majorBidi"/>
      <w:bCs/>
      <w:color w:val="31849B" w:themeColor="accent5" w:themeShade="BF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3">
    <w:name w:val="Plain Table 3"/>
    <w:basedOn w:val="Tablanormal"/>
    <w:uiPriority w:val="99"/>
    <w:rsid w:val="00C644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1243</Words>
  <Characters>7086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 rodriguez</cp:lastModifiedBy>
  <cp:revision>2</cp:revision>
  <dcterms:created xsi:type="dcterms:W3CDTF">2026-05-19T01:41:00Z</dcterms:created>
  <dcterms:modified xsi:type="dcterms:W3CDTF">2026-05-19T01:41:00Z</dcterms:modified>
  <cp:category/>
</cp:coreProperties>
</file>