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ccz2bvbf793h" w:id="0"/>
      <w:bookmarkEnd w:id="0"/>
      <w:r w:rsidDel="00000000" w:rsidR="00000000" w:rsidRPr="00000000">
        <w:rPr>
          <w:rtl w:val="0"/>
        </w:rPr>
        <w:t xml:space="preserve">FAQ on SRS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maximum or minimum range of user-id and password?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Customer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Generated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Generated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System Generated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Generated with no character limit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maximum lenght of account number ?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It is System Generated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Does it require to add beneficiary account before transfer or he directly transfer the funds without verifying that beneficiary account?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Beneficiary addition is not required.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What is maximum and minimum range of fund transfer in a day ?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Limits on transfer amount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Customer/ Manager can get the statement which is 10 years back? Or we can retrieve the date just 6 months or 1 year old data?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Yes. They can get statement 10 years back, provided there is data in system corresponding to that time frame.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Can we enter short names if the STATE filed like for Ohio- we need to enter complete name of the state or it is also acceptable to enter short name like"OH"?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 is no dropdown. You can enter OH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Does the city column is a text box or drop down list?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Text Box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How can we know the associated accounts under a specific manager?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default accounts are created for Manager. When you create new customers using a manager id , they automatically come under that particular manager’s purview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Do managers have permissions to delete customer when the account is active or only managers have permissions to delete the account and customer details when customer closes the account/Account becomes inactive??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90"/>
        <w:gridCol w:w="1515"/>
        <w:gridCol w:w="5925"/>
        <w:tblGridChange w:id="0">
          <w:tblGrid>
            <w:gridCol w:w="1490"/>
            <w:gridCol w:w="1515"/>
            <w:gridCol w:w="59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Account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manager can add a delete an account for a customer.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Customer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customer can be deleted only if he/she has  no active current or saving accounts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Manager: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 manager can delete a customer.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Managers can delete account even if the account is Active. Unlike other systems, in Guru99 Banking Project, there is no system to “activate” and later after some time “re-activate” the account. Once an account is deleted its gone forever. Sames goes for Customer. The only constraint is in order to delete a Customer , that particular customer id should not have any Accounts.  So the accounts needs to be deleted before deleting the customer.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Known Issues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Date of Birth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 - One can enter future date when creating a new customer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Pop Up Messages </w:t>
      </w:r>
      <w:r w:rsidDel="00000000" w:rsidR="00000000" w:rsidRPr="00000000">
        <w:rPr>
          <w:rFonts w:ascii="Verdana" w:cs="Verdana" w:eastAsia="Verdana" w:hAnsi="Verdana"/>
          <w:sz w:val="16"/>
          <w:szCs w:val="16"/>
          <w:rtl w:val="0"/>
        </w:rPr>
        <w:t xml:space="preserve">- The Pop Up messages generated on success or failure of a transaction may not describe the issue in detail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