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7C34E" w14:textId="6E328473" w:rsidR="0099767A" w:rsidRDefault="0099767A" w:rsidP="0099767A">
      <w:pPr>
        <w:jc w:val="center"/>
      </w:pPr>
      <w:r>
        <w:t>Teaching Statement</w:t>
      </w:r>
    </w:p>
    <w:p w14:paraId="12F9C187" w14:textId="491EBECB" w:rsidR="0099767A" w:rsidRDefault="0099767A" w:rsidP="0099767A">
      <w:pPr>
        <w:jc w:val="both"/>
      </w:pPr>
      <w:r>
        <w:t xml:space="preserve">My approach to teaching is grounded in over seven years of experience instructing courses in statistics, mathematical modeling, and </w:t>
      </w:r>
      <w:r w:rsidR="00C224D4">
        <w:t>applied mathematics</w:t>
      </w:r>
      <w:r>
        <w:t>, during which I have continually evolved as both an educator and mentor. I view teaching as a reciprocal process—one where I guide students toward mastery of subject matter while continuously improving my own teaching through reflection, student feedback, and outcomes assessment.</w:t>
      </w:r>
    </w:p>
    <w:p w14:paraId="25761728" w14:textId="72B1F0DF" w:rsidR="0099767A" w:rsidRDefault="0099767A" w:rsidP="0099767A">
      <w:pPr>
        <w:jc w:val="both"/>
      </w:pPr>
      <w:r>
        <w:t xml:space="preserve">I am passionate about helping students bridge the gap between abstract mathematical concepts and real-world applications, particularly in fields such as statistics, applied mathematics, and data </w:t>
      </w:r>
      <w:r w:rsidR="00C224D4">
        <w:t>modeling</w:t>
      </w:r>
      <w:r>
        <w:t xml:space="preserve">. I prioritize active learning strategies, integrating applied projects, case studies, and data-driven exercises into my courses to engage students in hands-on problem-solving. For example, I have taught mathematical modeling using real-world datasets in public health and environmental science, enabling students to apply methods such as simulation, </w:t>
      </w:r>
      <w:r w:rsidR="00C224D4">
        <w:t>modeling</w:t>
      </w:r>
      <w:r>
        <w:t>, and machine learning to analyze complex systems.</w:t>
      </w:r>
    </w:p>
    <w:p w14:paraId="7E26DBA5" w14:textId="39EED5BF" w:rsidR="0099767A" w:rsidRDefault="0099767A" w:rsidP="0099767A">
      <w:pPr>
        <w:jc w:val="both"/>
      </w:pPr>
      <w:r>
        <w:t xml:space="preserve">Recognizing that many students may initially feel intimidated by mathematical topics—especially those from non-mathematical backgrounds—I design coursework that is accessible, inclusive, and relevant. I use practical examples, such as modeling </w:t>
      </w:r>
      <w:r w:rsidR="00C224D4">
        <w:t>and predicting</w:t>
      </w:r>
      <w:r>
        <w:t xml:space="preserve"> disease spread, to demonstrate the usefulness of mathematics in everyday life and </w:t>
      </w:r>
      <w:r w:rsidR="00C224D4">
        <w:t>public health</w:t>
      </w:r>
      <w:r>
        <w:t xml:space="preserve"> settings. These connections help students develop confidence and foster a curiosity for deeper exploration of mathematical ideas.</w:t>
      </w:r>
    </w:p>
    <w:p w14:paraId="34A4CA65" w14:textId="345CAA26" w:rsidR="0099767A" w:rsidRDefault="0099767A" w:rsidP="0099767A">
      <w:pPr>
        <w:jc w:val="both"/>
      </w:pPr>
      <w:r>
        <w:t>In every course I teach, I intentionally create an inclusive learning environment that respects diverse student backgrounds, experiences, and learning styles. I emphasize collaboration through team-based assignments, peer reviews, and class discussions, ensuring all voices are heard. I also encourage iterative learning by rewarding effort, growth, and problem-solving processes alongside correct answers. I work actively to support all students, maintaining regular office hours and offering individualized mentoring, particularly for students engaging in research, internships, or capstone projects.</w:t>
      </w:r>
    </w:p>
    <w:p w14:paraId="30F547AE" w14:textId="377BDD8B" w:rsidR="0099767A" w:rsidRDefault="0099767A" w:rsidP="0099767A">
      <w:pPr>
        <w:jc w:val="both"/>
      </w:pPr>
      <w:r>
        <w:t xml:space="preserve">I am committed to experiential learning, a core value of </w:t>
      </w:r>
      <w:r w:rsidR="00FA44E7">
        <w:t>your university</w:t>
      </w:r>
      <w:r>
        <w:t xml:space="preserve">. I have successfully supervised undergraduate research projects that integrate applied mathematics, data science, and statistical learning. My goal at </w:t>
      </w:r>
      <w:r w:rsidR="00FA44E7">
        <w:t>your university</w:t>
      </w:r>
      <w:r>
        <w:t xml:space="preserve"> would be to continue offering students hands-on experiences through research collaborations, partnerships with industry, and projects using real-world data, particularly in areas such as modeling, public health analytics, and environmental risk.</w:t>
      </w:r>
    </w:p>
    <w:p w14:paraId="4CCBA086" w14:textId="77777777" w:rsidR="0099767A" w:rsidRDefault="0099767A" w:rsidP="0099767A">
      <w:pPr>
        <w:jc w:val="both"/>
      </w:pPr>
    </w:p>
    <w:p w14:paraId="58FEC669" w14:textId="61F851EA" w:rsidR="0099767A" w:rsidRDefault="0099767A" w:rsidP="0099767A">
      <w:pPr>
        <w:jc w:val="both"/>
      </w:pPr>
      <w:r>
        <w:lastRenderedPageBreak/>
        <w:t>Additionally, I seek to incorporate innovative assessment tools that emphasize critical thinking and scientific communication, such as take-home data analysis projects, collaborative reports, and reflective essays. I regularly revise my courses based on student feedback and learning outcomes, and I am committed to ongoing professional development in teaching and pedagogy.</w:t>
      </w:r>
    </w:p>
    <w:p w14:paraId="688AA272" w14:textId="10913087" w:rsidR="0099767A" w:rsidRDefault="0099767A" w:rsidP="0099767A">
      <w:pPr>
        <w:jc w:val="both"/>
      </w:pPr>
      <w:r>
        <w:t xml:space="preserve">Looking ahead, I am eager to contribute to </w:t>
      </w:r>
      <w:r w:rsidR="00FA44E7">
        <w:t>your university</w:t>
      </w:r>
      <w:r>
        <w:t xml:space="preserve">’s mathematics, </w:t>
      </w:r>
      <w:r w:rsidR="00C224D4">
        <w:t>statistics</w:t>
      </w:r>
      <w:r>
        <w:t xml:space="preserve">, and </w:t>
      </w:r>
      <w:r w:rsidR="00C224D4">
        <w:t xml:space="preserve">computational epidemiology </w:t>
      </w:r>
      <w:r>
        <w:t xml:space="preserve">programs by teaching courses such as </w:t>
      </w:r>
      <w:r w:rsidR="00FA44E7">
        <w:t>statistics</w:t>
      </w:r>
      <w:r>
        <w:t xml:space="preserve">, </w:t>
      </w:r>
      <w:r w:rsidR="00FA44E7">
        <w:t xml:space="preserve">data </w:t>
      </w:r>
      <w:r w:rsidR="00C224D4">
        <w:t>modeling</w:t>
      </w:r>
      <w:r>
        <w:t xml:space="preserve">, and </w:t>
      </w:r>
      <w:r w:rsidR="00FA44E7">
        <w:t>applied mathematics</w:t>
      </w:r>
      <w:r>
        <w:t xml:space="preserve">—while also participating in the design of new courses that address emerging needs in the fields of machine learning, predictive modeling, and computational </w:t>
      </w:r>
      <w:r w:rsidR="00C224D4">
        <w:t>epidemiology</w:t>
      </w:r>
      <w:r>
        <w:t>.</w:t>
      </w:r>
    </w:p>
    <w:p w14:paraId="347D227C" w14:textId="43B1816C" w:rsidR="00992381" w:rsidRDefault="0099767A" w:rsidP="0099767A">
      <w:pPr>
        <w:jc w:val="both"/>
      </w:pPr>
      <w:r>
        <w:t>Ultimately, my goal is to empower students to become analytical thinkers, adaptable problem-solvers, and ethical professionals who can apply mathematics</w:t>
      </w:r>
      <w:r w:rsidR="00C224D4">
        <w:t>, statistics,</w:t>
      </w:r>
      <w:r>
        <w:t xml:space="preserve"> and data science to solve real-world challenges and contribute meaningfully to their communities and industries.</w:t>
      </w:r>
    </w:p>
    <w:sectPr w:rsidR="0099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7A"/>
    <w:rsid w:val="002B2C59"/>
    <w:rsid w:val="004D22E8"/>
    <w:rsid w:val="007908EB"/>
    <w:rsid w:val="007A1CD9"/>
    <w:rsid w:val="00992381"/>
    <w:rsid w:val="0099767A"/>
    <w:rsid w:val="00C224D4"/>
    <w:rsid w:val="00D65657"/>
    <w:rsid w:val="00FA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E7579"/>
  <w15:chartTrackingRefBased/>
  <w15:docId w15:val="{B52815B7-14AC-E442-ABD0-BF05D417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Isaac Oshinubi</dc:creator>
  <cp:keywords/>
  <dc:description/>
  <cp:lastModifiedBy>Kayode Isaac Oshinubi</cp:lastModifiedBy>
  <cp:revision>3</cp:revision>
  <dcterms:created xsi:type="dcterms:W3CDTF">2025-07-07T02:06:00Z</dcterms:created>
  <dcterms:modified xsi:type="dcterms:W3CDTF">2025-07-10T17:55:00Z</dcterms:modified>
</cp:coreProperties>
</file>