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 Case détaillé (Bogue)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UC-ID : </w:t>
      </w:r>
      <w:r w:rsidDel="00000000" w:rsidR="00000000" w:rsidRPr="00000000">
        <w:rPr>
          <w:rtl w:val="0"/>
        </w:rPr>
        <w:t xml:space="preserve">UC-01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Nom : </w:t>
      </w: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Date : </w:t>
      </w:r>
      <w:r w:rsidDel="00000000" w:rsidR="00000000" w:rsidRPr="00000000">
        <w:rPr>
          <w:rtl w:val="0"/>
        </w:rPr>
        <w:t xml:space="preserve">10/03/2026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Auteur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Pierre HOULLIERE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Acteurs : </w:t>
      </w:r>
      <w:r w:rsidDel="00000000" w:rsidR="00000000" w:rsidRPr="00000000">
        <w:rPr>
          <w:rtl w:val="0"/>
        </w:rPr>
        <w:t xml:space="preserve">Professeur, Admin ou Secrétariat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 : </w:t>
      </w:r>
      <w:r w:rsidDel="00000000" w:rsidR="00000000" w:rsidRPr="00000000">
        <w:rPr>
          <w:rtl w:val="0"/>
        </w:rPr>
        <w:t xml:space="preserve">Permettre l'accès sécurisé à l'outil de pilotage des stages en fonction des rôles.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Périmètre : </w:t>
      </w:r>
      <w:r w:rsidDel="00000000" w:rsidR="00000000" w:rsidRPr="00000000">
        <w:rPr>
          <w:rtl w:val="0"/>
        </w:rPr>
        <w:t xml:space="preserve">Page de connexion (/login) et page d’accueil.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Préconditions : </w:t>
      </w:r>
      <w:r w:rsidDel="00000000" w:rsidR="00000000" w:rsidRPr="00000000">
        <w:rPr>
          <w:rtl w:val="0"/>
        </w:rPr>
        <w:t xml:space="preserve">L'utilisateur possède un compte actif en base de données.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Déclencheur : </w:t>
      </w:r>
      <w:r w:rsidDel="00000000" w:rsidR="00000000" w:rsidRPr="00000000">
        <w:rPr>
          <w:rtl w:val="0"/>
        </w:rPr>
        <w:t xml:space="preserve">L'utilisateur accède à l'application ou tente d'accéder à une page protégée.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Postconditions (succès) :</w:t>
        <w:br w:type="textWrapping"/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L'utilisateur est authentifié et une session est créée.</w:t>
        <w:br w:type="textWrapping"/>
        <w:t xml:space="preserve">- Il est redirigé vers le tableau de bord.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Postconditions (échec) :</w:t>
        <w:br w:type="textWrapping"/>
      </w:r>
      <w:r w:rsidDel="00000000" w:rsidR="00000000" w:rsidRPr="00000000">
        <w:rPr>
          <w:rtl w:val="0"/>
        </w:rPr>
        <w:t xml:space="preserve">- Aucune session n'est ouverte.</w:t>
        <w:br w:type="textWrapping"/>
        <w:t xml:space="preserve">- Un message d'erreur est affiché à l'utilisateur.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Données &amp; règles de 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Données manipulées (champs) :</w:t>
        <w:br w:type="textWrapping"/>
        <w:t xml:space="preserve">- Email</w:t>
        <w:br w:type="textWrapping"/>
        <w:t xml:space="preserve">- Mot de passe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Règles de gestion :</w:t>
        <w:br w:type="textWrapping"/>
        <w:t xml:space="preserve">- R1 : Les mots de passe doivent être hashés.</w:t>
        <w:br w:type="textWrapping"/>
        <w:t xml:space="preserve">- R2 : Les droits d'accès sont définis par la table de rôles jointe.</w:t>
        <w:br w:type="textWrapping"/>
        <w:t xml:space="preserve">- R3 : Le formulaire de connexion doit inclure une protection contre les attaques CSRF.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Scénarios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Scénario nominal :</w:t>
        <w:br w:type="textWrapping"/>
        <w:t xml:space="preserve">1. L'utilisateur saisit son email et son mot de passe.</w:t>
        <w:br w:type="textWrapping"/>
        <w:t xml:space="preserve">2. L'utilisateur valide le formulaire.</w:t>
        <w:br w:type="textWrapping"/>
        <w:t xml:space="preserve">3. Le système vérifie les identifiants en base de données.</w:t>
        <w:br w:type="textWrapping"/>
        <w:t xml:space="preserve">4. Le système récupère le rôle associé.</w:t>
        <w:br w:type="textWrapping"/>
        <w:t xml:space="preserve">5. Le système ouvre la session et redirige vers l'accueil.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Scénarios alternatifs : Aucuns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Exceptions / erreurs :</w:t>
        <w:br w:type="textWrapping"/>
        <w:t xml:space="preserve">- E1 : Si les identifiants sont invalides, le système affiche un message d’erreur et maintient l'utilisateur sur la page de login.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Critères d’acceptation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CA1 : Un utilisateur avec des identifiants valides accède à son interface dédiée.</w:t>
        <w:br w:type="textWrapping"/>
        <w:t xml:space="preserve">- CA2 : Un message d'erreur explicite apparaît en cas d'erreur de saisie.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Maquette associées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Lien de la maquette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https://www.figma.com/design/Fpq1uFFru8ygR0Oij9yB1C/Design?node-id=21-9&amp;t=jtEhyYQT1hwJrBe3-1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Référence écran(s) :</w:t>
        <w:br w:type="textWrapping"/>
        <w:t xml:space="preserve">- Authentification</w:t>
        <w:br w:type="textWrapping"/>
        <w:t xml:space="preserve">- Page d’accueil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Tests associés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Références des cas de test :</w:t>
        <w:br w:type="textWrapping"/>
        <w:t xml:space="preserve">- T-LOGIN-01</w:t>
        <w:br w:type="textWrapping"/>
        <w:t xml:space="preserve">- T-LOGIN-02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 w:val="1"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sdetexte">
    <w:name w:val="Body Text"/>
    <w:basedOn w:val="Normal"/>
    <w:link w:val="CorpsdetexteCar"/>
    <w:uiPriority w:val="99"/>
    <w:unhideWhenUsed w:val="1"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 w:val="1"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epuc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epuc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epuc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um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um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um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e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e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edemacro">
    <w:name w:val="macro"/>
    <w:link w:val="Textede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 w:val="1"/>
      <w:iCs w:val="1"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gend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 w:val="1"/>
    <w:rsid w:val="00FC693F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FC693F"/>
    <w:rPr>
      <w:i w:val="1"/>
      <w:iCs w:val="1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ccentuationlgre">
    <w:name w:val="Subtle Emphasis"/>
    <w:basedOn w:val="Policepardfau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ccentuationintense">
    <w:name w:val="Intense Emphasis"/>
    <w:basedOn w:val="Policepardfau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frencelgre">
    <w:name w:val="Subtle Reference"/>
    <w:basedOn w:val="Policepardfau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En-ttedetabledesmatires">
    <w:name w:val="TOC Heading"/>
    <w:basedOn w:val="Titre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ierre.houlliere@campus-la-chataigneraie.org" TargetMode="External"/><Relationship Id="rId8" Type="http://schemas.openxmlformats.org/officeDocument/2006/relationships/hyperlink" Target="https://www.figma.com/design/Fpq1uFFru8ygR0Oij9yB1C/Design?node-id=21-9&amp;t=jtEhyYQT1hwJrBe3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GWMiEYWiysu+dRorDFXqtbK7pA==">CgMxLjA4AHIhMTZHajZQVXFkejQ1WmZQaHdvM2NKdzFTUzloZnRnUXA3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