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00"/>
      </w:pPr>
      <w:r>
        <w:rPr>
          <w:rFonts w:ascii="Arial" w:cs="Arial" w:eastAsia="Arial" w:hAnsi="Arial"/>
          <w:b/>
          <w:bCs/>
          <w:color w:val="1F4E79"/>
          <w:sz w:val="60"/>
          <w:szCs w:val="60"/>
        </w:rPr>
        <w:t xml:space="preserve">八字 AI Model</w:t>
      </w:r>
    </w:p>
    <w:p>
      <w:pPr>
        <w:spacing w:before="0" w:after="80"/>
      </w:pPr>
      <w:r>
        <w:rPr>
          <w:rFonts w:ascii="Arial" w:cs="Arial" w:eastAsia="Arial" w:hAnsi="Arial"/>
          <w:b/>
          <w:bCs/>
          <w:color w:val="2E75B6"/>
          <w:sz w:val="38"/>
          <w:szCs w:val="38"/>
        </w:rPr>
        <w:t xml:space="preserve">Pre-Phase 3 Preparation Plan</w:t>
      </w:r>
    </w:p>
    <w:p>
      <w:pPr>
        <w:spacing w:before="80" w:after="600"/>
      </w:pPr>
      <w:r>
        <w:rPr>
          <w:rFonts w:ascii="Arial" w:cs="Arial" w:eastAsia="Arial" w:hAnsi="Arial"/>
          <w:color w:val="595959"/>
          <w:sz w:val="22"/>
          <w:szCs w:val="22"/>
        </w:rPr>
        <w:t xml:space="preserve">Everything required before LoRA fine-tuning begins  |  v1.0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220"/>
              <w:left w:type="dxa" w:w="260"/>
              <w:bottom w:type="dxa" w:w="220"/>
              <w:right w:type="dxa" w:w="260"/>
            </w:tcMar>
          </w:tcPr>
          <w:p>
            <w:pPr>
              <w:spacing w:before="0" w:after="80"/>
            </w:pPr>
            <w:r>
              <w:rPr>
                <w:rFonts w:ascii="Arial" w:cs="Arial" w:eastAsia="Arial" w:hAnsi="Arial"/>
                <w:b/>
                <w:bCs/>
                <w:color w:val="1F4E79"/>
                <w:sz w:val="26"/>
                <w:szCs w:val="26"/>
              </w:rPr>
              <w:t xml:space="preserve">Why this document exists</w:t>
            </w:r>
          </w:p>
          <w:p>
            <w:pPr>
              <w:spacing w:before="0" w:after="80"/>
            </w:pPr>
            <w:r>
              <w:rPr>
                <w:rFonts w:ascii="Arial" w:cs="Arial" w:eastAsia="Arial" w:hAnsi="Arial"/>
                <w:sz w:val="22"/>
                <w:szCs w:val="22"/>
              </w:rPr>
              <w:t xml:space="preserve">Phase 2 established that projection-only training cannot solve the factual grounding problem. The root cause is that 8 virtual tokens are too few to encode a full BaZi chart, and the frozen LLM was never trained to decode specific facts from embeddings — only to use them as domain style cues.</w:t>
            </w:r>
          </w:p>
          <w:p>
            <w:pPr>
              <w:spacing w:before="0" w:after="80"/>
            </w:pPr>
            <w:r>
              <w:rPr>
                <w:rFonts w:ascii="Arial" w:cs="Arial" w:eastAsia="Arial" w:hAnsi="Arial"/>
                <w:sz w:val="22"/>
                <w:szCs w:val="22"/>
              </w:rPr>
              <w:t xml:space="preserve">Phase 3 will fix this with LoRA fine-tuning on a staged QA curriculum — but before any LoRA training can begin, four major preparatory workstreams must be completed: expanding virtual tokens from 8 to 64, building the staged QA training dataset, normalizing and processing the Astrodatabank biographical data, and refactoring the model architecture to be PEFT-compatible.</w:t>
            </w:r>
          </w:p>
          <w:p>
            <w:pPr>
              <w:spacing w:before="0" w:after="0"/>
            </w:pPr>
            <w:r>
              <w:rPr>
                <w:rFonts w:ascii="Arial" w:cs="Arial" w:eastAsia="Arial" w:hAnsi="Arial"/>
                <w:b/>
                <w:bCs/>
                <w:sz w:val="22"/>
                <w:szCs w:val="22"/>
              </w:rPr>
              <w:t xml:space="preserve">This document is the step-by-step plan for all of that preparatory work. Phase 3 LoRA training does not start until every section here is complete.</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560"/>
        <w:gridCol w:w="1800"/>
      </w:tblGrid>
      <w:tr>
        <w:trPr>
          <w:tblHeader/>
        </w:trP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Workstream</w:t>
            </w:r>
          </w:p>
        </w:tc>
        <w:tc>
          <w:tcPr>
            <w:tcW w:type="dxa" w:w="3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Key Output</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Est. Duration</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Blocks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 Virtual Token Expansion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Projection layer retrained with 64 tokens; v2 encoders preserved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3–5 days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Everything</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B — Stage 1 &amp; 2 QA Dataset</w:t>
            </w:r>
          </w:p>
        </w:tc>
        <w:tc>
          <w:tcPr>
            <w:tcW w:type="dxa" w:w="3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500k+ factual QA pairs from calculator; templated multi-fact QA</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4–6 days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Stage 1 &amp; 2 training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 — Astrodatabank Pipeline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7–8k biographies normalized, events categorized, training examples built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5–8 days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Stage 3a training</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D — Stage 3b Synthetic Data</w:t>
            </w:r>
          </w:p>
        </w:tc>
        <w:tc>
          <w:tcPr>
            <w:tcW w:type="dxa" w:w="3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Curated 2–3k interpretation pairs re-filtered for Phase 3</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2–3 days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Stage 3b training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 — Architecture Refactor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PEFT-compatible BaziLLM; train_phase3.py; eval harness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3–4 days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LoRA training</w:t>
            </w:r>
          </w:p>
        </w:tc>
      </w:tr>
    </w:tbl>
    <w:p>
      <w:pPr>
        <w:spacing w:before="300" w:after="0"/>
      </w:pPr>
      <w:r>
        <w:t xml:space="preserve"/>
      </w:r>
    </w:p>
    <w:p>
      <w:pPr>
        <w:spacing w:before="0" w:after="60"/>
      </w:pPr>
      <w:r>
        <w:rPr>
          <w:rFonts w:ascii="Arial" w:cs="Arial" w:eastAsia="Arial" w:hAnsi="Arial"/>
          <w:b/>
          <w:bCs/>
          <w:sz w:val="22"/>
          <w:szCs w:val="22"/>
        </w:rPr>
        <w:t xml:space="preserve">Total estimated preparation time: 3–4 weeks before any LoRA training begins.</w:t>
      </w:r>
    </w:p>
    <w:p>
      <w:r>
        <w:br w:type="page"/>
      </w:r>
    </w:p>
    <w:p>
      <w:pPr>
        <w:pStyle w:val="Heading1"/>
        <w:spacing w:before="340" w:after="160"/>
      </w:pPr>
      <w:r>
        <w:rPr>
          <w:rFonts w:ascii="Arial" w:cs="Arial" w:eastAsia="Arial" w:hAnsi="Arial"/>
          <w:b/>
          <w:bCs/>
          <w:color w:val="1F4E79"/>
          <w:sz w:val="34"/>
          <w:szCs w:val="34"/>
        </w:rPr>
        <w:t xml:space="preserve">Workstream A — Virtual Token Expansion (8 → 64)</w:t>
      </w:r>
    </w:p>
    <w:p>
      <w:pPr>
        <w:spacing w:before="60" w:after="100"/>
      </w:pPr>
      <w:r>
        <w:t>This is the most impactful architectural change of the pre-Phase-3 work, but it is no longer the very first step. v1.1 update: A.2.2 (projection retraining) now consumes Stage 1 factual QA (Workstream B.1.1/B.1.2) instead of the curated 2–3k Phase 2 prose dataset, so B.1.1/B.1.2 must complete before A.2.2 can start. The 8 → 64 token expansion still gives the LLM roughly one token per major chart fact — enough surface area to learn to attend to specific embedded values rather than treating the entire chart as an undifferentiated style signal — but the training objective for that projection is now short-answer factual QA, where the loss is computed over answer tokens only and per-fact gradient signal is preserved.</w:t>
      </w:r>
    </w:p>
    <w:p>
      <w:pPr>
        <w:pStyle w:val="Heading2"/>
        <w:pBdr>
          <w:bottom w:val="single" w:color="2E75B6" w:sz="4" w:space="4"/>
        </w:pBdr>
        <w:spacing w:before="280" w:after="120"/>
      </w:pPr>
      <w:r>
        <w:rPr>
          <w:rFonts w:ascii="Arial" w:cs="Arial" w:eastAsia="Arial" w:hAnsi="Arial"/>
          <w:b/>
          <w:bCs/>
          <w:color w:val="2E75B6"/>
          <w:sz w:val="26"/>
          <w:szCs w:val="26"/>
        </w:rPr>
        <w:t xml:space="preserve">A.1 — Why 64 Tokens</w:t>
      </w:r>
    </w:p>
    <w:p>
      <w:pPr>
        <w:spacing w:before="60" w:after="100"/>
      </w:pPr>
      <w:r>
        <w:rPr>
          <w:rFonts w:ascii="Arial" w:cs="Arial" w:eastAsia="Arial" w:hAnsi="Arial"/>
          <w:sz w:val="22"/>
          <w:szCs w:val="22"/>
        </w:rPr>
        <w:t xml:space="preserve">The information content of a full BaZi chart that the LLM needs to be able to retrieve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Information Category</w:t>
            </w:r>
          </w:p>
        </w:tc>
        <w:tc>
          <w:tcPr>
            <w:tcW w:type="dxa" w:w="2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Approx. Distinct Facts</w:t>
            </w:r>
          </w:p>
        </w:tc>
        <w:tc>
          <w:tcPr>
            <w:tcW w:type="dxa" w:w="4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Stem + branch for each of 4 pillars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 stems, 8 branches = 16</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Discrete, high cardinality</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Ten-god label per non-day-master stem</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7 labels (10 classes each)</w:t>
            </w:r>
          </w:p>
        </w:tc>
        <w:tc>
          <w:tcPr>
            <w:tcW w:type="dxa" w:w="4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Most frequently hallucinated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Ten-god labels for all hidden stems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~15 values across 4 pillars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Often missed entirely</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Five-element strength vector</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5 continuous values</w:t>
            </w:r>
          </w:p>
        </w:tc>
        <w:tc>
          <w:tcPr>
            <w:tcW w:type="dxa" w:w="4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Sum to 1.0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Day master strength percentile + classification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 continuous + 1 categorical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身强/身弱/中和</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Useful god + favorable/unfavorable elements</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3–4 categorical values</w:t>
            </w:r>
          </w:p>
        </w:tc>
        <w:tc>
          <w:tcPr>
            <w:tcW w:type="dxa" w:w="4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Highest interpretive weight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Interaction binary vector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62 binary flags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Clashes, combos, harms, punishments, destructions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Cross-natal-temporal interactions (dynamic)</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~40 binary flags</w:t>
            </w:r>
          </w:p>
        </w:tc>
        <w:tc>
          <w:tcPr>
            <w:tcW w:type="dxa" w:w="4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Only for temporal queries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Elemental delta vector (dynamic)</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 continuous values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Temporal shift from natal baseline</w:t>
            </w:r>
          </w:p>
        </w:tc>
      </w:tr>
    </w:tbl>
    <w:p>
      <w:pPr>
        <w:spacing w:before="80" w:after="0"/>
      </w:pPr>
      <w:r>
        <w:t xml:space="preserve"/>
      </w:r>
    </w:p>
    <w:p>
      <w:pPr>
        <w:spacing w:before="60" w:after="100"/>
      </w:pPr>
      <w:r>
        <w:rPr>
          <w:rFonts w:ascii="Arial" w:cs="Arial" w:eastAsia="Arial" w:hAnsi="Arial"/>
          <w:sz w:val="22"/>
          <w:szCs w:val="22"/>
        </w:rPr>
        <w:t xml:space="preserve">Total: 100+ independent facts. At 8 tokens, each token would need to encode 12+ facts — impossible for an attention mechanism to decode selectively. At 64 tokens, each token carries roughly 1–2 facts on average, which is consistent with how LLaVA's image patch tokens work in practice.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KEY DECISION</w:t>
            </w:r>
          </w:p>
        </w:tc>
        <w:tc>
          <w:tcPr>
            <w:tcW w:type="dxa" w:w="80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21"/>
                <w:szCs w:val="21"/>
              </w:rPr>
              <w:t xml:space="preserve">64 is the target. This is not arbitrary — it matches the information density calculation above and stays within the context window budget (64 tokens × 1 slot = 64 tokens of the 1024 max_length, leaving 960 tokens for task prompt + query + target). Do not increase beyond 64 without re-evaluating the context budget.</w:t>
            </w:r>
          </w:p>
        </w:tc>
      </w:tr>
    </w:tbl>
    <w:p>
      <w:pPr>
        <w:pStyle w:val="Heading2"/>
        <w:pBdr>
          <w:bottom w:val="single" w:color="2E75B6" w:sz="4" w:space="4"/>
        </w:pBdr>
        <w:spacing w:before="280" w:after="120"/>
      </w:pPr>
      <w:r>
        <w:rPr>
          <w:rFonts w:ascii="Arial" w:cs="Arial" w:eastAsia="Arial" w:hAnsi="Arial"/>
          <w:b/>
          <w:bCs/>
          <w:color w:val="2E75B6"/>
          <w:sz w:val="26"/>
          <w:szCs w:val="26"/>
        </w:rPr>
        <w:t xml:space="preserve">A.2 — Step-by-Step Implementation</w:t>
      </w:r>
    </w:p>
    <w:p>
      <w:pPr>
        <w:pStyle w:val="Heading3"/>
        <w:spacing w:before="220" w:after="80"/>
      </w:pPr>
      <w:r>
        <w:rPr>
          <w:rFonts w:ascii="Arial" w:cs="Arial" w:eastAsia="Arial" w:hAnsi="Arial"/>
          <w:b/>
          <w:bCs/>
          <w:color w:val="595959"/>
          <w:sz w:val="24"/>
          <w:szCs w:val="24"/>
        </w:rPr>
        <w:t xml:space="preserve">Step A.2.1 — Update Projection Layer</w:t>
      </w:r>
    </w:p>
    <w:p>
      <w:pPr>
        <w:spacing w:before="60" w:after="100"/>
      </w:pPr>
      <w:r>
        <w:rPr>
          <w:rFonts w:ascii="Arial" w:cs="Arial" w:eastAsia="Arial" w:hAnsi="Arial"/>
          <w:sz w:val="22"/>
          <w:szCs w:val="22"/>
        </w:rPr>
        <w:t xml:space="preserve">The projection layer currently maps 768d (concat of natal 256d + dynamic 256d + cross-interaction 256d) to 8 × 3584 (8 virtual tokens × Qwen hidden dim). Change the output to 64 × 3584.</w:t>
      </w:r>
    </w:p>
    <w:p>
      <w:pPr>
        <w:pStyle w:val="ListParagraph"/>
        <w:numPr>
          <w:ilvl w:val="0"/>
          <w:numId w:val="2"/>
        </w:numPr>
        <w:spacing w:before="50" w:after="60"/>
      </w:pPr>
      <w:r>
        <w:rPr>
          <w:rFonts w:ascii="Arial" w:cs="Arial" w:eastAsia="Arial" w:hAnsi="Arial"/>
          <w:sz w:val="22"/>
          <w:szCs w:val="22"/>
        </w:rPr>
        <w:t xml:space="preserve">Open bazi_model/model/bazi_llm.py</w:t>
      </w:r>
    </w:p>
    <w:p>
      <w:pPr>
        <w:pStyle w:val="ListParagraph"/>
        <w:numPr>
          <w:ilvl w:val="0"/>
          <w:numId w:val="2"/>
        </w:numPr>
        <w:spacing w:before="50" w:after="60"/>
      </w:pPr>
      <w:r>
        <w:rPr>
          <w:rFonts w:ascii="Arial" w:cs="Arial" w:eastAsia="Arial" w:hAnsi="Arial"/>
          <w:sz w:val="22"/>
          <w:szCs w:val="22"/>
        </w:rPr>
        <w:t xml:space="preserve">Change ProjectionLayer output: Linear(768, 8 * d_llm) → Linear(768, 64 * d_llm)</w:t>
      </w:r>
    </w:p>
    <w:p>
      <w:pPr>
        <w:pStyle w:val="ListParagraph"/>
        <w:numPr>
          <w:ilvl w:val="0"/>
          <w:numId w:val="2"/>
        </w:numPr>
        <w:spacing w:before="50" w:after="60"/>
      </w:pPr>
      <w:r>
        <w:rPr>
          <w:rFonts w:ascii="Arial" w:cs="Arial" w:eastAsia="Arial" w:hAnsi="Arial"/>
          <w:sz w:val="22"/>
          <w:szCs w:val="22"/>
        </w:rPr>
        <w:t xml:space="preserve">Update reshape in forward pass: embeddings.reshape(batch, 8, d_llm) → embeddings.reshape(batch, 64, d_llm)</w:t>
      </w:r>
    </w:p>
    <w:p>
      <w:pPr>
        <w:pStyle w:val="ListParagraph"/>
        <w:numPr>
          <w:ilvl w:val="0"/>
          <w:numId w:val="2"/>
        </w:numPr>
        <w:spacing w:before="50" w:after="60"/>
      </w:pPr>
      <w:r>
        <w:rPr>
          <w:rFonts w:ascii="Arial" w:cs="Arial" w:eastAsia="Arial" w:hAnsi="Arial"/>
          <w:sz w:val="22"/>
          <w:szCs w:val="22"/>
        </w:rPr>
        <w:t xml:space="preserve">Update attention mask construction to cover 64 prefix positions instead of 8</w:t>
      </w:r>
    </w:p>
    <w:p>
      <w:pPr>
        <w:pStyle w:val="ListParagraph"/>
        <w:numPr>
          <w:ilvl w:val="0"/>
          <w:numId w:val="2"/>
        </w:numPr>
        <w:spacing w:before="50" w:after="60"/>
      </w:pPr>
      <w:r>
        <w:rPr>
          <w:rFonts w:ascii="Arial" w:cs="Arial" w:eastAsia="Arial" w:hAnsi="Arial"/>
          <w:sz w:val="22"/>
          <w:szCs w:val="22"/>
        </w:rPr>
        <w:t xml:space="preserve">Update max_length budget documentation: 64 virtual tokens + 960 remaining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IMPORTANT</w:t>
            </w:r>
          </w:p>
        </w:tc>
        <w:tc>
          <w:tcPr>
            <w:tcW w:type="dxa" w:w="80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21"/>
                <w:szCs w:val="21"/>
              </w:rPr>
              <w:t xml:space="preserve">The encoder weights (natal, dynamic, cross-interaction) are NOT changed. They still output 256d each. Only the projection layer changes — it now maps the same 768d encoder output to 64 tokens instead of 8. This means encoder pre-training from Phase 1 is fully preserved.</w:t>
            </w:r>
          </w:p>
        </w:tc>
      </w:tr>
    </w:tbl>
    <w:p>
      <w:pPr>
        <w:pStyle w:val="Heading3"/>
        <w:spacing w:before="220" w:after="80"/>
      </w:pPr>
      <w:r>
        <w:t>Step A.2.2 — Retrain Projection Layer on Stage 1 Factual QA</w:t>
      </w:r>
    </w:p>
    <w:p>
      <w:pPr>
        <w:spacing w:before="60" w:after="100"/>
      </w:pPr>
      <w:r>
        <w:t>The existing projection layer weights (trained in Phase 2) map to 8-token space and are incompatible with 64-token space. The projection layer must be randomly reinitialized and retrained. v1.1 update: training data is Stage 1 factual QA (data/stage1_qa.jsonl + data/qa_charts.jsonl, generated by B.1.1/B.1.2), NOT the Phase 2 curated prose set. Loss is causal-LM CE masked to the answer span only (existing phase2_collate logic), so per-fact gradient signal is preserved instead of being smeared across long-form prose. Setup is still frozen LLM + trainable projection + trainable cross-interaction encoder; only the dataset and the loss-mask region change.</w:t>
      </w:r>
    </w:p>
    <w:p>
      <w:pPr>
        <w:spacing w:before="60" w:after="100"/>
      </w:pPr>
      <w:r>
        <w:t>Use the Phase 2 v2 checkpoint as the natal/dynamic encoder starting point — those encoders frozen, projection + cross-interaction encoder trained on a stratified 20k subsample of stage1_qa.jsonl. Sampling weights oversample categories the prose-trained projection failed on (pillar_identity 25%, ten_gods 25%, five_elements 15%, day_master_strength 15%, interactions 10%, useful_god/hidden_stems/misc 10%). Dependency: B.1.1/B.1.2 must complete before this step can start.</w:t>
      </w:r>
    </w:p>
    <w:p>
      <w:pPr>
        <w:pStyle w:val="ListParagraph"/>
        <w:numPr>
          <w:ilvl w:val="0"/>
          <w:numId w:val="2"/>
        </w:numPr>
        <w:spacing w:before="50" w:after="60"/>
      </w:pPr>
      <w:r>
        <w:rPr>
          <w:rFonts w:ascii="Arial" w:cs="Arial" w:eastAsia="Arial" w:hAnsi="Arial"/>
          <w:sz w:val="22"/>
          <w:szCs w:val="22"/>
        </w:rPr>
        <w:t xml:space="preserve">Initialize new projection layer: Linear(768, 64 * 3584), random init</w:t>
      </w:r>
    </w:p>
    <w:p>
      <w:pPr>
        <w:pStyle w:val="ListParagraph"/>
        <w:numPr>
          <w:ilvl w:val="0"/>
          <w:numId w:val="2"/>
        </w:numPr>
        <w:spacing w:before="50" w:after="60"/>
      </w:pPr>
      <w:r>
        <w:rPr>
          <w:rFonts w:ascii="Arial" w:cs="Arial" w:eastAsia="Arial" w:hAnsi="Arial"/>
          <w:sz w:val="22"/>
          <w:szCs w:val="22"/>
        </w:rPr>
        <w:t xml:space="preserve">Load Phase 2 v2 encoder weights (natal, dynamic, cross-interaction) — frozen</w:t>
      </w:r>
    </w:p>
    <w:p>
      <w:pPr>
        <w:pStyle w:val="ListParagraph"/>
        <w:numPr>
          <w:ilvl w:val="0"/>
          <w:numId w:val="2"/>
        </w:numPr>
        <w:spacing w:before="50" w:after="60"/>
      </w:pPr>
      <w:r>
        <w:rPr>
          <w:rFonts w:ascii="Arial" w:cs="Arial" w:eastAsia="Arial" w:hAnsi="Arial"/>
          <w:sz w:val="22"/>
          <w:szCs w:val="22"/>
        </w:rPr>
        <w:t xml:space="preserve">Load Qwen 2.5 7B 4-bit — frozen</w:t>
      </w:r>
    </w:p>
    <w:p>
      <w:pPr>
        <w:pStyle w:val="ListParagraph"/>
        <w:numPr>
          <w:ilvl w:val="0"/>
          <w:numId w:val="2"/>
        </w:numPr>
        <w:spacing w:before="50" w:after="60"/>
      </w:pPr>
      <w:r>
        <w:t>Train projection + cross-interaction encoder on 20k stratified Stage 1 QA pairs: lr=5e-5 (fresh) or 2e-5 (warm), batch=4, accumulation=2, 3–5 epochs, max_length=320 (64 virtual + ~200 query + answer)</w:t>
      </w:r>
    </w:p>
    <w:p>
      <w:pPr>
        <w:pStyle w:val="ListParagraph"/>
        <w:numPr>
          <w:ilvl w:val="0"/>
          <w:numId w:val="2"/>
        </w:numPr>
        <w:spacing w:before="50" w:after="60"/>
      </w:pPr>
      <w:r>
        <w:t>Monitor val loss on a held-out 500-per-category split — expect convergence around 0.7–0.8 on QA (lower than prose CE because answer span is short and high-information)</w:t>
      </w:r>
    </w:p>
    <w:p>
      <w:pPr>
        <w:pStyle w:val="ListParagraph"/>
        <w:numPr>
          <w:ilvl w:val="0"/>
          <w:numId w:val="2"/>
        </w:numPr>
        <w:spacing w:before="50" w:after="60"/>
      </w:pPr>
      <w:r>
        <w:t>Save checkpoint as: checkpoints/phase3_prep/qa_full/checkpoint_best.npz (drop-in compatible with scripts/probe_factual_64token.py via --projection_checkpoint)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1A5C5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EXPECTED DURATION</w:t>
            </w:r>
          </w:p>
        </w:tc>
        <w:tc>
          <w:tcPr>
            <w:tcW w:type="dxa" w:w="8060"/>
            <w:tcBorders>
              <w:top w:val="single" w:color="CCCCCC" w:sz="1"/>
              <w:left w:val="single" w:color="CCCCCC" w:sz="1"/>
              <w:bottom w:val="single" w:color="CCCCCC" w:sz="1"/>
              <w:right w:val="single" w:color="CCCCCC" w:sz="1"/>
            </w:tcBorders>
            <w:shd w:fill="D4EEEE" w:val="clear"/>
            <w:tcMar>
              <w:top w:type="dxa" w:w="100"/>
              <w:left w:type="dxa" w:w="140"/>
              <w:bottom w:type="dxa" w:w="100"/>
              <w:right w:type="dxa" w:w="140"/>
            </w:tcMar>
          </w:tcPr>
          <w:p>
            <w:r>
              <w:rPr>
                <w:rFonts w:ascii="Arial" w:cs="Arial" w:eastAsia="Arial" w:hAnsi="Arial"/>
                <w:sz w:val="21"/>
                <w:szCs w:val="21"/>
              </w:rPr>
              <w:t xml:space="preserve">Projection retraining: 1–2 days of compute on RTX 4090 or A100. This is shorter than Phase 2 because we are only training the projection layer — not the cross-interaction encoder — and 3–5 epochs on 2–3k examples converges quickly.</w:t>
            </w:r>
          </w:p>
        </w:tc>
      </w:tr>
    </w:tbl>
    <w:p>
      <w:pPr>
        <w:pStyle w:val="Heading3"/>
        <w:spacing w:before="220" w:after="80"/>
      </w:pPr>
      <w:r>
        <w:t>Step A.2.3 — Sanity Check: Factual QA Probe (categorical vs numeric buckets)</w:t>
      </w:r>
    </w:p>
    <w:p>
      <w:pPr>
        <w:spacing w:before="60" w:after="100"/>
      </w:pPr>
      <w:r>
        <w:rPr>
          <w:rFonts w:ascii="Arial" w:cs="Arial" w:eastAsia="Arial" w:hAnsi="Arial"/>
          <w:sz w:val="22"/>
          <w:szCs w:val="22"/>
        </w:rPr>
        <w:t xml:space="preserve">Before moving on, verify that the 64-token projection checkpoint has actually improved the LLM's ability to decode chart facts. Run a small manual probe — not the full evaluation pipeline, just 20 hand-checked examples:</w:t>
      </w:r>
    </w:p>
    <w:p>
      <w:pPr>
        <w:pStyle w:val="ListParagraph"/>
        <w:numPr>
          <w:ilvl w:val="0"/>
          <w:numId w:val="2"/>
        </w:numPr>
        <w:spacing w:before="50" w:after="60"/>
      </w:pPr>
      <w:r>
        <w:rPr>
          <w:rFonts w:ascii="Arial" w:cs="Arial" w:eastAsia="Arial" w:hAnsi="Arial"/>
          <w:sz w:val="22"/>
          <w:szCs w:val="22"/>
        </w:rPr>
        <w:t xml:space="preserve">Generate 20 simple factual questions: 'What is the day master?', 'What are the branch clashes?', 'Which element is strongest?'</w:t>
      </w:r>
    </w:p>
    <w:p>
      <w:pPr>
        <w:pStyle w:val="ListParagraph"/>
        <w:numPr>
          <w:ilvl w:val="0"/>
          <w:numId w:val="2"/>
        </w:numPr>
        <w:spacing w:before="50" w:after="60"/>
      </w:pPr>
      <w:r>
        <w:rPr>
          <w:rFonts w:ascii="Arial" w:cs="Arial" w:eastAsia="Arial" w:hAnsi="Arial"/>
          <w:sz w:val="22"/>
          <w:szCs w:val="22"/>
        </w:rPr>
        <w:t xml:space="preserve">Run inference with the new 64-token projection (frozen LLM, no LoRA yet)</w:t>
      </w:r>
    </w:p>
    <w:p>
      <w:pPr>
        <w:pStyle w:val="ListParagraph"/>
        <w:numPr>
          <w:ilvl w:val="0"/>
          <w:numId w:val="2"/>
        </w:numPr>
        <w:spacing w:before="50" w:after="60"/>
      </w:pPr>
      <w:r>
        <w:rPr>
          <w:rFonts w:ascii="Arial" w:cs="Arial" w:eastAsia="Arial" w:hAnsi="Arial"/>
          <w:sz w:val="22"/>
          <w:szCs w:val="22"/>
        </w:rPr>
        <w:t xml:space="preserve">Check: can the frozen LLM answer these correctly purely from virtual tokens, with no chart text in the prompt?</w:t>
      </w:r>
    </w:p>
    <w:p>
      <w:pPr>
        <w:pStyle w:val="ListParagraph"/>
        <w:numPr>
          <w:ilvl w:val="0"/>
          <w:numId w:val="2"/>
        </w:numPr>
        <w:spacing w:before="50" w:after="60"/>
      </w:pPr>
      <w:r>
        <w:t>Targets — split into two buckets reported separately by scripts/probe_factual_64token.py: (1) categorical bucket (16 questions: pillar identity, ten gods, five elements, day-master strong/weak, useful-god class, interactions) — gated at ≥55%, blocker if &lt;40%; (2) numeric bucket (~4 questions: day-master percentile, specific-element percent) — reported but not gated, expect 10–20% pre-LoRA. Per-category floors on the full run: pillar_identity ≥50%, ten_gods ≥50%, five_elements ≥50%, interactions ≥60% (no regression from the 75% baseline observed under the prose objective).</w:t>
      </w:r>
    </w:p>
    <w:p>
      <w:pPr>
        <w:pStyle w:val="ListParagraph"/>
        <w:numPr>
          <w:ilvl w:val="0"/>
          <w:numId w:val="2"/>
        </w:numPr>
        <w:spacing w:before="50" w:after="60"/>
      </w:pPr>
      <w:r>
        <w:t>If categorical bucket is below 40%: check attention mask (virtual tokens not masked), reshape (token dimensions correct), AND the loss-mask span (must cover answer tokens only, not the question prompt). v1.1 status: the qa_full run (val_loss=0.74) reached only 26.3% categorical / 0% pillar_identity / 25% ten_gods / 50% interactions — well below acceptance criteria — so this branch is currently active. See docs/design_decisions.md (Projection retraining objective) and reports/probe_factual_64token_qa_results.json for the numbers and follow-up actions.</w:t>
      </w:r>
    </w:p>
    <w:p>
      <w:pPr>
        <w:spacing w:before="80" w:after="0"/>
      </w:pPr>
      <w:r>
        <w:t xml:space="preserve"/>
      </w:r>
    </w:p>
    <w:p>
      <w:pPr>
        <w:spacing w:before="60" w:after="100"/>
      </w:pPr>
      <w:r>
        <w:rPr>
          <w:rFonts w:ascii="Arial" w:cs="Arial" w:eastAsia="Arial" w:hAnsi="Arial"/>
          <w:sz w:val="22"/>
          <w:szCs w:val="22"/>
        </w:rPr>
        <w:t xml:space="preserve">This probe establishes the pre-LoRA baseline for Stage 1 training. The expectation is that even with a frozen LLM, 64 tokens gives meaningfully better fact retrieval than 8 tokens — the LLM can attend to a richer signal even without chart-specific attention training.</w:t>
      </w:r>
    </w:p>
    <w:p>
      <w:pPr>
        <w:pStyle w:val="Heading2"/>
        <w:pBdr>
          <w:bottom w:val="single" w:color="2E75B6" w:sz="4" w:space="4"/>
        </w:pBdr>
        <w:spacing w:before="280" w:after="120"/>
      </w:pPr>
      <w:r>
        <w:rPr>
          <w:rFonts w:ascii="Arial" w:cs="Arial" w:eastAsia="Arial" w:hAnsi="Arial"/>
          <w:b/>
          <w:bCs/>
          <w:color w:val="2E75B6"/>
          <w:sz w:val="26"/>
          <w:szCs w:val="26"/>
        </w:rPr>
        <w:t xml:space="preserve">A.3 — Deliverables and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Deliverable</w:t>
            </w:r>
          </w:p>
        </w:tc>
        <w:tc>
          <w:tcPr>
            <w:tcW w:type="dxa" w:w="57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Acceptance Criterion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Updated bazi_llm.py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64-token forward pass, correct shapes, correct attention mask</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Retrained projection checkpoint (64-token)</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Val loss ≤ 1.85 on curated 2–3k set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Sanity probe results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50% correct on 20 single-fact questions, frozen LLM</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Updated scripts</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train_phase2.py updated to use 64-token shapes (for reference); all shape constants updated</w:t>
            </w:r>
          </w:p>
        </w:tc>
      </w:tr>
    </w:tbl>
    <w:p>
      <w:r>
        <w:br w:type="page"/>
      </w:r>
    </w:p>
    <w:p>
      <w:pPr>
        <w:pStyle w:val="Heading1"/>
        <w:spacing w:before="340" w:after="160"/>
      </w:pPr>
      <w:r>
        <w:rPr>
          <w:rFonts w:ascii="Arial" w:cs="Arial" w:eastAsia="Arial" w:hAnsi="Arial"/>
          <w:b/>
          <w:bCs/>
          <w:color w:val="1F4E79"/>
          <w:sz w:val="34"/>
          <w:szCs w:val="34"/>
        </w:rPr>
        <w:t xml:space="preserve">Workstream B — Stage 1 &amp; 2 QA Dataset Construction</w:t>
      </w:r>
    </w:p>
    <w:p>
      <w:pPr>
        <w:spacing w:before="60" w:after="100"/>
      </w:pPr>
      <w:r>
        <w:t>Stage 1 and Stage 2 of the training curriculum are pure factual QA — single-fact and multi-fact questions with deterministic answers from the calculator. Every label is free, every answer is verifiable, and volume is unlimited. This workstream builds the dataset generator and produces the training data. v1.1 update: B.1.1 and B.1.2 are now upstream dependencies of A.2.2 (projection retraining), not parallel work — Stage 1 QA data must exist before the 64-token projection can be retrained.</w:t>
      </w:r>
    </w:p>
    <w:p>
      <w:pPr>
        <w:pStyle w:val="Heading2"/>
        <w:pBdr>
          <w:bottom w:val="single" w:color="2E75B6" w:sz="4" w:space="4"/>
        </w:pBdr>
        <w:spacing w:before="280" w:after="120"/>
      </w:pPr>
      <w:r>
        <w:rPr>
          <w:rFonts w:ascii="Arial" w:cs="Arial" w:eastAsia="Arial" w:hAnsi="Arial"/>
          <w:b/>
          <w:bCs/>
          <w:color w:val="2E75B6"/>
          <w:sz w:val="26"/>
          <w:szCs w:val="26"/>
        </w:rPr>
        <w:t xml:space="preserve">B.1 — Stage 1: Single-Fact QA</w:t>
      </w:r>
    </w:p>
    <w:p>
      <w:pPr>
        <w:spacing w:before="60" w:after="100"/>
      </w:pPr>
      <w:r>
        <w:rPr>
          <w:rFonts w:ascii="Arial" w:cs="Arial" w:eastAsia="Arial" w:hAnsi="Arial"/>
          <w:sz w:val="22"/>
          <w:szCs w:val="22"/>
        </w:rPr>
        <w:t xml:space="preserve">Stage 1 forces the LLM to decode one specific fact per question from the virtual tokens alone. No chart text in the prompt — the answer must come entirely from the embedding. These questions have exactly one correct answer determinable from the BaziChart output.</w:t>
      </w:r>
    </w:p>
    <w:p>
      <w:pPr>
        <w:pStyle w:val="Heading3"/>
        <w:spacing w:before="220" w:after="80"/>
      </w:pPr>
      <w:r>
        <w:rPr>
          <w:rFonts w:ascii="Arial" w:cs="Arial" w:eastAsia="Arial" w:hAnsi="Arial"/>
          <w:b/>
          <w:bCs/>
          <w:color w:val="595959"/>
          <w:sz w:val="24"/>
          <w:szCs w:val="24"/>
        </w:rPr>
        <w:t xml:space="preserve">Step B.1.1 — Define Question Templates</w:t>
      </w:r>
    </w:p>
    <w:p>
      <w:pPr>
        <w:spacing w:before="60" w:after="100"/>
      </w:pPr>
      <w:r>
        <w:rPr>
          <w:rFonts w:ascii="Arial" w:cs="Arial" w:eastAsia="Arial" w:hAnsi="Arial"/>
          <w:sz w:val="22"/>
          <w:szCs w:val="22"/>
        </w:rPr>
        <w:t xml:space="preserve">Build a template library covering every retrievable chart fact. Group by category:</w:t>
      </w:r>
    </w:p>
    <w:p>
      <w:pPr>
        <w:spacing w:before="160" w:after="60"/>
      </w:pPr>
      <w:r>
        <w:rPr>
          <w:rFonts w:ascii="Arial" w:cs="Arial" w:eastAsia="Arial" w:hAnsi="Arial"/>
          <w:b/>
          <w:bCs/>
          <w:color w:val="000000"/>
          <w:sz w:val="22"/>
          <w:szCs w:val="22"/>
        </w:rPr>
        <w:t xml:space="preserve">Pillar Identity (stems and branches)</w:t>
      </w:r>
    </w:p>
    <w:p>
      <w:pPr>
        <w:pStyle w:val="ListParagraph"/>
        <w:numPr>
          <w:ilvl w:val="0"/>
          <w:numId w:val="2"/>
        </w:numPr>
        <w:spacing w:before="50" w:after="60"/>
      </w:pPr>
      <w:r>
        <w:rPr>
          <w:rFonts w:ascii="Arial" w:cs="Arial" w:eastAsia="Arial" w:hAnsi="Arial"/>
          <w:sz w:val="22"/>
          <w:szCs w:val="22"/>
        </w:rPr>
        <w:t xml:space="preserve">"日主天干是什么？" → e.g. "壬"</w:t>
      </w:r>
    </w:p>
    <w:p>
      <w:pPr>
        <w:pStyle w:val="ListParagraph"/>
        <w:numPr>
          <w:ilvl w:val="0"/>
          <w:numId w:val="2"/>
        </w:numPr>
        <w:spacing w:before="50" w:after="60"/>
      </w:pPr>
      <w:r>
        <w:rPr>
          <w:rFonts w:ascii="Arial" w:cs="Arial" w:eastAsia="Arial" w:hAnsi="Arial"/>
          <w:sz w:val="22"/>
          <w:szCs w:val="22"/>
        </w:rPr>
        <w:t xml:space="preserve">"年柱是什么？" → e.g. "癸未"</w:t>
      </w:r>
    </w:p>
    <w:p>
      <w:pPr>
        <w:pStyle w:val="ListParagraph"/>
        <w:numPr>
          <w:ilvl w:val="0"/>
          <w:numId w:val="2"/>
        </w:numPr>
        <w:spacing w:before="50" w:after="60"/>
      </w:pPr>
      <w:r>
        <w:rPr>
          <w:rFonts w:ascii="Arial" w:cs="Arial" w:eastAsia="Arial" w:hAnsi="Arial"/>
          <w:sz w:val="22"/>
          <w:szCs w:val="22"/>
        </w:rPr>
        <w:t xml:space="preserve">"月支是什么？" → e.g. "子"</w:t>
      </w:r>
    </w:p>
    <w:p>
      <w:pPr>
        <w:pStyle w:val="ListParagraph"/>
        <w:numPr>
          <w:ilvl w:val="0"/>
          <w:numId w:val="2"/>
        </w:numPr>
        <w:spacing w:before="50" w:after="60"/>
      </w:pPr>
      <w:r>
        <w:rPr>
          <w:rFonts w:ascii="Arial" w:cs="Arial" w:eastAsia="Arial" w:hAnsi="Arial"/>
          <w:sz w:val="22"/>
          <w:szCs w:val="22"/>
        </w:rPr>
        <w:t xml:space="preserve">"时柱天干是什么？" → e.g. "辛"</w:t>
      </w:r>
    </w:p>
    <w:p>
      <w:pPr>
        <w:pStyle w:val="ListParagraph"/>
        <w:numPr>
          <w:ilvl w:val="0"/>
          <w:numId w:val="2"/>
        </w:numPr>
        <w:spacing w:before="50" w:after="60"/>
      </w:pPr>
      <w:r>
        <w:rPr>
          <w:rFonts w:ascii="Arial" w:cs="Arial" w:eastAsia="Arial" w:hAnsi="Arial"/>
          <w:sz w:val="22"/>
          <w:szCs w:val="22"/>
        </w:rPr>
        <w:t xml:space="preserve">"四柱分别是什么？" → e.g. "癸未 丙辰 丁卯 辛亥"</w:t>
      </w:r>
    </w:p>
    <w:p>
      <w:pPr>
        <w:spacing w:before="60" w:after="0"/>
      </w:pPr>
      <w:r>
        <w:t xml:space="preserve"/>
      </w:r>
    </w:p>
    <w:p>
      <w:pPr>
        <w:spacing w:before="160" w:after="60"/>
      </w:pPr>
      <w:r>
        <w:rPr>
          <w:rFonts w:ascii="Arial" w:cs="Arial" w:eastAsia="Arial" w:hAnsi="Arial"/>
          <w:b/>
          <w:bCs/>
          <w:color w:val="000000"/>
          <w:sz w:val="22"/>
          <w:szCs w:val="22"/>
        </w:rPr>
        <w:t xml:space="preserve">Ten-Gods</w:t>
      </w:r>
    </w:p>
    <w:p>
      <w:pPr>
        <w:pStyle w:val="ListParagraph"/>
        <w:numPr>
          <w:ilvl w:val="0"/>
          <w:numId w:val="2"/>
        </w:numPr>
        <w:spacing w:before="50" w:after="60"/>
      </w:pPr>
      <w:r>
        <w:rPr>
          <w:rFonts w:ascii="Arial" w:cs="Arial" w:eastAsia="Arial" w:hAnsi="Arial"/>
          <w:sz w:val="22"/>
          <w:szCs w:val="22"/>
        </w:rPr>
        <w:t xml:space="preserve">"年干的十神是什么？" → e.g. "七杀"</w:t>
      </w:r>
    </w:p>
    <w:p>
      <w:pPr>
        <w:pStyle w:val="ListParagraph"/>
        <w:numPr>
          <w:ilvl w:val="0"/>
          <w:numId w:val="2"/>
        </w:numPr>
        <w:spacing w:before="50" w:after="60"/>
      </w:pPr>
      <w:r>
        <w:rPr>
          <w:rFonts w:ascii="Arial" w:cs="Arial" w:eastAsia="Arial" w:hAnsi="Arial"/>
          <w:sz w:val="22"/>
          <w:szCs w:val="22"/>
        </w:rPr>
        <w:t xml:space="preserve">"月干相对于日主的十神是什么？" → e.g. "劫财"</w:t>
      </w:r>
    </w:p>
    <w:p>
      <w:pPr>
        <w:pStyle w:val="ListParagraph"/>
        <w:numPr>
          <w:ilvl w:val="0"/>
          <w:numId w:val="2"/>
        </w:numPr>
        <w:spacing w:before="50" w:after="60"/>
      </w:pPr>
      <w:r>
        <w:rPr>
          <w:rFonts w:ascii="Arial" w:cs="Arial" w:eastAsia="Arial" w:hAnsi="Arial"/>
          <w:sz w:val="22"/>
          <w:szCs w:val="22"/>
        </w:rPr>
        <w:t xml:space="preserve">"时干的十神是什么？" → e.g. "偏财"</w:t>
      </w:r>
    </w:p>
    <w:p>
      <w:pPr>
        <w:pStyle w:val="ListParagraph"/>
        <w:numPr>
          <w:ilvl w:val="0"/>
          <w:numId w:val="2"/>
        </w:numPr>
        <w:spacing w:before="50" w:after="60"/>
      </w:pPr>
      <w:r>
        <w:rPr>
          <w:rFonts w:ascii="Arial" w:cs="Arial" w:eastAsia="Arial" w:hAnsi="Arial"/>
          <w:sz w:val="22"/>
          <w:szCs w:val="22"/>
        </w:rPr>
        <w:t xml:space="preserve">"[pillar]支的藏干十神有哪些？" → e.g. "['食神','比肩','偏印']"</w:t>
      </w:r>
    </w:p>
    <w:p>
      <w:pPr>
        <w:pStyle w:val="ListParagraph"/>
        <w:numPr>
          <w:ilvl w:val="0"/>
          <w:numId w:val="2"/>
        </w:numPr>
        <w:spacing w:before="50" w:after="60"/>
      </w:pPr>
      <w:r>
        <w:rPr>
          <w:rFonts w:ascii="Arial" w:cs="Arial" w:eastAsia="Arial" w:hAnsi="Arial"/>
          <w:sz w:val="22"/>
          <w:szCs w:val="22"/>
        </w:rPr>
        <w:t xml:space="preserve">"哪个柱的天干十神是正官？" → e.g. "月干"  (or 无 if absent)</w:t>
      </w:r>
    </w:p>
    <w:p>
      <w:pPr>
        <w:spacing w:before="60" w:after="0"/>
      </w:pPr>
      <w:r>
        <w:t xml:space="preserve"/>
      </w:r>
    </w:p>
    <w:p>
      <w:pPr>
        <w:spacing w:before="160" w:after="60"/>
      </w:pPr>
      <w:r>
        <w:rPr>
          <w:rFonts w:ascii="Arial" w:cs="Arial" w:eastAsia="Arial" w:hAnsi="Arial"/>
          <w:b/>
          <w:bCs/>
          <w:color w:val="000000"/>
          <w:sz w:val="22"/>
          <w:szCs w:val="22"/>
        </w:rPr>
        <w:t xml:space="preserve">Five Elements</w:t>
      </w:r>
    </w:p>
    <w:p>
      <w:pPr>
        <w:pStyle w:val="ListParagraph"/>
        <w:numPr>
          <w:ilvl w:val="0"/>
          <w:numId w:val="2"/>
        </w:numPr>
        <w:spacing w:before="50" w:after="60"/>
      </w:pPr>
      <w:r>
        <w:rPr>
          <w:rFonts w:ascii="Arial" w:cs="Arial" w:eastAsia="Arial" w:hAnsi="Arial"/>
          <w:sz w:val="22"/>
          <w:szCs w:val="22"/>
        </w:rPr>
        <w:t xml:space="preserve">"五行中哪个最旺？" → e.g. "水"</w:t>
      </w:r>
    </w:p>
    <w:p>
      <w:pPr>
        <w:pStyle w:val="ListParagraph"/>
        <w:numPr>
          <w:ilvl w:val="0"/>
          <w:numId w:val="2"/>
        </w:numPr>
        <w:spacing w:before="50" w:after="60"/>
      </w:pPr>
      <w:r>
        <w:rPr>
          <w:rFonts w:ascii="Arial" w:cs="Arial" w:eastAsia="Arial" w:hAnsi="Arial"/>
          <w:sz w:val="22"/>
          <w:szCs w:val="22"/>
        </w:rPr>
        <w:t xml:space="preserve">"水占五行比例是多少？" → e.g. "50.0%"</w:t>
      </w:r>
    </w:p>
    <w:p>
      <w:pPr>
        <w:pStyle w:val="ListParagraph"/>
        <w:numPr>
          <w:ilvl w:val="0"/>
          <w:numId w:val="2"/>
        </w:numPr>
        <w:spacing w:before="50" w:after="60"/>
      </w:pPr>
      <w:r>
        <w:rPr>
          <w:rFonts w:ascii="Arial" w:cs="Arial" w:eastAsia="Arial" w:hAnsi="Arial"/>
          <w:sz w:val="22"/>
          <w:szCs w:val="22"/>
        </w:rPr>
        <w:t xml:space="preserve">"五行分布是什么？" → e.g. "水50% 土22.5% 金11.2% 火10% 木6.3%"</w:t>
      </w:r>
    </w:p>
    <w:p>
      <w:pPr>
        <w:pStyle w:val="ListParagraph"/>
        <w:numPr>
          <w:ilvl w:val="0"/>
          <w:numId w:val="2"/>
        </w:numPr>
        <w:spacing w:before="50" w:after="60"/>
      </w:pPr>
      <w:r>
        <w:rPr>
          <w:rFonts w:ascii="Arial" w:cs="Arial" w:eastAsia="Arial" w:hAnsi="Arial"/>
          <w:sz w:val="22"/>
          <w:szCs w:val="22"/>
        </w:rPr>
        <w:t xml:space="preserve">"哪个五行最弱？" → e.g. "木"</w:t>
      </w:r>
    </w:p>
    <w:p>
      <w:pPr>
        <w:spacing w:before="60" w:after="0"/>
      </w:pPr>
      <w:r>
        <w:t xml:space="preserve"/>
      </w:r>
    </w:p>
    <w:p>
      <w:pPr>
        <w:spacing w:before="160" w:after="60"/>
      </w:pPr>
      <w:r>
        <w:rPr>
          <w:rFonts w:ascii="Arial" w:cs="Arial" w:eastAsia="Arial" w:hAnsi="Arial"/>
          <w:b/>
          <w:bCs/>
          <w:color w:val="000000"/>
          <w:sz w:val="22"/>
          <w:szCs w:val="22"/>
        </w:rPr>
        <w:t xml:space="preserve">Day Master Strength</w:t>
      </w:r>
    </w:p>
    <w:p>
      <w:pPr>
        <w:pStyle w:val="ListParagraph"/>
        <w:numPr>
          <w:ilvl w:val="0"/>
          <w:numId w:val="2"/>
        </w:numPr>
        <w:spacing w:before="50" w:after="60"/>
      </w:pPr>
      <w:r>
        <w:rPr>
          <w:rFonts w:ascii="Arial" w:cs="Arial" w:eastAsia="Arial" w:hAnsi="Arial"/>
          <w:sz w:val="22"/>
          <w:szCs w:val="22"/>
        </w:rPr>
        <w:t xml:space="preserve">"日主身强还是身弱？" → e.g. "身强"</w:t>
      </w:r>
    </w:p>
    <w:p>
      <w:pPr>
        <w:pStyle w:val="ListParagraph"/>
        <w:numPr>
          <w:ilvl w:val="0"/>
          <w:numId w:val="2"/>
        </w:numPr>
        <w:spacing w:before="50" w:after="60"/>
      </w:pPr>
      <w:r>
        <w:rPr>
          <w:rFonts w:ascii="Arial" w:cs="Arial" w:eastAsia="Arial" w:hAnsi="Arial"/>
          <w:sz w:val="22"/>
          <w:szCs w:val="22"/>
        </w:rPr>
        <w:t xml:space="preserve">"日主强度百分位是多少？" → e.g. "0.72"</w:t>
      </w:r>
    </w:p>
    <w:p>
      <w:pPr>
        <w:spacing w:before="60" w:after="0"/>
      </w:pPr>
      <w:r>
        <w:t xml:space="preserve"/>
      </w:r>
    </w:p>
    <w:p>
      <w:pPr>
        <w:spacing w:before="160" w:after="60"/>
      </w:pPr>
      <w:r>
        <w:rPr>
          <w:rFonts w:ascii="Arial" w:cs="Arial" w:eastAsia="Arial" w:hAnsi="Arial"/>
          <w:b/>
          <w:bCs/>
          <w:color w:val="000000"/>
          <w:sz w:val="22"/>
          <w:szCs w:val="22"/>
        </w:rPr>
        <w:t xml:space="preserve">Useful God</w:t>
      </w:r>
    </w:p>
    <w:p>
      <w:pPr>
        <w:pStyle w:val="ListParagraph"/>
        <w:numPr>
          <w:ilvl w:val="0"/>
          <w:numId w:val="2"/>
        </w:numPr>
        <w:spacing w:before="50" w:after="60"/>
      </w:pPr>
      <w:r>
        <w:rPr>
          <w:rFonts w:ascii="Arial" w:cs="Arial" w:eastAsia="Arial" w:hAnsi="Arial"/>
          <w:sz w:val="22"/>
          <w:szCs w:val="22"/>
        </w:rPr>
        <w:t xml:space="preserve">"用神是什么？" → e.g. "官杀（土）"</w:t>
      </w:r>
    </w:p>
    <w:p>
      <w:pPr>
        <w:pStyle w:val="ListParagraph"/>
        <w:numPr>
          <w:ilvl w:val="0"/>
          <w:numId w:val="2"/>
        </w:numPr>
        <w:spacing w:before="50" w:after="60"/>
      </w:pPr>
      <w:r>
        <w:rPr>
          <w:rFonts w:ascii="Arial" w:cs="Arial" w:eastAsia="Arial" w:hAnsi="Arial"/>
          <w:sz w:val="22"/>
          <w:szCs w:val="22"/>
        </w:rPr>
        <w:t xml:space="preserve">"哪个五行对此命有利？" → e.g. "土、火"</w:t>
      </w:r>
    </w:p>
    <w:p>
      <w:pPr>
        <w:pStyle w:val="ListParagraph"/>
        <w:numPr>
          <w:ilvl w:val="0"/>
          <w:numId w:val="2"/>
        </w:numPr>
        <w:spacing w:before="50" w:after="60"/>
      </w:pPr>
      <w:r>
        <w:rPr>
          <w:rFonts w:ascii="Arial" w:cs="Arial" w:eastAsia="Arial" w:hAnsi="Arial"/>
          <w:sz w:val="22"/>
          <w:szCs w:val="22"/>
        </w:rPr>
        <w:t xml:space="preserve">"哪个五行对此命不利？" → e.g. "水、木"</w:t>
      </w:r>
    </w:p>
    <w:p>
      <w:pPr>
        <w:spacing w:before="60" w:after="0"/>
      </w:pPr>
      <w:r>
        <w:t xml:space="preserve"/>
      </w:r>
    </w:p>
    <w:p>
      <w:pPr>
        <w:spacing w:before="160" w:after="60"/>
      </w:pPr>
      <w:r>
        <w:rPr>
          <w:rFonts w:ascii="Arial" w:cs="Arial" w:eastAsia="Arial" w:hAnsi="Arial"/>
          <w:b/>
          <w:bCs/>
          <w:color w:val="000000"/>
          <w:sz w:val="22"/>
          <w:szCs w:val="22"/>
        </w:rPr>
        <w:t xml:space="preserve">Interactions</w:t>
      </w:r>
    </w:p>
    <w:p>
      <w:pPr>
        <w:pStyle w:val="ListParagraph"/>
        <w:numPr>
          <w:ilvl w:val="0"/>
          <w:numId w:val="2"/>
        </w:numPr>
        <w:spacing w:before="50" w:after="60"/>
      </w:pPr>
      <w:r>
        <w:rPr>
          <w:rFonts w:ascii="Arial" w:cs="Arial" w:eastAsia="Arial" w:hAnsi="Arial"/>
          <w:sz w:val="22"/>
          <w:szCs w:val="22"/>
        </w:rPr>
        <w:t xml:space="preserve">"地支有哪些六冲？" → e.g. "无" or "子午相冲，位于年支和日支"</w:t>
      </w:r>
    </w:p>
    <w:p>
      <w:pPr>
        <w:pStyle w:val="ListParagraph"/>
        <w:numPr>
          <w:ilvl w:val="0"/>
          <w:numId w:val="2"/>
        </w:numPr>
        <w:spacing w:before="50" w:after="60"/>
      </w:pPr>
      <w:r>
        <w:rPr>
          <w:rFonts w:ascii="Arial" w:cs="Arial" w:eastAsia="Arial" w:hAnsi="Arial"/>
          <w:sz w:val="22"/>
          <w:szCs w:val="22"/>
        </w:rPr>
        <w:t xml:space="preserve">"天干有哪些合化？" → e.g. "丙辛合化水"</w:t>
      </w:r>
    </w:p>
    <w:p>
      <w:pPr>
        <w:pStyle w:val="ListParagraph"/>
        <w:numPr>
          <w:ilvl w:val="0"/>
          <w:numId w:val="2"/>
        </w:numPr>
        <w:spacing w:before="50" w:after="60"/>
      </w:pPr>
      <w:r>
        <w:rPr>
          <w:rFonts w:ascii="Arial" w:cs="Arial" w:eastAsia="Arial" w:hAnsi="Arial"/>
          <w:sz w:val="22"/>
          <w:szCs w:val="22"/>
        </w:rPr>
        <w:t xml:space="preserve">"是否有三合局？如有，是什么？" → e.g. "有，亥卯未木局，完整三合"</w:t>
      </w:r>
    </w:p>
    <w:p>
      <w:pPr>
        <w:pStyle w:val="ListParagraph"/>
        <w:numPr>
          <w:ilvl w:val="0"/>
          <w:numId w:val="2"/>
        </w:numPr>
        <w:spacing w:before="50" w:after="60"/>
      </w:pPr>
      <w:r>
        <w:rPr>
          <w:rFonts w:ascii="Arial" w:cs="Arial" w:eastAsia="Arial" w:hAnsi="Arial"/>
          <w:sz w:val="22"/>
          <w:szCs w:val="22"/>
        </w:rPr>
        <w:t xml:space="preserve">"地支有哪些六害？" → e.g. "卯辰相害，位于日支和月支"</w:t>
      </w:r>
    </w:p>
    <w:p>
      <w:pPr>
        <w:pStyle w:val="ListParagraph"/>
        <w:numPr>
          <w:ilvl w:val="0"/>
          <w:numId w:val="2"/>
        </w:numPr>
        <w:spacing w:before="50" w:after="60"/>
      </w:pPr>
      <w:r>
        <w:rPr>
          <w:rFonts w:ascii="Arial" w:cs="Arial" w:eastAsia="Arial" w:hAnsi="Arial"/>
          <w:sz w:val="22"/>
          <w:szCs w:val="22"/>
        </w:rPr>
        <w:t xml:space="preserve">"是否有地支相刑？" → e.g. "无" or "寅巳申无恩之刑"</w:t>
      </w:r>
    </w:p>
    <w:p>
      <w:pPr>
        <w:pStyle w:val="ListParagraph"/>
        <w:numPr>
          <w:ilvl w:val="0"/>
          <w:numId w:val="2"/>
        </w:numPr>
        <w:spacing w:before="50" w:after="60"/>
      </w:pPr>
      <w:r>
        <w:rPr>
          <w:rFonts w:ascii="Arial" w:cs="Arial" w:eastAsia="Arial" w:hAnsi="Arial"/>
          <w:sz w:val="22"/>
          <w:szCs w:val="22"/>
        </w:rPr>
        <w:t xml:space="preserve">"是否有地支相破？" → e.g. "无"</w:t>
      </w:r>
    </w:p>
    <w:p>
      <w:pPr>
        <w:pStyle w:val="ListParagraph"/>
        <w:numPr>
          <w:ilvl w:val="0"/>
          <w:numId w:val="2"/>
        </w:numPr>
        <w:spacing w:before="50" w:after="60"/>
      </w:pPr>
      <w:r>
        <w:rPr>
          <w:rFonts w:ascii="Arial" w:cs="Arial" w:eastAsia="Arial" w:hAnsi="Arial"/>
          <w:sz w:val="22"/>
          <w:szCs w:val="22"/>
        </w:rPr>
        <w:t xml:space="preserve">"[stem]和[stem]之间是否有天干合？" → e.g. "是，丙辛合化水" or "否"</w:t>
      </w:r>
    </w:p>
    <w:p>
      <w:pPr>
        <w:spacing w:before="60" w:after="0"/>
      </w:pPr>
      <w:r>
        <w:t xml:space="preserve"/>
      </w:r>
    </w:p>
    <w:p>
      <w:pPr>
        <w:spacing w:before="160" w:after="60"/>
      </w:pPr>
      <w:r>
        <w:rPr>
          <w:rFonts w:ascii="Arial" w:cs="Arial" w:eastAsia="Arial" w:hAnsi="Arial"/>
          <w:b/>
          <w:bCs/>
          <w:color w:val="000000"/>
          <w:sz w:val="22"/>
          <w:szCs w:val="22"/>
        </w:rPr>
        <w:t xml:space="preserve">Hidden Stems</w:t>
      </w:r>
    </w:p>
    <w:p>
      <w:pPr>
        <w:pStyle w:val="ListParagraph"/>
        <w:numPr>
          <w:ilvl w:val="0"/>
          <w:numId w:val="2"/>
        </w:numPr>
        <w:spacing w:before="50" w:after="60"/>
      </w:pPr>
      <w:r>
        <w:rPr>
          <w:rFonts w:ascii="Arial" w:cs="Arial" w:eastAsia="Arial" w:hAnsi="Arial"/>
          <w:sz w:val="22"/>
          <w:szCs w:val="22"/>
        </w:rPr>
        <w:t xml:space="preserve">"[branch]支藏干有哪些？" → e.g. "戊、乙、癸"</w:t>
      </w:r>
    </w:p>
    <w:p>
      <w:pPr>
        <w:pStyle w:val="ListParagraph"/>
        <w:numPr>
          <w:ilvl w:val="0"/>
          <w:numId w:val="2"/>
        </w:numPr>
        <w:spacing w:before="50" w:after="60"/>
      </w:pPr>
      <w:r>
        <w:rPr>
          <w:rFonts w:ascii="Arial" w:cs="Arial" w:eastAsia="Arial" w:hAnsi="Arial"/>
          <w:sz w:val="22"/>
          <w:szCs w:val="22"/>
        </w:rPr>
        <w:t xml:space="preserve">"日支藏干中有哪些十神？" → e.g. "偏印"</w:t>
      </w:r>
    </w:p>
    <w:p>
      <w:pPr>
        <w:spacing w:before="80" w:after="0"/>
      </w:pPr>
      <w:r>
        <w:t xml:space="preserve"/>
      </w:r>
    </w:p>
    <w:p>
      <w:pPr>
        <w:pStyle w:val="Heading3"/>
        <w:spacing w:before="220" w:after="80"/>
      </w:pPr>
      <w:r>
        <w:rPr>
          <w:rFonts w:ascii="Arial" w:cs="Arial" w:eastAsia="Arial" w:hAnsi="Arial"/>
          <w:b/>
          <w:bCs/>
          <w:color w:val="595959"/>
          <w:sz w:val="24"/>
          <w:szCs w:val="24"/>
        </w:rPr>
        <w:t xml:space="preserve">Step B.1.2 — Build QA Generator Script</w:t>
      </w:r>
    </w:p>
    <w:p>
      <w:pPr>
        <w:spacing w:before="60" w:after="100"/>
      </w:pPr>
      <w:r>
        <w:rPr>
          <w:rFonts w:ascii="Arial" w:cs="Arial" w:eastAsia="Arial" w:hAnsi="Arial"/>
          <w:sz w:val="22"/>
          <w:szCs w:val="22"/>
        </w:rPr>
        <w:t xml:space="preserve">Write scripts/generate_stage1_qa.py that:</w:t>
      </w:r>
    </w:p>
    <w:p>
      <w:pPr>
        <w:pStyle w:val="ListParagraph"/>
        <w:numPr>
          <w:ilvl w:val="0"/>
          <w:numId w:val="3"/>
        </w:numPr>
        <w:spacing w:before="60" w:after="80"/>
      </w:pPr>
      <w:r>
        <w:rPr>
          <w:rFonts w:ascii="Arial" w:cs="Arial" w:eastAsia="Arial" w:hAnsi="Arial"/>
          <w:sz w:val="22"/>
          <w:szCs w:val="22"/>
        </w:rPr>
        <w:t xml:space="preserve">Loads charts.jsonl (the 10k+ synthetic charts generated in Phase 2)</w:t>
      </w:r>
    </w:p>
    <w:p>
      <w:pPr>
        <w:pStyle w:val="ListParagraph"/>
        <w:numPr>
          <w:ilvl w:val="0"/>
          <w:numId w:val="3"/>
        </w:numPr>
        <w:spacing w:before="60" w:after="80"/>
      </w:pPr>
      <w:r>
        <w:rPr>
          <w:rFonts w:ascii="Arial" w:cs="Arial" w:eastAsia="Arial" w:hAnsi="Arial"/>
          <w:sz w:val="22"/>
          <w:szCs w:val="22"/>
        </w:rPr>
        <w:t xml:space="preserve">For each chart, samples N question templates (default N=50 — producing 500k+ QA pairs from 10k charts)</w:t>
      </w:r>
    </w:p>
    <w:p>
      <w:pPr>
        <w:pStyle w:val="ListParagraph"/>
        <w:numPr>
          <w:ilvl w:val="0"/>
          <w:numId w:val="3"/>
        </w:numPr>
        <w:spacing w:before="60" w:after="80"/>
      </w:pPr>
      <w:r>
        <w:rPr>
          <w:rFonts w:ascii="Arial" w:cs="Arial" w:eastAsia="Arial" w:hAnsi="Arial"/>
          <w:sz w:val="22"/>
          <w:szCs w:val="22"/>
        </w:rPr>
        <w:t xml:space="preserve">Fills template variables from the BaziChart fields</w:t>
      </w:r>
    </w:p>
    <w:p>
      <w:pPr>
        <w:pStyle w:val="ListParagraph"/>
        <w:numPr>
          <w:ilvl w:val="0"/>
          <w:numId w:val="3"/>
        </w:numPr>
        <w:spacing w:before="60" w:after="80"/>
      </w:pPr>
      <w:r>
        <w:rPr>
          <w:rFonts w:ascii="Arial" w:cs="Arial" w:eastAsia="Arial" w:hAnsi="Arial"/>
          <w:sz w:val="22"/>
          <w:szCs w:val="22"/>
        </w:rPr>
        <w:t xml:space="preserve">Handles the 'none present' case cleanly — many interaction questions will have the answer 无, and these must be included in training so the model learns absence, not just presence</w:t>
      </w:r>
    </w:p>
    <w:p>
      <w:pPr>
        <w:pStyle w:val="ListParagraph"/>
        <w:numPr>
          <w:ilvl w:val="0"/>
          <w:numId w:val="3"/>
        </w:numPr>
        <w:spacing w:before="60" w:after="80"/>
      </w:pPr>
      <w:r>
        <w:rPr>
          <w:rFonts w:ascii="Arial" w:cs="Arial" w:eastAsia="Arial" w:hAnsi="Arial"/>
          <w:sz w:val="22"/>
          <w:szCs w:val="22"/>
        </w:rPr>
        <w:t xml:space="preserve">Outputs to stage1_qa.jsonl with fields: chart_id, question, answer, question_category, chart_features (numpy arrays for the encoder)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CRITICAL</w:t>
            </w:r>
          </w:p>
        </w:tc>
        <w:tc>
          <w:tcPr>
            <w:tcW w:type="dxa" w:w="80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sz w:val="21"/>
                <w:szCs w:val="21"/>
              </w:rPr>
              <w:t xml:space="preserve">Every answer must be verified against the calculator output programmatically before being written to the dataset. Do not trust string formatting — assert that the answer string matches the expected value from BaziChart fields. A wrong label in Stage 1 training directly teaches the LLM to decode the embedding incorrectly.</w:t>
            </w:r>
          </w:p>
        </w:tc>
      </w:tr>
    </w:tbl>
    <w:p>
      <w:pPr>
        <w:pStyle w:val="Heading3"/>
        <w:spacing w:before="220" w:after="80"/>
      </w:pPr>
      <w:r>
        <w:rPr>
          <w:rFonts w:ascii="Arial" w:cs="Arial" w:eastAsia="Arial" w:hAnsi="Arial"/>
          <w:b/>
          <w:bCs/>
          <w:color w:val="595959"/>
          <w:sz w:val="24"/>
          <w:szCs w:val="24"/>
        </w:rPr>
        <w:t xml:space="preserve">Step B.1.3 — Diversity and Balance Checks</w:t>
      </w:r>
    </w:p>
    <w:p>
      <w:pPr>
        <w:spacing w:before="60" w:after="100"/>
      </w:pPr>
      <w:r>
        <w:rPr>
          <w:rFonts w:ascii="Arial" w:cs="Arial" w:eastAsia="Arial" w:hAnsi="Arial"/>
          <w:sz w:val="22"/>
          <w:szCs w:val="22"/>
        </w:rPr>
        <w:t xml:space="preserve">After generation, verify the dataset is not dominated by easy questions or common chart configurations:</w:t>
      </w:r>
    </w:p>
    <w:p>
      <w:pPr>
        <w:pStyle w:val="ListParagraph"/>
        <w:numPr>
          <w:ilvl w:val="0"/>
          <w:numId w:val="2"/>
        </w:numPr>
        <w:spacing w:before="50" w:after="60"/>
      </w:pPr>
      <w:r>
        <w:rPr>
          <w:rFonts w:ascii="Arial" w:cs="Arial" w:eastAsia="Arial" w:hAnsi="Arial"/>
          <w:sz w:val="22"/>
          <w:szCs w:val="22"/>
        </w:rPr>
        <w:t xml:space="preserve">Question category distribution: each category should represent at least 5% of the dataset</w:t>
      </w:r>
    </w:p>
    <w:p>
      <w:pPr>
        <w:pStyle w:val="ListParagraph"/>
        <w:numPr>
          <w:ilvl w:val="0"/>
          <w:numId w:val="2"/>
        </w:numPr>
        <w:spacing w:before="50" w:after="60"/>
      </w:pPr>
      <w:r>
        <w:rPr>
          <w:rFonts w:ascii="Arial" w:cs="Arial" w:eastAsia="Arial" w:hAnsi="Arial"/>
          <w:sz w:val="22"/>
          <w:szCs w:val="22"/>
        </w:rPr>
        <w:t xml:space="preserve">Answer distribution for ten-god questions: all 10 ten-god types should appear as answers — verify no ten-god is missing</w:t>
      </w:r>
    </w:p>
    <w:p>
      <w:pPr>
        <w:pStyle w:val="ListParagraph"/>
        <w:numPr>
          <w:ilvl w:val="0"/>
          <w:numId w:val="2"/>
        </w:numPr>
        <w:spacing w:before="50" w:after="60"/>
      </w:pPr>
      <w:r>
        <w:rPr>
          <w:rFonts w:ascii="Arial" w:cs="Arial" w:eastAsia="Arial" w:hAnsi="Arial"/>
          <w:sz w:val="22"/>
          <w:szCs w:val="22"/>
        </w:rPr>
        <w:t xml:space="preserve">'无' (none) answers: should represent 30–50% of interaction questions — real charts frequently have no clashes or combinations</w:t>
      </w:r>
    </w:p>
    <w:p>
      <w:pPr>
        <w:pStyle w:val="ListParagraph"/>
        <w:numPr>
          <w:ilvl w:val="0"/>
          <w:numId w:val="2"/>
        </w:numPr>
        <w:spacing w:before="50" w:after="60"/>
      </w:pPr>
      <w:r>
        <w:rPr>
          <w:rFonts w:ascii="Arial" w:cs="Arial" w:eastAsia="Arial" w:hAnsi="Arial"/>
          <w:sz w:val="22"/>
          <w:szCs w:val="22"/>
        </w:rPr>
        <w:t xml:space="preserve">Day master distribution: all 10 stems (甲乙丙丁戊己庚辛壬癸) should appear as day masters with roughly equal frequency</w:t>
      </w:r>
    </w:p>
    <w:p>
      <w:pPr>
        <w:pStyle w:val="ListParagraph"/>
        <w:numPr>
          <w:ilvl w:val="0"/>
          <w:numId w:val="2"/>
        </w:numPr>
        <w:spacing w:before="50" w:after="60"/>
      </w:pPr>
      <w:r>
        <w:rPr>
          <w:rFonts w:ascii="Arial" w:cs="Arial" w:eastAsia="Arial" w:hAnsi="Arial"/>
          <w:sz w:val="22"/>
          <w:szCs w:val="22"/>
        </w:rPr>
        <w:t xml:space="preserve">Chart diversity: the 10k source charts should cover all dominant elements, strong/weak/neutral day masters, diverse month branches</w:t>
      </w:r>
    </w:p>
    <w:p>
      <w:pPr>
        <w:pStyle w:val="Heading2"/>
        <w:pBdr>
          <w:bottom w:val="single" w:color="2E75B6" w:sz="4" w:space="4"/>
        </w:pBdr>
        <w:spacing w:before="280" w:after="120"/>
      </w:pPr>
      <w:r>
        <w:rPr>
          <w:rFonts w:ascii="Arial" w:cs="Arial" w:eastAsia="Arial" w:hAnsi="Arial"/>
          <w:b/>
          <w:bCs/>
          <w:color w:val="2E75B6"/>
          <w:sz w:val="26"/>
          <w:szCs w:val="26"/>
        </w:rPr>
        <w:t xml:space="preserve">B.2 — Stage 2: Multi-Fact QA</w:t>
      </w:r>
    </w:p>
    <w:p>
      <w:pPr>
        <w:spacing w:before="60" w:after="100"/>
      </w:pPr>
      <w:r>
        <w:rPr>
          <w:rFonts w:ascii="Arial" w:cs="Arial" w:eastAsia="Arial" w:hAnsi="Arial"/>
          <w:sz w:val="22"/>
          <w:szCs w:val="22"/>
        </w:rPr>
        <w:t xml:space="preserve">Stage 2 requires combining two or more facts from the embedding to answer a question. This trains the LLM to reason across virtual tokens rather than retrieving a single value. All answers are still deterministic from the calculator.</w:t>
      </w:r>
    </w:p>
    <w:p>
      <w:pPr>
        <w:pStyle w:val="Heading3"/>
        <w:spacing w:before="220" w:after="80"/>
      </w:pPr>
      <w:r>
        <w:rPr>
          <w:rFonts w:ascii="Arial" w:cs="Arial" w:eastAsia="Arial" w:hAnsi="Arial"/>
          <w:b/>
          <w:bCs/>
          <w:color w:val="595959"/>
          <w:sz w:val="24"/>
          <w:szCs w:val="24"/>
        </w:rPr>
        <w:t xml:space="preserve">Step B.2.1 — Multi-Fact Question Templates</w:t>
      </w:r>
    </w:p>
    <w:p>
      <w:pPr>
        <w:spacing w:before="160" w:after="60"/>
      </w:pPr>
      <w:r>
        <w:rPr>
          <w:rFonts w:ascii="Arial" w:cs="Arial" w:eastAsia="Arial" w:hAnsi="Arial"/>
          <w:b/>
          <w:bCs/>
          <w:color w:val="000000"/>
          <w:sz w:val="22"/>
          <w:szCs w:val="22"/>
        </w:rPr>
        <w:t xml:space="preserve">Strength + Useful God Combination</w:t>
      </w:r>
    </w:p>
    <w:p>
      <w:pPr>
        <w:pStyle w:val="ListParagraph"/>
        <w:numPr>
          <w:ilvl w:val="0"/>
          <w:numId w:val="2"/>
        </w:numPr>
        <w:spacing w:before="50" w:after="60"/>
      </w:pPr>
      <w:r>
        <w:rPr>
          <w:rFonts w:ascii="Arial" w:cs="Arial" w:eastAsia="Arial" w:hAnsi="Arial"/>
          <w:sz w:val="22"/>
          <w:szCs w:val="22"/>
        </w:rPr>
        <w:t xml:space="preserve">"日主身强，用神应取什么？" → requires strength classification + useful god derivation</w:t>
      </w:r>
    </w:p>
    <w:p>
      <w:pPr>
        <w:pStyle w:val="ListParagraph"/>
        <w:numPr>
          <w:ilvl w:val="0"/>
          <w:numId w:val="2"/>
        </w:numPr>
        <w:spacing w:before="50" w:after="60"/>
      </w:pPr>
      <w:r>
        <w:rPr>
          <w:rFonts w:ascii="Arial" w:cs="Arial" w:eastAsia="Arial" w:hAnsi="Arial"/>
          <w:sz w:val="22"/>
          <w:szCs w:val="22"/>
        </w:rPr>
        <w:t xml:space="preserve">"此命喜用什么五行，为什么？" → requires useful god + elemental balance + strength</w:t>
      </w:r>
    </w:p>
    <w:p>
      <w:pPr>
        <w:spacing w:before="60" w:after="0"/>
      </w:pPr>
      <w:r>
        <w:t xml:space="preserve"/>
      </w:r>
    </w:p>
    <w:p>
      <w:pPr>
        <w:spacing w:before="160" w:after="60"/>
      </w:pPr>
      <w:r>
        <w:rPr>
          <w:rFonts w:ascii="Arial" w:cs="Arial" w:eastAsia="Arial" w:hAnsi="Arial"/>
          <w:b/>
          <w:bCs/>
          <w:color w:val="000000"/>
          <w:sz w:val="22"/>
          <w:szCs w:val="22"/>
        </w:rPr>
        <w:t xml:space="preserve">Interaction Consequence Questions</w:t>
      </w:r>
    </w:p>
    <w:p>
      <w:pPr>
        <w:pStyle w:val="ListParagraph"/>
        <w:numPr>
          <w:ilvl w:val="0"/>
          <w:numId w:val="2"/>
        </w:numPr>
        <w:spacing w:before="50" w:after="60"/>
      </w:pPr>
      <w:r>
        <w:rPr>
          <w:rFonts w:ascii="Arial" w:cs="Arial" w:eastAsia="Arial" w:hAnsi="Arial"/>
          <w:sz w:val="22"/>
          <w:szCs w:val="22"/>
        </w:rPr>
        <w:t xml:space="preserve">"[branch]支是否被六冲破坏了某个六合？" → requires checking if a clash blocks a six-combination</w:t>
      </w:r>
    </w:p>
    <w:p>
      <w:pPr>
        <w:pStyle w:val="ListParagraph"/>
        <w:numPr>
          <w:ilvl w:val="0"/>
          <w:numId w:val="2"/>
        </w:numPr>
        <w:spacing w:before="50" w:after="60"/>
      </w:pPr>
      <w:r>
        <w:rPr>
          <w:rFonts w:ascii="Arial" w:cs="Arial" w:eastAsia="Arial" w:hAnsi="Arial"/>
          <w:sz w:val="22"/>
          <w:szCs w:val="22"/>
        </w:rPr>
        <w:t xml:space="preserve">"天干合是否成功化气？" → requires transformation_active flag + month branch + elemental strength</w:t>
      </w:r>
    </w:p>
    <w:p>
      <w:pPr>
        <w:pStyle w:val="ListParagraph"/>
        <w:numPr>
          <w:ilvl w:val="0"/>
          <w:numId w:val="2"/>
        </w:numPr>
        <w:spacing w:before="50" w:after="60"/>
      </w:pPr>
      <w:r>
        <w:rPr>
          <w:rFonts w:ascii="Arial" w:cs="Arial" w:eastAsia="Arial" w:hAnsi="Arial"/>
          <w:sz w:val="22"/>
          <w:szCs w:val="22"/>
        </w:rPr>
        <w:t xml:space="preserve">"三合局是否完整？" → requires combo_type (full vs half) + has_central flag</w:t>
      </w:r>
    </w:p>
    <w:p>
      <w:pPr>
        <w:spacing w:before="60" w:after="0"/>
      </w:pPr>
      <w:r>
        <w:t xml:space="preserve"/>
      </w:r>
    </w:p>
    <w:p>
      <w:pPr>
        <w:spacing w:before="160" w:after="60"/>
      </w:pPr>
      <w:r>
        <w:rPr>
          <w:rFonts w:ascii="Arial" w:cs="Arial" w:eastAsia="Arial" w:hAnsi="Arial"/>
          <w:b/>
          <w:bCs/>
          <w:color w:val="000000"/>
          <w:sz w:val="22"/>
          <w:szCs w:val="22"/>
        </w:rPr>
        <w:t xml:space="preserve">Positional Questions</w:t>
      </w:r>
    </w:p>
    <w:p>
      <w:pPr>
        <w:pStyle w:val="ListParagraph"/>
        <w:numPr>
          <w:ilvl w:val="0"/>
          <w:numId w:val="2"/>
        </w:numPr>
        <w:spacing w:before="50" w:after="60"/>
      </w:pPr>
      <w:r>
        <w:rPr>
          <w:rFonts w:ascii="Arial" w:cs="Arial" w:eastAsia="Arial" w:hAnsi="Arial"/>
          <w:sz w:val="22"/>
          <w:szCs w:val="22"/>
        </w:rPr>
        <w:t xml:space="preserve">"年支和月支之间有什么关系？" → requires cross-checking both branch positions against all interaction tables</w:t>
      </w:r>
    </w:p>
    <w:p>
      <w:pPr>
        <w:pStyle w:val="ListParagraph"/>
        <w:numPr>
          <w:ilvl w:val="0"/>
          <w:numId w:val="2"/>
        </w:numPr>
        <w:spacing w:before="50" w:after="60"/>
      </w:pPr>
      <w:r>
        <w:rPr>
          <w:rFonts w:ascii="Arial" w:cs="Arial" w:eastAsia="Arial" w:hAnsi="Arial"/>
          <w:sz w:val="22"/>
          <w:szCs w:val="22"/>
        </w:rPr>
        <w:t xml:space="preserve">"日支藏干中有没有用神？" → requires day branch hidden stems + useful god element</w:t>
      </w:r>
    </w:p>
    <w:p>
      <w:pPr>
        <w:pStyle w:val="ListParagraph"/>
        <w:numPr>
          <w:ilvl w:val="0"/>
          <w:numId w:val="2"/>
        </w:numPr>
        <w:spacing w:before="50" w:after="60"/>
      </w:pPr>
      <w:r>
        <w:rPr>
          <w:rFonts w:ascii="Arial" w:cs="Arial" w:eastAsia="Arial" w:hAnsi="Arial"/>
          <w:sz w:val="22"/>
          <w:szCs w:val="22"/>
        </w:rPr>
        <w:t xml:space="preserve">"哪个柱位对日主最有利？" → requires ten-gods + elemental strengths + position encoding</w:t>
      </w:r>
    </w:p>
    <w:p>
      <w:pPr>
        <w:spacing w:before="60" w:after="0"/>
      </w:pPr>
      <w:r>
        <w:t xml:space="preserve"/>
      </w:r>
    </w:p>
    <w:p>
      <w:pPr>
        <w:spacing w:before="160" w:after="60"/>
      </w:pPr>
      <w:r>
        <w:rPr>
          <w:rFonts w:ascii="Arial" w:cs="Arial" w:eastAsia="Arial" w:hAnsi="Arial"/>
          <w:b/>
          <w:bCs/>
          <w:color w:val="000000"/>
          <w:sz w:val="22"/>
          <w:szCs w:val="22"/>
        </w:rPr>
        <w:t xml:space="preserve">Temporal Cross-Questions (Dynamic Encoder)</w:t>
      </w:r>
    </w:p>
    <w:p>
      <w:pPr>
        <w:pStyle w:val="ListParagraph"/>
        <w:numPr>
          <w:ilvl w:val="0"/>
          <w:numId w:val="2"/>
        </w:numPr>
        <w:spacing w:before="50" w:after="60"/>
      </w:pPr>
      <w:r>
        <w:rPr>
          <w:rFonts w:ascii="Arial" w:cs="Arial" w:eastAsia="Arial" w:hAnsi="Arial"/>
          <w:sz w:val="22"/>
          <w:szCs w:val="22"/>
        </w:rPr>
        <w:t xml:space="preserve">"流年天干与原局有哪些天干合？" → requires cross-natal-temporal stem combinations</w:t>
      </w:r>
    </w:p>
    <w:p>
      <w:pPr>
        <w:pStyle w:val="ListParagraph"/>
        <w:numPr>
          <w:ilvl w:val="0"/>
          <w:numId w:val="2"/>
        </w:numPr>
        <w:spacing w:before="50" w:after="60"/>
      </w:pPr>
      <w:r>
        <w:rPr>
          <w:rFonts w:ascii="Arial" w:cs="Arial" w:eastAsia="Arial" w:hAnsi="Arial"/>
          <w:sz w:val="22"/>
          <w:szCs w:val="22"/>
        </w:rPr>
        <w:t xml:space="preserve">"流年是否激活了用神？" → requires useful_god_activation flag</w:t>
      </w:r>
    </w:p>
    <w:p>
      <w:pPr>
        <w:pStyle w:val="ListParagraph"/>
        <w:numPr>
          <w:ilvl w:val="0"/>
          <w:numId w:val="2"/>
        </w:numPr>
        <w:spacing w:before="50" w:after="60"/>
      </w:pPr>
      <w:r>
        <w:rPr>
          <w:rFonts w:ascii="Arial" w:cs="Arial" w:eastAsia="Arial" w:hAnsi="Arial"/>
          <w:sz w:val="22"/>
          <w:szCs w:val="22"/>
        </w:rPr>
        <w:t xml:space="preserve">"流年使五行平衡如何变化？" → requires elemental delta vector</w:t>
      </w:r>
    </w:p>
    <w:p>
      <w:pPr>
        <w:pStyle w:val="ListParagraph"/>
        <w:numPr>
          <w:ilvl w:val="0"/>
          <w:numId w:val="2"/>
        </w:numPr>
        <w:spacing w:before="50" w:after="60"/>
      </w:pPr>
      <w:r>
        <w:rPr>
          <w:rFonts w:ascii="Arial" w:cs="Arial" w:eastAsia="Arial" w:hAnsi="Arial"/>
          <w:sz w:val="22"/>
          <w:szCs w:val="22"/>
        </w:rPr>
        <w:t xml:space="preserve">"流年与日支有什么关系？" → requires cross-natal interaction at day pillar position</w:t>
      </w:r>
    </w:p>
    <w:p>
      <w:pPr>
        <w:pStyle w:val="Heading3"/>
        <w:spacing w:before="220" w:after="80"/>
      </w:pPr>
      <w:r>
        <w:rPr>
          <w:rFonts w:ascii="Arial" w:cs="Arial" w:eastAsia="Arial" w:hAnsi="Arial"/>
          <w:b/>
          <w:bCs/>
          <w:color w:val="595959"/>
          <w:sz w:val="24"/>
          <w:szCs w:val="24"/>
        </w:rPr>
        <w:t xml:space="preserve">Step B.2.2 — Generate Stage 2 Dataset</w:t>
      </w:r>
    </w:p>
    <w:p>
      <w:pPr>
        <w:spacing w:before="60" w:after="100"/>
      </w:pPr>
      <w:r>
        <w:rPr>
          <w:rFonts w:ascii="Arial" w:cs="Arial" w:eastAsia="Arial" w:hAnsi="Arial"/>
          <w:sz w:val="22"/>
          <w:szCs w:val="22"/>
        </w:rPr>
        <w:t xml:space="preserve">Write scripts/generate_stage2_qa.py following the same pattern as Stage 1. Target 100k+ multi-fact QA pairs. Stage 2 is smaller than Stage 1 because the questions are harder to template exhaustively — quality over volume here.</w:t>
      </w:r>
    </w:p>
    <w:p>
      <w:pPr>
        <w:pStyle w:val="ListParagraph"/>
        <w:numPr>
          <w:ilvl w:val="0"/>
          <w:numId w:val="2"/>
        </w:numPr>
        <w:spacing w:before="50" w:after="60"/>
      </w:pPr>
      <w:r>
        <w:rPr>
          <w:rFonts w:ascii="Arial" w:cs="Arial" w:eastAsia="Arial" w:hAnsi="Arial"/>
          <w:sz w:val="22"/>
          <w:szCs w:val="22"/>
        </w:rPr>
        <w:t xml:space="preserve">Use the same 10k source charts as Stage 1 — approximately 10 Stage 2 questions per chart</w:t>
      </w:r>
    </w:p>
    <w:p>
      <w:pPr>
        <w:pStyle w:val="ListParagraph"/>
        <w:numPr>
          <w:ilvl w:val="0"/>
          <w:numId w:val="2"/>
        </w:numPr>
        <w:spacing w:before="50" w:after="60"/>
      </w:pPr>
      <w:r>
        <w:rPr>
          <w:rFonts w:ascii="Arial" w:cs="Arial" w:eastAsia="Arial" w:hAnsi="Arial"/>
          <w:sz w:val="22"/>
          <w:szCs w:val="22"/>
        </w:rPr>
        <w:t xml:space="preserve">Include temporal questions only for charts where a flowing year was computed (filter from charts.jsonl)</w:t>
      </w:r>
    </w:p>
    <w:p>
      <w:pPr>
        <w:pStyle w:val="ListParagraph"/>
        <w:numPr>
          <w:ilvl w:val="0"/>
          <w:numId w:val="2"/>
        </w:numPr>
        <w:spacing w:before="50" w:after="60"/>
      </w:pPr>
      <w:r>
        <w:rPr>
          <w:rFonts w:ascii="Arial" w:cs="Arial" w:eastAsia="Arial" w:hAnsi="Arial"/>
          <w:sz w:val="22"/>
          <w:szCs w:val="22"/>
        </w:rPr>
        <w:t xml:space="preserve">Verify answers programmatically: multi-fact answers require combining multiple BaziChart fields — build a dedicated answer_verifier() function for each template</w:t>
      </w:r>
    </w:p>
    <w:p>
      <w:pPr>
        <w:pStyle w:val="ListParagraph"/>
        <w:numPr>
          <w:ilvl w:val="0"/>
          <w:numId w:val="2"/>
        </w:numPr>
        <w:spacing w:before="50" w:after="60"/>
      </w:pPr>
      <w:r>
        <w:rPr>
          <w:rFonts w:ascii="Arial" w:cs="Arial" w:eastAsia="Arial" w:hAnsi="Arial"/>
          <w:sz w:val="22"/>
          <w:szCs w:val="22"/>
        </w:rPr>
        <w:t xml:space="preserve">Flag questions where the answer is ambiguous or practitioner-dependent (e.g., transformation_active near the threshold) — exclude these from training or add a confidence field</w:t>
      </w:r>
    </w:p>
    <w:p>
      <w:pPr>
        <w:pStyle w:val="Heading2"/>
        <w:pBdr>
          <w:bottom w:val="single" w:color="2E75B6" w:sz="4" w:space="4"/>
        </w:pBdr>
        <w:spacing w:before="280" w:after="120"/>
      </w:pPr>
      <w:r>
        <w:rPr>
          <w:rFonts w:ascii="Arial" w:cs="Arial" w:eastAsia="Arial" w:hAnsi="Arial"/>
          <w:b/>
          <w:bCs/>
          <w:color w:val="2E75B6"/>
          <w:sz w:val="26"/>
          <w:szCs w:val="26"/>
        </w:rPr>
        <w:t xml:space="preserve">B.3 — Dataset Format</w:t>
      </w:r>
    </w:p>
    <w:p>
      <w:pPr>
        <w:spacing w:before="60" w:after="100"/>
      </w:pPr>
      <w:r>
        <w:rPr>
          <w:rFonts w:ascii="Arial" w:cs="Arial" w:eastAsia="Arial" w:hAnsi="Arial"/>
          <w:sz w:val="22"/>
          <w:szCs w:val="22"/>
        </w:rPr>
        <w:t xml:space="preserve">Both Stage 1 and Stage 2 datasets use the same JSONL format for compatibility with the training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before="0" w:after="40"/>
            </w:pPr>
            <w:r>
              <w:rPr>
                <w:rFonts w:ascii="Courier New" w:cs="Courier New" w:eastAsia="Courier New" w:hAnsi="Courier New"/>
                <w:color w:val="D4D4D4"/>
                <w:sz w:val="19"/>
                <w:szCs w:val="19"/>
              </w:rPr>
              <w:t xml:space="preserve">{</w:t>
            </w:r>
          </w:p>
          <w:p>
            <w:pPr>
              <w:spacing w:before="0" w:after="40"/>
            </w:pPr>
            <w:r>
              <w:rPr>
                <w:rFonts w:ascii="Courier New" w:cs="Courier New" w:eastAsia="Courier New" w:hAnsi="Courier New"/>
                <w:color w:val="CE9178"/>
                <w:sz w:val="19"/>
                <w:szCs w:val="19"/>
              </w:rPr>
              <w:t xml:space="preserve">  "chart_id": "chart_00042",</w:t>
            </w:r>
          </w:p>
          <w:p>
            <w:pPr>
              <w:spacing w:before="0" w:after="40"/>
            </w:pPr>
            <w:r>
              <w:rPr>
                <w:rFonts w:ascii="Courier New" w:cs="Courier New" w:eastAsia="Courier New" w:hAnsi="Courier New"/>
                <w:color w:val="CE9178"/>
                <w:sz w:val="19"/>
                <w:szCs w:val="19"/>
              </w:rPr>
              <w:t xml:space="preserve">  "stage": 1,</w:t>
            </w:r>
          </w:p>
          <w:p>
            <w:pPr>
              <w:spacing w:before="0" w:after="40"/>
            </w:pPr>
            <w:r>
              <w:rPr>
                <w:rFonts w:ascii="Courier New" w:cs="Courier New" w:eastAsia="Courier New" w:hAnsi="Courier New"/>
                <w:color w:val="CE9178"/>
                <w:sz w:val="19"/>
                <w:szCs w:val="19"/>
              </w:rPr>
              <w:t xml:space="preserve">  "question_category": "ten_god",</w:t>
            </w:r>
          </w:p>
          <w:p>
            <w:pPr>
              <w:spacing w:before="0" w:after="40"/>
            </w:pPr>
            <w:r>
              <w:rPr>
                <w:rFonts w:ascii="Courier New" w:cs="Courier New" w:eastAsia="Courier New" w:hAnsi="Courier New"/>
                <w:color w:val="4EC9B0"/>
                <w:sz w:val="19"/>
                <w:szCs w:val="19"/>
              </w:rPr>
              <w:t xml:space="preserve">  "question": "年干的十神是什么？",</w:t>
            </w:r>
          </w:p>
          <w:p>
            <w:pPr>
              <w:spacing w:before="0" w:after="40"/>
            </w:pPr>
            <w:r>
              <w:rPr>
                <w:rFonts w:ascii="Courier New" w:cs="Courier New" w:eastAsia="Courier New" w:hAnsi="Courier New"/>
                <w:color w:val="4EC9B0"/>
                <w:sz w:val="19"/>
                <w:szCs w:val="19"/>
              </w:rPr>
              <w:t xml:space="preserve">  "answer": "七杀",</w:t>
            </w:r>
          </w:p>
          <w:p>
            <w:pPr>
              <w:spacing w:before="0" w:after="40"/>
            </w:pPr>
            <w:r>
              <w:rPr>
                <w:rFonts w:ascii="Courier New" w:cs="Courier New" w:eastAsia="Courier New" w:hAnsi="Courier New"/>
                <w:color w:val="CE9178"/>
                <w:sz w:val="19"/>
                <w:szCs w:val="19"/>
              </w:rPr>
              <w:t xml:space="preserve">  "answer_verified": true,</w:t>
            </w:r>
          </w:p>
          <w:p>
            <w:pPr>
              <w:spacing w:before="0" w:after="40"/>
            </w:pPr>
            <w:r>
              <w:rPr>
                <w:rFonts w:ascii="Courier New" w:cs="Courier New" w:eastAsia="Courier New" w:hAnsi="Courier New"/>
                <w:color w:val="CE9178"/>
                <w:sz w:val="19"/>
                <w:szCs w:val="19"/>
              </w:rPr>
              <w:t xml:space="preserve">  "has_temporal": false,</w:t>
            </w:r>
          </w:p>
          <w:p>
            <w:pPr>
              <w:spacing w:before="0" w:after="40"/>
            </w:pPr>
            <w:r>
              <w:rPr>
                <w:rFonts w:ascii="Courier New" w:cs="Courier New" w:eastAsia="Courier New" w:hAnsi="Courier New"/>
                <w:color w:val="569CD6"/>
                <w:sz w:val="19"/>
                <w:szCs w:val="19"/>
              </w:rPr>
              <w:t xml:space="preserve">  "natal_features": { ...numpy arrays from BaziChart.to_feature_arrays() },</w:t>
            </w:r>
          </w:p>
          <w:p>
            <w:pPr>
              <w:spacing w:before="0" w:after="40"/>
            </w:pPr>
            <w:r>
              <w:rPr>
                <w:rFonts w:ascii="Courier New" w:cs="Courier New" w:eastAsia="Courier New" w:hAnsi="Courier New"/>
                <w:color w:val="569CD6"/>
                <w:sz w:val="19"/>
                <w:szCs w:val="19"/>
              </w:rPr>
              <w:t xml:space="preserve">  "dynamic_features": null</w:t>
            </w:r>
          </w:p>
          <w:p>
            <w:pPr>
              <w:spacing w:before="0" w:after="40"/>
            </w:pPr>
            <w:r>
              <w:rPr>
                <w:rFonts w:ascii="Courier New" w:cs="Courier New" w:eastAsia="Courier New" w:hAnsi="Courier New"/>
                <w:color w:val="D4D4D4"/>
                <w:sz w:val="19"/>
                <w:szCs w:val="19"/>
              </w:rPr>
              <w:t xml:space="preserve">}</w:t>
            </w:r>
          </w:p>
        </w:tc>
      </w:tr>
    </w:tbl>
    <w:p>
      <w:pPr>
        <w:pStyle w:val="Heading2"/>
        <w:pBdr>
          <w:bottom w:val="single" w:color="2E75B6" w:sz="4" w:space="4"/>
        </w:pBdr>
        <w:spacing w:before="280" w:after="120"/>
      </w:pPr>
      <w:r>
        <w:rPr>
          <w:rFonts w:ascii="Arial" w:cs="Arial" w:eastAsia="Arial" w:hAnsi="Arial"/>
          <w:b/>
          <w:bCs/>
          <w:color w:val="2E75B6"/>
          <w:sz w:val="26"/>
          <w:szCs w:val="26"/>
        </w:rPr>
        <w:t xml:space="preserve">B.4 — Deliverables and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Deliverable</w:t>
            </w:r>
          </w:p>
        </w:tc>
        <w:tc>
          <w:tcPr>
            <w:tcW w:type="dxa" w:w="6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Acceptance Criterion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generate_stage1_qa.py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Produces verified JSONL; all answers programmatically validated</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stage1_qa.jsonl</w:t>
            </w:r>
          </w:p>
        </w:tc>
        <w:tc>
          <w:tcPr>
            <w:tcW w:type="dxa" w:w="6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 500k pairs; all 10 ten-god types present; ≥ 30% '无' answers for interaction questions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generate_stage2_qa.py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Handles multi-fact combination and temporal questions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stage2_qa.jsonl</w:t>
            </w:r>
          </w:p>
        </w:tc>
        <w:tc>
          <w:tcPr>
            <w:tcW w:type="dxa" w:w="6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 100k pairs; temporal questions present for charts with flowing years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Diversity report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Question category distribution, answer distribution, day master distribution verified</w:t>
            </w:r>
          </w:p>
        </w:tc>
      </w:tr>
    </w:tbl>
    <w:p>
      <w:r>
        <w:br w:type="page"/>
      </w:r>
    </w:p>
    <w:p>
      <w:pPr>
        <w:pStyle w:val="Heading1"/>
        <w:spacing w:before="340" w:after="160"/>
      </w:pPr>
      <w:r>
        <w:rPr>
          <w:rFonts w:ascii="Arial" w:cs="Arial" w:eastAsia="Arial" w:hAnsi="Arial"/>
          <w:b/>
          <w:bCs/>
          <w:color w:val="1F4E79"/>
          <w:sz w:val="34"/>
          <w:szCs w:val="34"/>
        </w:rPr>
        <w:t xml:space="preserve">Workstream C — Astrodatabank Pipeline</w:t>
      </w:r>
    </w:p>
    <w:p>
      <w:pPr>
        <w:spacing w:before="60" w:after="100"/>
      </w:pPr>
      <w:r>
        <w:rPr>
          <w:rFonts w:ascii="Arial" w:cs="Arial" w:eastAsia="Arial" w:hAnsi="Arial"/>
          <w:sz w:val="22"/>
          <w:szCs w:val="22"/>
        </w:rPr>
        <w:t xml:space="preserve">The Astrodatabank biographical data is the highest-value training signal in the entire project — real charts, real outcomes, real temporal verification. 7–8k people with event records across year and month granularity maps directly onto the 流年 and 流月 task types that had the worst factual consistency in Phase 2. This workstream normalizes, processes, and converts that data into Stage 3a training examples.</w:t>
      </w:r>
    </w:p>
    <w:p>
      <w:pPr>
        <w:pStyle w:val="Heading2"/>
        <w:pBdr>
          <w:bottom w:val="single" w:color="2E75B6" w:sz="4" w:space="4"/>
        </w:pBdr>
        <w:spacing w:before="280" w:after="120"/>
      </w:pPr>
      <w:r>
        <w:rPr>
          <w:rFonts w:ascii="Arial" w:cs="Arial" w:eastAsia="Arial" w:hAnsi="Arial"/>
          <w:b/>
          <w:bCs/>
          <w:color w:val="2E75B6"/>
          <w:sz w:val="26"/>
          <w:szCs w:val="26"/>
        </w:rPr>
        <w:t xml:space="preserve">C.1 — Data Audit</w:t>
      </w:r>
    </w:p>
    <w:p>
      <w:pPr>
        <w:spacing w:before="60" w:after="100"/>
      </w:pPr>
      <w:r>
        <w:rPr>
          <w:rFonts w:ascii="Arial" w:cs="Arial" w:eastAsia="Arial" w:hAnsi="Arial"/>
          <w:sz w:val="22"/>
          <w:szCs w:val="22"/>
        </w:rPr>
        <w:t xml:space="preserve">Before building any pipeline, audit the raw data to understand its structure, quality, and coverage. This audit drives every subsequent decision.</w:t>
      </w:r>
    </w:p>
    <w:p>
      <w:pPr>
        <w:pStyle w:val="Heading3"/>
        <w:spacing w:before="220" w:after="80"/>
      </w:pPr>
      <w:r>
        <w:rPr>
          <w:rFonts w:ascii="Arial" w:cs="Arial" w:eastAsia="Arial" w:hAnsi="Arial"/>
          <w:b/>
          <w:bCs/>
          <w:color w:val="595959"/>
          <w:sz w:val="24"/>
          <w:szCs w:val="24"/>
        </w:rPr>
        <w:t xml:space="preserve">Step C.1.1 — Birth Data Quality Assessment</w:t>
      </w:r>
    </w:p>
    <w:p>
      <w:pPr>
        <w:spacing w:before="60" w:after="100"/>
      </w:pPr>
      <w:r>
        <w:rPr>
          <w:rFonts w:ascii="Arial" w:cs="Arial" w:eastAsia="Arial" w:hAnsi="Arial"/>
          <w:sz w:val="22"/>
          <w:szCs w:val="22"/>
        </w:rPr>
        <w:t xml:space="preserve">BaZi calculation requires Gregorian birth date + time + timezone. Run a quality check across all 7–8k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Field</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Check</w:t>
            </w:r>
          </w:p>
        </w:tc>
        <w:tc>
          <w:tcPr>
            <w:tcW w:type="dxa" w:w="4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Action if failing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Birth date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Valid Gregorian date, 1850–2000 range preferred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Flag records outside range; exclude pre-1850 (lunar calendar uncertainty)</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Birth time</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Hour-level precision required for hour pillar</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Records with no birth time: use for year/month analysis only, exclude hour pillar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Birth time reliability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Astrodatabank has a Rodden Rating (AA/A/B/C/DD)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 only AA and A rated records for hour-pillar-dependent training; B/C for year/month only</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Timezone / location</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Need local solar time for accurate month pillar boundary</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Use birth location coordinates to compute timezone offset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Event records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At least 3 significant life events per person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Exclude biographies with fewer than 3 events — insufficient signal</w:t>
            </w:r>
          </w:p>
        </w:tc>
      </w:tr>
    </w:tbl>
    <w:p>
      <w:pPr>
        <w:spacing w:before="80" w:after="0"/>
      </w:pPr>
      <w:r>
        <w:t xml:space="preserve"/>
      </w:r>
    </w:p>
    <w:p>
      <w:pPr>
        <w:pStyle w:val="ListParagraph"/>
        <w:numPr>
          <w:ilvl w:val="0"/>
          <w:numId w:val="2"/>
        </w:numPr>
        <w:spacing w:before="50" w:after="60"/>
      </w:pPr>
      <w:r>
        <w:rPr>
          <w:rFonts w:ascii="Arial" w:cs="Arial" w:eastAsia="Arial" w:hAnsi="Arial"/>
          <w:sz w:val="22"/>
          <w:szCs w:val="22"/>
        </w:rPr>
        <w:t xml:space="preserve">Write scripts/audit_astrodata.py — outputs a quality report: total records, Rodden rating distribution, birth time coverage, event count distribution</w:t>
      </w:r>
    </w:p>
    <w:p>
      <w:pPr>
        <w:pStyle w:val="ListParagraph"/>
        <w:numPr>
          <w:ilvl w:val="0"/>
          <w:numId w:val="2"/>
        </w:numPr>
        <w:spacing w:before="50" w:after="60"/>
      </w:pPr>
      <w:r>
        <w:rPr>
          <w:rFonts w:ascii="Arial" w:cs="Arial" w:eastAsia="Arial" w:hAnsi="Arial"/>
          <w:sz w:val="22"/>
          <w:szCs w:val="22"/>
        </w:rPr>
        <w:t xml:space="preserve">Expected: ~60–70% of records have reliable birth time (AA/A rating); ~30–40% usable for year/month only</w:t>
      </w:r>
    </w:p>
    <w:p>
      <w:pPr>
        <w:pStyle w:val="ListParagraph"/>
        <w:numPr>
          <w:ilvl w:val="0"/>
          <w:numId w:val="2"/>
        </w:numPr>
        <w:spacing w:before="50" w:after="60"/>
      </w:pPr>
      <w:r>
        <w:rPr>
          <w:rFonts w:ascii="Arial" w:cs="Arial" w:eastAsia="Arial" w:hAnsi="Arial"/>
          <w:sz w:val="22"/>
          <w:szCs w:val="22"/>
        </w:rPr>
        <w:t xml:space="preserve">Target usable records: 4–5k with full chart, 2–3k year/month only — both contribute to training</w:t>
      </w:r>
    </w:p>
    <w:p>
      <w:pPr>
        <w:pStyle w:val="Heading3"/>
        <w:spacing w:before="220" w:after="80"/>
      </w:pPr>
      <w:r>
        <w:rPr>
          <w:rFonts w:ascii="Arial" w:cs="Arial" w:eastAsia="Arial" w:hAnsi="Arial"/>
          <w:b/>
          <w:bCs/>
          <w:color w:val="595959"/>
          <w:sz w:val="24"/>
          <w:szCs w:val="24"/>
        </w:rPr>
        <w:t xml:space="preserve">Step C.1.2 — Event Coverage Assessment</w:t>
      </w:r>
    </w:p>
    <w:p>
      <w:pPr>
        <w:spacing w:before="60" w:after="100"/>
      </w:pPr>
      <w:r>
        <w:rPr>
          <w:rFonts w:ascii="Arial" w:cs="Arial" w:eastAsia="Arial" w:hAnsi="Arial"/>
          <w:sz w:val="22"/>
          <w:szCs w:val="22"/>
        </w:rPr>
        <w:t xml:space="preserve">For the event records, assess:</w:t>
      </w:r>
    </w:p>
    <w:p>
      <w:pPr>
        <w:pStyle w:val="ListParagraph"/>
        <w:numPr>
          <w:ilvl w:val="0"/>
          <w:numId w:val="2"/>
        </w:numPr>
        <w:spacing w:before="50" w:after="60"/>
      </w:pPr>
      <w:r>
        <w:rPr>
          <w:rFonts w:ascii="Arial" w:cs="Arial" w:eastAsia="Arial" w:hAnsi="Arial"/>
          <w:sz w:val="22"/>
          <w:szCs w:val="22"/>
        </w:rPr>
        <w:t xml:space="preserve">Total events across all biographies</w:t>
      </w:r>
    </w:p>
    <w:p>
      <w:pPr>
        <w:pStyle w:val="ListParagraph"/>
        <w:numPr>
          <w:ilvl w:val="0"/>
          <w:numId w:val="2"/>
        </w:numPr>
        <w:spacing w:before="50" w:after="60"/>
      </w:pPr>
      <w:r>
        <w:rPr>
          <w:rFonts w:ascii="Arial" w:cs="Arial" w:eastAsia="Arial" w:hAnsi="Arial"/>
          <w:sz w:val="22"/>
          <w:szCs w:val="22"/>
        </w:rPr>
        <w:t xml:space="preserve">Distribution of events by decade (1900s–2000s) — should be reasonably distributed</w:t>
      </w:r>
    </w:p>
    <w:p>
      <w:pPr>
        <w:pStyle w:val="ListParagraph"/>
        <w:numPr>
          <w:ilvl w:val="0"/>
          <w:numId w:val="2"/>
        </w:numPr>
        <w:spacing w:before="50" w:after="60"/>
      </w:pPr>
      <w:r>
        <w:rPr>
          <w:rFonts w:ascii="Arial" w:cs="Arial" w:eastAsia="Arial" w:hAnsi="Arial"/>
          <w:sz w:val="22"/>
          <w:szCs w:val="22"/>
        </w:rPr>
        <w:t xml:space="preserve">Distribution of event types as they currently exist in the raw data (free text)</w:t>
      </w:r>
    </w:p>
    <w:p>
      <w:pPr>
        <w:pStyle w:val="ListParagraph"/>
        <w:numPr>
          <w:ilvl w:val="0"/>
          <w:numId w:val="2"/>
        </w:numPr>
        <w:spacing w:before="50" w:after="60"/>
      </w:pPr>
      <w:r>
        <w:rPr>
          <w:rFonts w:ascii="Arial" w:cs="Arial" w:eastAsia="Arial" w:hAnsi="Arial"/>
          <w:sz w:val="22"/>
          <w:szCs w:val="22"/>
        </w:rPr>
        <w:t xml:space="preserve">Average events per person and standard deviation — flag outliers (&gt;100 events may be too dense; &lt;3 too sparse)</w:t>
      </w:r>
    </w:p>
    <w:p>
      <w:pPr>
        <w:pStyle w:val="ListParagraph"/>
        <w:numPr>
          <w:ilvl w:val="0"/>
          <w:numId w:val="2"/>
        </w:numPr>
        <w:spacing w:before="50" w:after="60"/>
      </w:pPr>
      <w:r>
        <w:rPr>
          <w:rFonts w:ascii="Arial" w:cs="Arial" w:eastAsia="Arial" w:hAnsi="Arial"/>
          <w:sz w:val="22"/>
          <w:szCs w:val="22"/>
        </w:rPr>
        <w:t xml:space="preserve">Month-level vs year-level granularity split — month-level events are more valuable for 流月 training</w:t>
      </w:r>
    </w:p>
    <w:p>
      <w:pPr>
        <w:pStyle w:val="Heading2"/>
        <w:pBdr>
          <w:bottom w:val="single" w:color="2E75B6" w:sz="4" w:space="4"/>
        </w:pBdr>
        <w:spacing w:before="280" w:after="120"/>
      </w:pPr>
      <w:r>
        <w:rPr>
          <w:rFonts w:ascii="Arial" w:cs="Arial" w:eastAsia="Arial" w:hAnsi="Arial"/>
          <w:b/>
          <w:bCs/>
          <w:color w:val="2E75B6"/>
          <w:sz w:val="26"/>
          <w:szCs w:val="26"/>
        </w:rPr>
        <w:t xml:space="preserve">C.2 — Event Normalization</w:t>
      </w:r>
    </w:p>
    <w:p>
      <w:pPr>
        <w:spacing w:before="60" w:after="100"/>
      </w:pPr>
      <w:r>
        <w:rPr>
          <w:rFonts w:ascii="Arial" w:cs="Arial" w:eastAsia="Arial" w:hAnsi="Arial"/>
          <w:sz w:val="22"/>
          <w:szCs w:val="22"/>
        </w:rPr>
        <w:t xml:space="preserve">The raw event descriptions are free text and inconsistent. Normalization maps them to a canonical taxonomy before any BaZi analysis is applied.</w:t>
      </w:r>
    </w:p>
    <w:p>
      <w:pPr>
        <w:pStyle w:val="Heading3"/>
        <w:spacing w:before="220" w:after="80"/>
      </w:pPr>
      <w:r>
        <w:rPr>
          <w:rFonts w:ascii="Arial" w:cs="Arial" w:eastAsia="Arial" w:hAnsi="Arial"/>
          <w:b/>
          <w:bCs/>
          <w:color w:val="595959"/>
          <w:sz w:val="24"/>
          <w:szCs w:val="24"/>
        </w:rPr>
        <w:t xml:space="preserve">Step C.2.1 — Define Event Taxonomy</w:t>
      </w:r>
    </w:p>
    <w:p>
      <w:pPr>
        <w:spacing w:before="60" w:after="100"/>
      </w:pPr>
      <w:r>
        <w:rPr>
          <w:rFonts w:ascii="Arial" w:cs="Arial" w:eastAsia="Arial" w:hAnsi="Arial"/>
          <w:sz w:val="22"/>
          <w:szCs w:val="22"/>
        </w:rPr>
        <w:t xml:space="preserve">Build a two-level taxonomy covering all major life event types. The taxonomy must map naturally to BaZi domains (ten-gods, elemental associations) and must include a direction (positive/negative/neutral) and magnitude (major/minor/moderate):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60"/>
        <w:gridCol w:w="360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Category</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Subcategories</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BaZi Domain</w:t>
            </w:r>
          </w:p>
        </w:tc>
        <w:tc>
          <w:tcPr>
            <w:tcW w:type="dxa" w:w="3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事业 (Career)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晋升, 离职, 创业, 失业, 转型, 重大成就, 入职</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官杀, 食伤</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Elected to office, fired, started company, retired</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财运 (Finance)</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财富增长, 财务损失, 重大投资, 破产, 遗产</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财星</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Won lottery, bankruptcy, inherited estate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婚姻感情 (Relationships)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结婚, 离婚, 恋爱, 分手, 再婚</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财星(男)/官杀(女)</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Married, divorced, began relationship</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家庭 (Family)</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子女出生, 父母去世, 家庭变故, 收养</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六亲</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Child born, parent died, family crisis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健康 (Health)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重病, 手术, 意外受伤, 康复, 去世</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五行虚弱</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Cancer diagnosis, surgery, accident</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教育学业 (Education)</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毕业, 获奖, 考试通过, 重要学术成就</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印星, 食伤</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Graduated, won award, published work</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居所迁移 (Relocation)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迁居, 移民, 重大旅行</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驿马</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Moved country, emigrated</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法律 (Legal)</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诉讼, 判决, 逮捕, 无罪释放</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官杀</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Arrested, acquitted, won lawsuit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其他 (Other)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重大转折, 精神信仰, 无法分类</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综合</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Conversion, undetermined major event</w:t>
            </w:r>
          </w:p>
        </w:tc>
      </w:tr>
    </w:tbl>
    <w:p>
      <w:pPr>
        <w:pStyle w:val="Heading3"/>
        <w:spacing w:before="220" w:after="80"/>
      </w:pPr>
      <w:r>
        <w:rPr>
          <w:rFonts w:ascii="Arial" w:cs="Arial" w:eastAsia="Arial" w:hAnsi="Arial"/>
          <w:b/>
          <w:bCs/>
          <w:color w:val="595959"/>
          <w:sz w:val="24"/>
          <w:szCs w:val="24"/>
        </w:rPr>
        <w:t xml:space="preserve">Step C.2.2 — GPT-4o Normalization Pass</w:t>
      </w:r>
    </w:p>
    <w:p>
      <w:pPr>
        <w:spacing w:before="60" w:after="100"/>
      </w:pPr>
      <w:r>
        <w:rPr>
          <w:rFonts w:ascii="Arial" w:cs="Arial" w:eastAsia="Arial" w:hAnsi="Arial"/>
          <w:sz w:val="22"/>
          <w:szCs w:val="22"/>
        </w:rPr>
        <w:t xml:space="preserve">Extract all unique event description strings from the raw data. There will be many surface forms for the same underlying event. Run a GPT-4o classification pass to map each unique string to the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before="0" w:after="40"/>
            </w:pPr>
            <w:r>
              <w:rPr>
                <w:rFonts w:ascii="Courier New" w:cs="Courier New" w:eastAsia="Courier New" w:hAnsi="Courier New"/>
                <w:color w:val="569CD6"/>
                <w:sz w:val="19"/>
                <w:szCs w:val="19"/>
              </w:rPr>
              <w:t xml:space="preserve">SYSTEM: You are a biographical event classifier.</w:t>
            </w:r>
          </w:p>
          <w:p>
            <w:pPr>
              <w:spacing w:before="0" w:after="40"/>
            </w:pPr>
            <w:r>
              <w:rPr>
                <w:rFonts w:ascii="Courier New" w:cs="Courier New" w:eastAsia="Courier New" w:hAnsi="Courier New"/>
                <w:color w:val="D4D4D4"/>
                <w:sz w:val="19"/>
                <w:szCs w:val="19"/>
              </w:rPr>
              <w:t xml:space="preserve">Classify the following life event into this taxonomy:</w:t>
            </w:r>
          </w:p>
          <w:p>
            <w:pPr>
              <w:spacing w:before="0" w:after="40"/>
            </w:pPr>
            <w:r>
              <w:rPr>
                <w:rFonts w:ascii="Courier New" w:cs="Courier New" w:eastAsia="Courier New" w:hAnsi="Courier New"/>
                <w:color w:val="4EC9B0"/>
                <w:sz w:val="19"/>
                <w:szCs w:val="19"/>
              </w:rPr>
              <w:t xml:space="preserve">[taxonomy JSON]</w:t>
            </w:r>
          </w:p>
          <w:p>
            <w:pPr>
              <w:spacing w:before="0" w:after="40"/>
            </w:pPr>
            <w:r>
              <w:rPr>
                <w:rFonts w:ascii="Courier New" w:cs="Courier New" w:eastAsia="Courier New" w:hAnsi="Courier New"/>
                <w:color w:val="D4D4D4"/>
                <w:sz w:val="19"/>
                <w:szCs w:val="19"/>
              </w:rPr>
              <w:t xml:space="preserve"/>
            </w:r>
          </w:p>
          <w:p>
            <w:pPr>
              <w:spacing w:before="0" w:after="40"/>
            </w:pPr>
            <w:r>
              <w:rPr>
                <w:rFonts w:ascii="Courier New" w:cs="Courier New" w:eastAsia="Courier New" w:hAnsi="Courier New"/>
                <w:color w:val="D4D4D4"/>
                <w:sz w:val="19"/>
                <w:szCs w:val="19"/>
              </w:rPr>
              <w:t xml:space="preserve">Return JSON with fields:</w:t>
            </w:r>
          </w:p>
          <w:p>
            <w:pPr>
              <w:spacing w:before="0" w:after="40"/>
            </w:pPr>
            <w:r>
              <w:rPr>
                <w:rFonts w:ascii="Courier New" w:cs="Courier New" w:eastAsia="Courier New" w:hAnsi="Courier New"/>
                <w:color w:val="CE9178"/>
                <w:sz w:val="19"/>
                <w:szCs w:val="19"/>
              </w:rPr>
              <w:t xml:space="preserve">  category: string (from taxonomy)</w:t>
            </w:r>
          </w:p>
          <w:p>
            <w:pPr>
              <w:spacing w:before="0" w:after="40"/>
            </w:pPr>
            <w:r>
              <w:rPr>
                <w:rFonts w:ascii="Courier New" w:cs="Courier New" w:eastAsia="Courier New" w:hAnsi="Courier New"/>
                <w:color w:val="CE9178"/>
                <w:sz w:val="19"/>
                <w:szCs w:val="19"/>
              </w:rPr>
              <w:t xml:space="preserve">  subcategory: string (from taxonomy)</w:t>
            </w:r>
          </w:p>
          <w:p>
            <w:pPr>
              <w:spacing w:before="0" w:after="40"/>
            </w:pPr>
            <w:r>
              <w:rPr>
                <w:rFonts w:ascii="Courier New" w:cs="Courier New" w:eastAsia="Courier New" w:hAnsi="Courier New"/>
                <w:color w:val="CE9178"/>
                <w:sz w:val="19"/>
                <w:szCs w:val="19"/>
              </w:rPr>
              <w:t xml:space="preserve">  direction: "positive" | "negative" | "neutral"</w:t>
            </w:r>
          </w:p>
          <w:p>
            <w:pPr>
              <w:spacing w:before="0" w:after="40"/>
            </w:pPr>
            <w:r>
              <w:rPr>
                <w:rFonts w:ascii="Courier New" w:cs="Courier New" w:eastAsia="Courier New" w:hAnsi="Courier New"/>
                <w:color w:val="CE9178"/>
                <w:sz w:val="19"/>
                <w:szCs w:val="19"/>
              </w:rPr>
              <w:t xml:space="preserve">  magnitude: "major" | "moderate" | "minor"</w:t>
            </w:r>
          </w:p>
          <w:p>
            <w:pPr>
              <w:spacing w:before="0" w:after="40"/>
            </w:pPr>
            <w:r>
              <w:rPr>
                <w:rFonts w:ascii="Courier New" w:cs="Courier New" w:eastAsia="Courier New" w:hAnsi="Courier New"/>
                <w:color w:val="CE9178"/>
                <w:sz w:val="19"/>
                <w:szCs w:val="19"/>
              </w:rPr>
              <w:t xml:space="preserve">  chinese_label: string (concise Chinese description)</w:t>
            </w:r>
          </w:p>
          <w:p>
            <w:pPr>
              <w:spacing w:before="0" w:after="40"/>
            </w:pPr>
            <w:r>
              <w:rPr>
                <w:rFonts w:ascii="Courier New" w:cs="Courier New" w:eastAsia="Courier New" w:hAnsi="Courier New"/>
                <w:color w:val="CE9178"/>
                <w:sz w:val="19"/>
                <w:szCs w:val="19"/>
              </w:rPr>
              <w:t xml:space="preserve">  confidence: "high" | "medium" | "low"</w:t>
            </w:r>
          </w:p>
          <w:p>
            <w:pPr>
              <w:spacing w:before="0" w:after="40"/>
            </w:pPr>
            <w:r>
              <w:rPr>
                <w:rFonts w:ascii="Courier New" w:cs="Courier New" w:eastAsia="Courier New" w:hAnsi="Courier New"/>
                <w:color w:val="CE9178"/>
                <w:sz w:val="19"/>
                <w:szCs w:val="19"/>
              </w:rPr>
              <w:t xml:space="preserve">  notes: string (any ambiguity)</w:t>
            </w:r>
          </w:p>
          <w:p>
            <w:pPr>
              <w:spacing w:before="0" w:after="40"/>
            </w:pPr>
            <w:r>
              <w:rPr>
                <w:rFonts w:ascii="Courier New" w:cs="Courier New" w:eastAsia="Courier New" w:hAnsi="Courier New"/>
                <w:color w:val="D4D4D4"/>
                <w:sz w:val="19"/>
                <w:szCs w:val="19"/>
              </w:rPr>
              <w:t xml:space="preserve"/>
            </w:r>
          </w:p>
          <w:p>
            <w:pPr>
              <w:spacing w:before="0" w:after="40"/>
            </w:pPr>
            <w:r>
              <w:rPr>
                <w:rFonts w:ascii="Courier New" w:cs="Courier New" w:eastAsia="Courier New" w:hAnsi="Courier New"/>
                <w:color w:val="4EC9B0"/>
                <w:sz w:val="19"/>
                <w:szCs w:val="19"/>
              </w:rPr>
              <w:t xml:space="preserve">EVENT: "was sacked as leader of the party"</w:t>
            </w:r>
          </w:p>
        </w:tc>
      </w:tr>
    </w:tbl>
    <w:p>
      <w:pPr>
        <w:spacing w:before="80" w:after="0"/>
      </w:pPr>
      <w:r>
        <w:t xml:space="preserve"/>
      </w:r>
    </w:p>
    <w:p>
      <w:pPr>
        <w:pStyle w:val="ListParagraph"/>
        <w:numPr>
          <w:ilvl w:val="0"/>
          <w:numId w:val="2"/>
        </w:numPr>
        <w:spacing w:before="50" w:after="60"/>
      </w:pPr>
      <w:r>
        <w:rPr>
          <w:rFonts w:ascii="Arial" w:cs="Arial" w:eastAsia="Arial" w:hAnsi="Arial"/>
          <w:sz w:val="22"/>
          <w:szCs w:val="22"/>
        </w:rPr>
        <w:t xml:space="preserve">Run GPT-4o on all unique event strings — not all events, just unique descriptions to minimize API cost</w:t>
      </w:r>
    </w:p>
    <w:p>
      <w:pPr>
        <w:pStyle w:val="ListParagraph"/>
        <w:numPr>
          <w:ilvl w:val="0"/>
          <w:numId w:val="2"/>
        </w:numPr>
        <w:spacing w:before="50" w:after="60"/>
      </w:pPr>
      <w:r>
        <w:rPr>
          <w:rFonts w:ascii="Arial" w:cs="Arial" w:eastAsia="Arial" w:hAnsi="Arial"/>
          <w:sz w:val="22"/>
          <w:szCs w:val="22"/>
        </w:rPr>
        <w:t xml:space="preserve">Review a random 10% sample manually — fix any systematic classification errors before applying to all events</w:t>
      </w:r>
    </w:p>
    <w:p>
      <w:pPr>
        <w:pStyle w:val="ListParagraph"/>
        <w:numPr>
          <w:ilvl w:val="0"/>
          <w:numId w:val="2"/>
        </w:numPr>
        <w:spacing w:before="50" w:after="60"/>
      </w:pPr>
      <w:r>
        <w:rPr>
          <w:rFonts w:ascii="Arial" w:cs="Arial" w:eastAsia="Arial" w:hAnsi="Arial"/>
          <w:sz w:val="22"/>
          <w:szCs w:val="22"/>
        </w:rPr>
        <w:t xml:space="preserve">Filter to confidence='high' for core training data; confidence='medium' as secondary data; exclude confidence='low'</w:t>
      </w:r>
    </w:p>
    <w:p>
      <w:pPr>
        <w:pStyle w:val="ListParagraph"/>
        <w:numPr>
          <w:ilvl w:val="0"/>
          <w:numId w:val="2"/>
        </w:numPr>
        <w:spacing w:before="50" w:after="60"/>
      </w:pPr>
      <w:r>
        <w:rPr>
          <w:rFonts w:ascii="Arial" w:cs="Arial" w:eastAsia="Arial" w:hAnsi="Arial"/>
          <w:sz w:val="22"/>
          <w:szCs w:val="22"/>
        </w:rPr>
        <w:t xml:space="preserve">Flag events with direction='neutral' and magnitude='minor' — these add noise without useful signal and should be excluded</w:t>
      </w:r>
    </w:p>
    <w:p>
      <w:pPr>
        <w:pStyle w:val="ListParagraph"/>
        <w:numPr>
          <w:ilvl w:val="0"/>
          <w:numId w:val="2"/>
        </w:numPr>
        <w:spacing w:before="50" w:after="60"/>
      </w:pPr>
      <w:r>
        <w:rPr>
          <w:rFonts w:ascii="Arial" w:cs="Arial" w:eastAsia="Arial" w:hAnsi="Arial"/>
          <w:sz w:val="22"/>
          <w:szCs w:val="22"/>
        </w:rPr>
        <w:t xml:space="preserve">Save normalization mapping as event_taxonomy_map.json for reproducibility</w:t>
      </w:r>
    </w:p>
    <w:p>
      <w:pPr>
        <w:pStyle w:val="Heading3"/>
        <w:spacing w:before="220" w:after="80"/>
      </w:pPr>
      <w:r>
        <w:rPr>
          <w:rFonts w:ascii="Arial" w:cs="Arial" w:eastAsia="Arial" w:hAnsi="Arial"/>
          <w:b/>
          <w:bCs/>
          <w:color w:val="595959"/>
          <w:sz w:val="24"/>
          <w:szCs w:val="24"/>
        </w:rPr>
        <w:t xml:space="preserve">Step C.2.3 — Manual Review of Ambiguous Cases</w:t>
      </w:r>
    </w:p>
    <w:p>
      <w:pPr>
        <w:spacing w:before="60" w:after="100"/>
      </w:pPr>
      <w:r>
        <w:rPr>
          <w:rFonts w:ascii="Arial" w:cs="Arial" w:eastAsia="Arial" w:hAnsi="Arial"/>
          <w:sz w:val="22"/>
          <w:szCs w:val="22"/>
        </w:rPr>
        <w:t xml:space="preserve">Some events will be genuinely ambiguous — 'left the company' could be resignation, firing, or retirement. For high-ambiguity cases:</w:t>
      </w:r>
    </w:p>
    <w:p>
      <w:pPr>
        <w:pStyle w:val="ListParagraph"/>
        <w:numPr>
          <w:ilvl w:val="0"/>
          <w:numId w:val="2"/>
        </w:numPr>
        <w:spacing w:before="50" w:after="60"/>
      </w:pPr>
      <w:r>
        <w:rPr>
          <w:rFonts w:ascii="Arial" w:cs="Arial" w:eastAsia="Arial" w:hAnsi="Arial"/>
          <w:sz w:val="22"/>
          <w:szCs w:val="22"/>
        </w:rPr>
        <w:t xml:space="preserve">If the biographical context makes the direction clear (e.g., person founded their own company immediately after leaving), use context to resolve</w:t>
      </w:r>
    </w:p>
    <w:p>
      <w:pPr>
        <w:pStyle w:val="ListParagraph"/>
        <w:numPr>
          <w:ilvl w:val="0"/>
          <w:numId w:val="2"/>
        </w:numPr>
        <w:spacing w:before="50" w:after="60"/>
      </w:pPr>
      <w:r>
        <w:rPr>
          <w:rFonts w:ascii="Arial" w:cs="Arial" w:eastAsia="Arial" w:hAnsi="Arial"/>
          <w:sz w:val="22"/>
          <w:szCs w:val="22"/>
        </w:rPr>
        <w:t xml:space="preserve">If direction is genuinely unclear, mark as direction='neutral' and exclude from directional training</w:t>
      </w:r>
    </w:p>
    <w:p>
      <w:pPr>
        <w:pStyle w:val="ListParagraph"/>
        <w:numPr>
          <w:ilvl w:val="0"/>
          <w:numId w:val="2"/>
        </w:numPr>
        <w:spacing w:before="50" w:after="60"/>
      </w:pPr>
      <w:r>
        <w:rPr>
          <w:rFonts w:ascii="Arial" w:cs="Arial" w:eastAsia="Arial" w:hAnsi="Arial"/>
          <w:sz w:val="22"/>
          <w:szCs w:val="22"/>
        </w:rPr>
        <w:t xml:space="preserve">Events that span multiple categories (e.g., 'resigned after health crisis') keep both category tags</w:t>
      </w:r>
    </w:p>
    <w:p>
      <w:pPr>
        <w:pStyle w:val="Heading2"/>
        <w:pBdr>
          <w:bottom w:val="single" w:color="2E75B6" w:sz="4" w:space="4"/>
        </w:pBdr>
        <w:spacing w:before="280" w:after="120"/>
      </w:pPr>
      <w:r>
        <w:rPr>
          <w:rFonts w:ascii="Arial" w:cs="Arial" w:eastAsia="Arial" w:hAnsi="Arial"/>
          <w:b/>
          <w:bCs/>
          <w:color w:val="2E75B6"/>
          <w:sz w:val="26"/>
          <w:szCs w:val="26"/>
        </w:rPr>
        <w:t xml:space="preserve">C.3 — BaZi Chart Computation</w:t>
      </w:r>
    </w:p>
    <w:p>
      <w:pPr>
        <w:pStyle w:val="Heading3"/>
        <w:spacing w:before="220" w:after="80"/>
      </w:pPr>
      <w:r>
        <w:rPr>
          <w:rFonts w:ascii="Arial" w:cs="Arial" w:eastAsia="Arial" w:hAnsi="Arial"/>
          <w:b/>
          <w:bCs/>
          <w:color w:val="595959"/>
          <w:sz w:val="24"/>
          <w:szCs w:val="24"/>
        </w:rPr>
        <w:t xml:space="preserve">Step C.3.1 — Run Calculator on All Biographies</w:t>
      </w:r>
    </w:p>
    <w:p>
      <w:pPr>
        <w:spacing w:before="60" w:after="100"/>
      </w:pPr>
      <w:r>
        <w:rPr>
          <w:rFonts w:ascii="Arial" w:cs="Arial" w:eastAsia="Arial" w:hAnsi="Arial"/>
          <w:sz w:val="22"/>
          <w:szCs w:val="22"/>
        </w:rPr>
        <w:t xml:space="preserve">For each person with sufficient birth data quality (Rodden rating AA or A for full chart; any rating for year/month), run BaziCalculator.from_datetime() to produce the full BaziChart.</w:t>
      </w:r>
    </w:p>
    <w:p>
      <w:pPr>
        <w:pStyle w:val="ListParagraph"/>
        <w:numPr>
          <w:ilvl w:val="0"/>
          <w:numId w:val="2"/>
        </w:numPr>
        <w:spacing w:before="50" w:after="60"/>
      </w:pPr>
      <w:r>
        <w:rPr>
          <w:rFonts w:ascii="Arial" w:cs="Arial" w:eastAsia="Arial" w:hAnsi="Arial"/>
          <w:sz w:val="22"/>
          <w:szCs w:val="22"/>
        </w:rPr>
        <w:t xml:space="preserve">Use birth location to determine timezone — Astrodatabank includes coordinates</w:t>
      </w:r>
    </w:p>
    <w:p>
      <w:pPr>
        <w:pStyle w:val="ListParagraph"/>
        <w:numPr>
          <w:ilvl w:val="0"/>
          <w:numId w:val="2"/>
        </w:numPr>
        <w:spacing w:before="50" w:after="60"/>
      </w:pPr>
      <w:r>
        <w:rPr>
          <w:rFonts w:ascii="Arial" w:cs="Arial" w:eastAsia="Arial" w:hAnsi="Arial"/>
          <w:sz w:val="22"/>
          <w:szCs w:val="22"/>
        </w:rPr>
        <w:t xml:space="preserve">Records without birth time: set hour to None, compute 3-pillar chart (year, month, day only), mark as partial_chart=True</w:t>
      </w:r>
    </w:p>
    <w:p>
      <w:pPr>
        <w:pStyle w:val="ListParagraph"/>
        <w:numPr>
          <w:ilvl w:val="0"/>
          <w:numId w:val="2"/>
        </w:numPr>
        <w:spacing w:before="50" w:after="60"/>
      </w:pPr>
      <w:r>
        <w:rPr>
          <w:rFonts w:ascii="Arial" w:cs="Arial" w:eastAsia="Arial" w:hAnsi="Arial"/>
          <w:sz w:val="22"/>
          <w:szCs w:val="22"/>
        </w:rPr>
        <w:t xml:space="preserve">Records with approximate birth time (rating B/C): compute full chart but flag as time_uncertain=True — use for year/month analysis only</w:t>
      </w:r>
    </w:p>
    <w:p>
      <w:pPr>
        <w:pStyle w:val="ListParagraph"/>
        <w:numPr>
          <w:ilvl w:val="0"/>
          <w:numId w:val="2"/>
        </w:numPr>
        <w:spacing w:before="50" w:after="60"/>
      </w:pPr>
      <w:r>
        <w:rPr>
          <w:rFonts w:ascii="Arial" w:cs="Arial" w:eastAsia="Arial" w:hAnsi="Arial"/>
          <w:sz w:val="22"/>
          <w:szCs w:val="22"/>
        </w:rPr>
        <w:t xml:space="preserve">Serialize all charts to astro_charts.jsonl — one line per person with person_id, chart features, birth_data quality flags</w:t>
      </w:r>
    </w:p>
    <w:p>
      <w:pPr>
        <w:pStyle w:val="Heading3"/>
        <w:spacing w:before="220" w:after="80"/>
      </w:pPr>
      <w:r>
        <w:rPr>
          <w:rFonts w:ascii="Arial" w:cs="Arial" w:eastAsia="Arial" w:hAnsi="Arial"/>
          <w:b/>
          <w:bCs/>
          <w:color w:val="595959"/>
          <w:sz w:val="24"/>
          <w:szCs w:val="24"/>
        </w:rPr>
        <w:t xml:space="preserve">Step C.3.2 — Compute Temporal Overlays</w:t>
      </w:r>
    </w:p>
    <w:p>
      <w:pPr>
        <w:spacing w:before="60" w:after="100"/>
      </w:pPr>
      <w:r>
        <w:rPr>
          <w:rFonts w:ascii="Arial" w:cs="Arial" w:eastAsia="Arial" w:hAnsi="Arial"/>
          <w:sz w:val="22"/>
          <w:szCs w:val="22"/>
        </w:rPr>
        <w:t xml:space="preserve">For each event with year-level granularity, compute the 流年 pillar and cross-natal-temporal interaction features. For events with month-level granularity, also compute the 流月 pillar.</w:t>
      </w:r>
    </w:p>
    <w:p>
      <w:pPr>
        <w:pStyle w:val="ListParagraph"/>
        <w:numPr>
          <w:ilvl w:val="0"/>
          <w:numId w:val="2"/>
        </w:numPr>
        <w:spacing w:before="50" w:after="60"/>
      </w:pPr>
      <w:r>
        <w:rPr>
          <w:rFonts w:ascii="Arial" w:cs="Arial" w:eastAsia="Arial" w:hAnsi="Arial"/>
          <w:sz w:val="22"/>
          <w:szCs w:val="22"/>
        </w:rPr>
        <w:t xml:space="preserve">Compute 流年 stem+branch for every event year using the 60-jiazi cycle</w:t>
      </w:r>
    </w:p>
    <w:p>
      <w:pPr>
        <w:pStyle w:val="ListParagraph"/>
        <w:numPr>
          <w:ilvl w:val="0"/>
          <w:numId w:val="2"/>
        </w:numPr>
        <w:spacing w:before="50" w:after="60"/>
      </w:pPr>
      <w:r>
        <w:rPr>
          <w:rFonts w:ascii="Arial" w:cs="Arial" w:eastAsia="Arial" w:hAnsi="Arial"/>
          <w:sz w:val="22"/>
          <w:szCs w:val="22"/>
        </w:rPr>
        <w:t xml:space="preserve">Compute cross-natal-temporal interactions: natal ↔ 流年 clashes, combinations, harms, punishments</w:t>
      </w:r>
    </w:p>
    <w:p>
      <w:pPr>
        <w:pStyle w:val="ListParagraph"/>
        <w:numPr>
          <w:ilvl w:val="0"/>
          <w:numId w:val="2"/>
        </w:numPr>
        <w:spacing w:before="50" w:after="60"/>
      </w:pPr>
      <w:r>
        <w:rPr>
          <w:rFonts w:ascii="Arial" w:cs="Arial" w:eastAsia="Arial" w:hAnsi="Arial"/>
          <w:sz w:val="22"/>
          <w:szCs w:val="22"/>
        </w:rPr>
        <w:t xml:space="preserve">Compute elemental delta vector: how much the flowing year shifts the elemental balance</w:t>
      </w:r>
    </w:p>
    <w:p>
      <w:pPr>
        <w:pStyle w:val="ListParagraph"/>
        <w:numPr>
          <w:ilvl w:val="0"/>
          <w:numId w:val="2"/>
        </w:numPr>
        <w:spacing w:before="50" w:after="60"/>
      </w:pPr>
      <w:r>
        <w:rPr>
          <w:rFonts w:ascii="Arial" w:cs="Arial" w:eastAsia="Arial" w:hAnsi="Arial"/>
          <w:sz w:val="22"/>
          <w:szCs w:val="22"/>
        </w:rPr>
        <w:t xml:space="preserve">Compute useful_god_activation: does the flowing year activate or suppress the natal useful god</w:t>
      </w:r>
    </w:p>
    <w:p>
      <w:pPr>
        <w:pStyle w:val="ListParagraph"/>
        <w:numPr>
          <w:ilvl w:val="0"/>
          <w:numId w:val="2"/>
        </w:numPr>
        <w:spacing w:before="50" w:after="60"/>
      </w:pPr>
      <w:r>
        <w:rPr>
          <w:rFonts w:ascii="Arial" w:cs="Arial" w:eastAsia="Arial" w:hAnsi="Arial"/>
          <w:sz w:val="22"/>
          <w:szCs w:val="22"/>
        </w:rPr>
        <w:t xml:space="preserve">For month-level events: compute 流月 pillar and repeat cross-natal-temporal features for the natal + 流年 + 流月 combination</w:t>
      </w:r>
    </w:p>
    <w:p>
      <w:pPr>
        <w:pStyle w:val="ListParagraph"/>
        <w:numPr>
          <w:ilvl w:val="0"/>
          <w:numId w:val="2"/>
        </w:numPr>
        <w:spacing w:before="50" w:after="60"/>
      </w:pPr>
      <w:r>
        <w:rPr>
          <w:rFonts w:ascii="Arial" w:cs="Arial" w:eastAsia="Arial" w:hAnsi="Arial"/>
          <w:sz w:val="22"/>
          <w:szCs w:val="22"/>
        </w:rPr>
        <w:t xml:space="preserve">Save to astro_temporal.jsonl: person_id, event_id, natal_features, temporal_features, event metadata</w:t>
      </w:r>
    </w:p>
    <w:p>
      <w:pPr>
        <w:pStyle w:val="Heading2"/>
        <w:pBdr>
          <w:bottom w:val="single" w:color="2E75B6" w:sz="4" w:space="4"/>
        </w:pBdr>
        <w:spacing w:before="280" w:after="120"/>
      </w:pPr>
      <w:r>
        <w:rPr>
          <w:rFonts w:ascii="Arial" w:cs="Arial" w:eastAsia="Arial" w:hAnsi="Arial"/>
          <w:b/>
          <w:bCs/>
          <w:color w:val="2E75B6"/>
          <w:sz w:val="26"/>
          <w:szCs w:val="26"/>
        </w:rPr>
        <w:t xml:space="preserve">C.4 — Training Example Construction</w:t>
      </w:r>
    </w:p>
    <w:p>
      <w:pPr>
        <w:spacing w:before="60" w:after="100"/>
      </w:pPr>
      <w:r>
        <w:rPr>
          <w:rFonts w:ascii="Arial" w:cs="Arial" w:eastAsia="Arial" w:hAnsi="Arial"/>
          <w:sz w:val="22"/>
          <w:szCs w:val="22"/>
        </w:rPr>
        <w:t xml:space="preserve">Convert the normalized biographical events into Stage 3a training examples. Each example pairs a chart embedding input with a real biographical outcome as the target.</w:t>
      </w:r>
    </w:p>
    <w:p>
      <w:pPr>
        <w:pStyle w:val="Heading3"/>
        <w:spacing w:before="220" w:after="80"/>
      </w:pPr>
      <w:r>
        <w:rPr>
          <w:rFonts w:ascii="Arial" w:cs="Arial" w:eastAsia="Arial" w:hAnsi="Arial"/>
          <w:b/>
          <w:bCs/>
          <w:color w:val="595959"/>
          <w:sz w:val="24"/>
          <w:szCs w:val="24"/>
        </w:rPr>
        <w:t xml:space="preserve">Step C.4.1 — Training Example Format</w:t>
      </w:r>
    </w:p>
    <w:p>
      <w:pPr>
        <w:spacing w:before="60" w:after="100"/>
      </w:pPr>
      <w:r>
        <w:rPr>
          <w:rFonts w:ascii="Arial" w:cs="Arial" w:eastAsia="Arial" w:hAnsi="Arial"/>
          <w:sz w:val="22"/>
          <w:szCs w:val="22"/>
        </w:rPr>
        <w:t xml:space="preserve">Each Stage 3a training example has the following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before="0" w:after="40"/>
            </w:pPr>
            <w:r>
              <w:rPr>
                <w:rFonts w:ascii="Courier New" w:cs="Courier New" w:eastAsia="Courier New" w:hAnsi="Courier New"/>
                <w:color w:val="D4D4D4"/>
                <w:sz w:val="19"/>
                <w:szCs w:val="19"/>
              </w:rPr>
              <w:t xml:space="preserve">{</w:t>
            </w:r>
          </w:p>
          <w:p>
            <w:pPr>
              <w:spacing w:before="0" w:after="40"/>
            </w:pPr>
            <w:r>
              <w:rPr>
                <w:rFonts w:ascii="Courier New" w:cs="Courier New" w:eastAsia="Courier New" w:hAnsi="Courier New"/>
                <w:color w:val="CE9178"/>
                <w:sz w:val="19"/>
                <w:szCs w:val="19"/>
              </w:rPr>
              <w:t xml:space="preserve">  "example_id": "astro_00123_event_07",</w:t>
            </w:r>
          </w:p>
          <w:p>
            <w:pPr>
              <w:spacing w:before="0" w:after="40"/>
            </w:pPr>
            <w:r>
              <w:rPr>
                <w:rFonts w:ascii="Courier New" w:cs="Courier New" w:eastAsia="Courier New" w:hAnsi="Courier New"/>
                <w:color w:val="CE9178"/>
                <w:sz w:val="19"/>
                <w:szCs w:val="19"/>
              </w:rPr>
              <w:t xml:space="preserve">  "stage": "3a",</w:t>
            </w:r>
          </w:p>
          <w:p>
            <w:pPr>
              <w:spacing w:before="0" w:after="40"/>
            </w:pPr>
            <w:r>
              <w:rPr>
                <w:rFonts w:ascii="Courier New" w:cs="Courier New" w:eastAsia="Courier New" w:hAnsi="Courier New"/>
                <w:color w:val="CE9178"/>
                <w:sz w:val="19"/>
                <w:szCs w:val="19"/>
              </w:rPr>
              <w:t xml:space="preserve">  "person_id": "astro_00123",</w:t>
            </w:r>
          </w:p>
          <w:p>
            <w:pPr>
              <w:spacing w:before="0" w:after="40"/>
            </w:pPr>
            <w:r>
              <w:rPr>
                <w:rFonts w:ascii="Courier New" w:cs="Courier New" w:eastAsia="Courier New" w:hAnsi="Courier New"/>
                <w:color w:val="CE9178"/>
                <w:sz w:val="19"/>
                <w:szCs w:val="19"/>
              </w:rPr>
              <w:t xml:space="preserve">  "chart_quality": "AA",</w:t>
            </w:r>
          </w:p>
          <w:p>
            <w:pPr>
              <w:spacing w:before="0" w:after="40"/>
            </w:pPr>
            <w:r>
              <w:rPr>
                <w:rFonts w:ascii="Courier New" w:cs="Courier New" w:eastAsia="Courier New" w:hAnsi="Courier New"/>
                <w:color w:val="CE9178"/>
                <w:sz w:val="19"/>
                <w:szCs w:val="19"/>
              </w:rPr>
              <w:t xml:space="preserve">  "task_type": "流年",</w:t>
            </w:r>
          </w:p>
          <w:p>
            <w:pPr>
              <w:spacing w:before="0" w:after="40"/>
            </w:pPr>
            <w:r>
              <w:rPr>
                <w:rFonts w:ascii="Courier New" w:cs="Courier New" w:eastAsia="Courier New" w:hAnsi="Courier New"/>
                <w:color w:val="4EC9B0"/>
                <w:sz w:val="19"/>
                <w:szCs w:val="19"/>
              </w:rPr>
              <w:t xml:space="preserve">  "question": "此人1987年运势如何？",</w:t>
            </w:r>
          </w:p>
          <w:p>
            <w:pPr>
              <w:spacing w:before="0" w:after="40"/>
            </w:pPr>
            <w:r>
              <w:rPr>
                <w:rFonts w:ascii="Courier New" w:cs="Courier New" w:eastAsia="Courier New" w:hAnsi="Courier New"/>
                <w:color w:val="4EC9B0"/>
                <w:sz w:val="19"/>
                <w:szCs w:val="19"/>
              </w:rPr>
              <w:t xml:space="preserve">  "answer": "1987年丁卯，事业出现重大变动，离开现有职位。",</w:t>
            </w:r>
          </w:p>
          <w:p>
            <w:pPr>
              <w:spacing w:before="0" w:after="40"/>
            </w:pPr>
            <w:r>
              <w:rPr>
                <w:rFonts w:ascii="Courier New" w:cs="Courier New" w:eastAsia="Courier New" w:hAnsi="Courier New"/>
                <w:color w:val="CE9178"/>
                <w:sz w:val="19"/>
                <w:szCs w:val="19"/>
              </w:rPr>
              <w:t xml:space="preserve">  "event_category": "事业",</w:t>
            </w:r>
          </w:p>
          <w:p>
            <w:pPr>
              <w:spacing w:before="0" w:after="40"/>
            </w:pPr>
            <w:r>
              <w:rPr>
                <w:rFonts w:ascii="Courier New" w:cs="Courier New" w:eastAsia="Courier New" w:hAnsi="Courier New"/>
                <w:color w:val="CE9178"/>
                <w:sz w:val="19"/>
                <w:szCs w:val="19"/>
              </w:rPr>
              <w:t xml:space="preserve">  "event_subcategory": "离职",</w:t>
            </w:r>
          </w:p>
          <w:p>
            <w:pPr>
              <w:spacing w:before="0" w:after="40"/>
            </w:pPr>
            <w:r>
              <w:rPr>
                <w:rFonts w:ascii="Courier New" w:cs="Courier New" w:eastAsia="Courier New" w:hAnsi="Courier New"/>
                <w:color w:val="CE9178"/>
                <w:sz w:val="19"/>
                <w:szCs w:val="19"/>
              </w:rPr>
              <w:t xml:space="preserve">  "event_direction": "negative",</w:t>
            </w:r>
          </w:p>
          <w:p>
            <w:pPr>
              <w:spacing w:before="0" w:after="40"/>
            </w:pPr>
            <w:r>
              <w:rPr>
                <w:rFonts w:ascii="Courier New" w:cs="Courier New" w:eastAsia="Courier New" w:hAnsi="Courier New"/>
                <w:color w:val="CE9178"/>
                <w:sz w:val="19"/>
                <w:szCs w:val="19"/>
              </w:rPr>
              <w:t xml:space="preserve">  "event_magnitude": "major",</w:t>
            </w:r>
          </w:p>
          <w:p>
            <w:pPr>
              <w:spacing w:before="0" w:after="40"/>
            </w:pPr>
            <w:r>
              <w:rPr>
                <w:rFonts w:ascii="Courier New" w:cs="Courier New" w:eastAsia="Courier New" w:hAnsi="Courier New"/>
                <w:color w:val="569CD6"/>
                <w:sz w:val="19"/>
                <w:szCs w:val="19"/>
              </w:rPr>
              <w:t xml:space="preserve">  "natal_features": { ... },</w:t>
            </w:r>
          </w:p>
          <w:p>
            <w:pPr>
              <w:spacing w:before="0" w:after="40"/>
            </w:pPr>
            <w:r>
              <w:rPr>
                <w:rFonts w:ascii="Courier New" w:cs="Courier New" w:eastAsia="Courier New" w:hAnsi="Courier New"/>
                <w:color w:val="569CD6"/>
                <w:sz w:val="19"/>
                <w:szCs w:val="19"/>
              </w:rPr>
              <w:t xml:space="preserve">  "temporal_features": { ... }</w:t>
            </w:r>
          </w:p>
          <w:p>
            <w:pPr>
              <w:spacing w:before="0" w:after="40"/>
            </w:pPr>
            <w:r>
              <w:rPr>
                <w:rFonts w:ascii="Courier New" w:cs="Courier New" w:eastAsia="Courier New" w:hAnsi="Courier New"/>
                <w:color w:val="D4D4D4"/>
                <w:sz w:val="19"/>
                <w:szCs w:val="19"/>
              </w:rPr>
              <w:t xml:space="preserve">}</w:t>
            </w:r>
          </w:p>
        </w:tc>
      </w:tr>
    </w:tbl>
    <w:p>
      <w:pPr>
        <w:pStyle w:val="Heading3"/>
        <w:spacing w:before="220" w:after="80"/>
      </w:pPr>
      <w:r>
        <w:rPr>
          <w:rFonts w:ascii="Arial" w:cs="Arial" w:eastAsia="Arial" w:hAnsi="Arial"/>
          <w:b/>
          <w:bCs/>
          <w:color w:val="595959"/>
          <w:sz w:val="24"/>
          <w:szCs w:val="24"/>
        </w:rPr>
        <w:t xml:space="preserve">Step C.4.2 — Answer Generation Strategy</w:t>
      </w:r>
    </w:p>
    <w:p>
      <w:pPr>
        <w:spacing w:before="60" w:after="100"/>
      </w:pPr>
      <w:r>
        <w:rPr>
          <w:rFonts w:ascii="Arial" w:cs="Arial" w:eastAsia="Arial" w:hAnsi="Arial"/>
          <w:sz w:val="22"/>
          <w:szCs w:val="22"/>
        </w:rPr>
        <w:t xml:space="preserve">The answer field must combine the BaZi chart analysis with the real biographical outcome. This is the one place where GPT-4o generation is required — but it is heavily constrained by the real outcome, which prevents post-hoc rationalization: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before="0" w:after="40"/>
            </w:pPr>
            <w:r>
              <w:rPr>
                <w:rFonts w:ascii="Courier New" w:cs="Courier New" w:eastAsia="Courier New" w:hAnsi="Courier New"/>
                <w:color w:val="569CD6"/>
                <w:sz w:val="19"/>
                <w:szCs w:val="19"/>
              </w:rPr>
              <w:t xml:space="preserve">SYSTEM: You are an expert BaZi practitioner writing a retrospective</w:t>
            </w:r>
          </w:p>
          <w:p>
            <w:pPr>
              <w:spacing w:before="0" w:after="40"/>
            </w:pPr>
            <w:r>
              <w:rPr>
                <w:rFonts w:ascii="Courier New" w:cs="Courier New" w:eastAsia="Courier New" w:hAnsi="Courier New"/>
                <w:color w:val="569CD6"/>
                <w:sz w:val="19"/>
                <w:szCs w:val="19"/>
              </w:rPr>
              <w:t xml:space="preserve">analysis. Given the chart structure and the CONFIRMED real outcome,</w:t>
            </w:r>
          </w:p>
          <w:p>
            <w:pPr>
              <w:spacing w:before="0" w:after="40"/>
            </w:pPr>
            <w:r>
              <w:rPr>
                <w:rFonts w:ascii="Courier New" w:cs="Courier New" w:eastAsia="Courier New" w:hAnsi="Courier New"/>
                <w:color w:val="569CD6"/>
                <w:sz w:val="19"/>
                <w:szCs w:val="19"/>
              </w:rPr>
              <w:t xml:space="preserve">write a concise BaZi explanation of why this outcome occurred.</w:t>
            </w:r>
          </w:p>
          <w:p>
            <w:pPr>
              <w:spacing w:before="0" w:after="40"/>
            </w:pPr>
            <w:r>
              <w:rPr>
                <w:rFonts w:ascii="Courier New" w:cs="Courier New" w:eastAsia="Courier New" w:hAnsi="Courier New"/>
                <w:color w:val="D4D4D4"/>
                <w:sz w:val="19"/>
                <w:szCs w:val="19"/>
              </w:rPr>
              <w:t xml:space="preserve"/>
            </w:r>
          </w:p>
          <w:p>
            <w:pPr>
              <w:spacing w:before="0" w:after="40"/>
            </w:pPr>
            <w:r>
              <w:rPr>
                <w:rFonts w:ascii="Courier New" w:cs="Courier New" w:eastAsia="Courier New" w:hAnsi="Courier New"/>
                <w:color w:val="D4D4D4"/>
                <w:sz w:val="19"/>
                <w:szCs w:val="19"/>
              </w:rPr>
              <w:t xml:space="preserve">RULES:</w:t>
            </w:r>
          </w:p>
          <w:p>
            <w:pPr>
              <w:spacing w:before="0" w:after="40"/>
            </w:pPr>
            <w:r>
              <w:rPr>
                <w:rFonts w:ascii="Courier New" w:cs="Courier New" w:eastAsia="Courier New" w:hAnsi="Courier New"/>
                <w:color w:val="CE9178"/>
                <w:sz w:val="19"/>
                <w:szCs w:val="19"/>
              </w:rPr>
              <w:t xml:space="preserve">- Only reference ten-gods from the provided chart facts</w:t>
            </w:r>
          </w:p>
          <w:p>
            <w:pPr>
              <w:spacing w:before="0" w:after="40"/>
            </w:pPr>
            <w:r>
              <w:rPr>
                <w:rFonts w:ascii="Courier New" w:cs="Courier New" w:eastAsia="Courier New" w:hAnsi="Courier New"/>
                <w:color w:val="CE9178"/>
                <w:sz w:val="19"/>
                <w:szCs w:val="19"/>
              </w:rPr>
              <w:t xml:space="preserve">- The explanation must be consistent with the real outcome</w:t>
            </w:r>
          </w:p>
          <w:p>
            <w:pPr>
              <w:spacing w:before="0" w:after="40"/>
            </w:pPr>
            <w:r>
              <w:rPr>
                <w:rFonts w:ascii="Courier New" w:cs="Courier New" w:eastAsia="Courier New" w:hAnsi="Courier New"/>
                <w:color w:val="CE9178"/>
                <w:sz w:val="19"/>
                <w:szCs w:val="19"/>
              </w:rPr>
              <w:t xml:space="preserve">- Keep answer under 150 Chinese characters</w:t>
            </w:r>
          </w:p>
          <w:p>
            <w:pPr>
              <w:spacing w:before="0" w:after="40"/>
            </w:pPr>
            <w:r>
              <w:rPr>
                <w:rFonts w:ascii="Courier New" w:cs="Courier New" w:eastAsia="Courier New" w:hAnsi="Courier New"/>
                <w:color w:val="CE9178"/>
                <w:sz w:val="19"/>
                <w:szCs w:val="19"/>
              </w:rPr>
              <w:t xml:space="preserve">- Start with the flowing year stem+branch</w:t>
            </w:r>
          </w:p>
          <w:p>
            <w:pPr>
              <w:spacing w:before="0" w:after="40"/>
            </w:pPr>
            <w:r>
              <w:rPr>
                <w:rFonts w:ascii="Courier New" w:cs="Courier New" w:eastAsia="Courier New" w:hAnsi="Courier New"/>
                <w:color w:val="CE9178"/>
                <w:sz w:val="19"/>
                <w:szCs w:val="19"/>
              </w:rPr>
              <w:t xml:space="preserve">- End with the confirmed outcome: [outcome]</w:t>
            </w:r>
          </w:p>
          <w:p>
            <w:pPr>
              <w:spacing w:before="0" w:after="40"/>
            </w:pPr>
            <w:r>
              <w:rPr>
                <w:rFonts w:ascii="Courier New" w:cs="Courier New" w:eastAsia="Courier New" w:hAnsi="Courier New"/>
                <w:color w:val="D4D4D4"/>
                <w:sz w:val="19"/>
                <w:szCs w:val="19"/>
              </w:rPr>
              <w:t xml:space="preserve"/>
            </w:r>
          </w:p>
          <w:p>
            <w:pPr>
              <w:spacing w:before="0" w:after="40"/>
            </w:pPr>
            <w:r>
              <w:rPr>
                <w:rFonts w:ascii="Courier New" w:cs="Courier New" w:eastAsia="Courier New" w:hAnsi="Courier New"/>
                <w:color w:val="4EC9B0"/>
                <w:sz w:val="19"/>
                <w:szCs w:val="19"/>
              </w:rPr>
              <w:t xml:space="preserve">Chart facts: [BaziChart.to_prompt_text() — used for GPT-4o only]</w:t>
            </w:r>
          </w:p>
          <w:p>
            <w:pPr>
              <w:spacing w:before="0" w:after="40"/>
            </w:pPr>
            <w:r>
              <w:rPr>
                <w:rFonts w:ascii="Courier New" w:cs="Courier New" w:eastAsia="Courier New" w:hAnsi="Courier New"/>
                <w:color w:val="4EC9B0"/>
                <w:sz w:val="19"/>
                <w:szCs w:val="19"/>
              </w:rPr>
              <w:t xml:space="preserve">Flowing year: 丁卯 (1987)</w:t>
            </w:r>
          </w:p>
          <w:p>
            <w:pPr>
              <w:spacing w:before="0" w:after="40"/>
            </w:pPr>
            <w:r>
              <w:rPr>
                <w:rFonts w:ascii="Courier New" w:cs="Courier New" w:eastAsia="Courier New" w:hAnsi="Courier New"/>
                <w:color w:val="4EC9B0"/>
                <w:sz w:val="19"/>
                <w:szCs w:val="19"/>
              </w:rPr>
              <w:t xml:space="preserve">Confirmed outcome: 离职，事业重大变动 (major career change, left position)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5B2C8D"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NOTE</w:t>
            </w:r>
          </w:p>
        </w:tc>
        <w:tc>
          <w:tcPr>
            <w:tcW w:type="dxa" w:w="8060"/>
            <w:tcBorders>
              <w:top w:val="single" w:color="CCCCCC" w:sz="1"/>
              <w:left w:val="single" w:color="CCCCCC" w:sz="1"/>
              <w:bottom w:val="single" w:color="CCCCCC" w:sz="1"/>
              <w:right w:val="single" w:color="CCCCCC" w:sz="1"/>
            </w:tcBorders>
            <w:shd w:fill="EAD9F7" w:val="clear"/>
            <w:tcMar>
              <w:top w:type="dxa" w:w="100"/>
              <w:left w:type="dxa" w:w="140"/>
              <w:bottom w:type="dxa" w:w="100"/>
              <w:right w:type="dxa" w:w="140"/>
            </w:tcMar>
          </w:tcPr>
          <w:p>
            <w:r>
              <w:rPr>
                <w:rFonts w:ascii="Arial" w:cs="Arial" w:eastAsia="Arial" w:hAnsi="Arial"/>
                <w:sz w:val="21"/>
                <w:szCs w:val="21"/>
              </w:rPr>
              <w:t xml:space="preserve">The chart facts text is provided to GPT-4o here as a generation constraint — not to the model at inference time. This is the correct use of the hybrid prompt concept: it prevents GPT-4o from hallucinating wrong ten-gods in the training data. The trained model will not see this text — it reads the chart from the embedding alone.</w:t>
            </w:r>
          </w:p>
        </w:tc>
      </w:tr>
    </w:tbl>
    <w:p>
      <w:pPr>
        <w:spacing w:before="80" w:after="0"/>
      </w:pPr>
      <w:r>
        <w:t xml:space="preserve"/>
      </w:r>
    </w:p>
    <w:p>
      <w:pPr>
        <w:pStyle w:val="ListParagraph"/>
        <w:numPr>
          <w:ilvl w:val="0"/>
          <w:numId w:val="2"/>
        </w:numPr>
        <w:spacing w:before="50" w:after="60"/>
      </w:pPr>
      <w:r>
        <w:rPr>
          <w:rFonts w:ascii="Arial" w:cs="Arial" w:eastAsia="Arial" w:hAnsi="Arial"/>
          <w:sz w:val="22"/>
          <w:szCs w:val="22"/>
        </w:rPr>
        <w:t xml:space="preserve">Run factual_check.py on all GPT-4o generated answers — only include examples that pass factual validation</w:t>
      </w:r>
    </w:p>
    <w:p>
      <w:pPr>
        <w:pStyle w:val="ListParagraph"/>
        <w:numPr>
          <w:ilvl w:val="0"/>
          <w:numId w:val="2"/>
        </w:numPr>
        <w:spacing w:before="50" w:after="60"/>
      </w:pPr>
      <w:r>
        <w:rPr>
          <w:rFonts w:ascii="Arial" w:cs="Arial" w:eastAsia="Arial" w:hAnsi="Arial"/>
          <w:sz w:val="22"/>
          <w:szCs w:val="22"/>
        </w:rPr>
        <w:t xml:space="preserve">Expect ~80% pass rate (much higher than Phase 2 because GPT-4o is constrained by the real outcome and chart facts)</w:t>
      </w:r>
    </w:p>
    <w:p>
      <w:pPr>
        <w:pStyle w:val="ListParagraph"/>
        <w:numPr>
          <w:ilvl w:val="0"/>
          <w:numId w:val="2"/>
        </w:numPr>
        <w:spacing w:before="50" w:after="60"/>
      </w:pPr>
      <w:r>
        <w:rPr>
          <w:rFonts w:ascii="Arial" w:cs="Arial" w:eastAsia="Arial" w:hAnsi="Arial"/>
          <w:sz w:val="22"/>
          <w:szCs w:val="22"/>
        </w:rPr>
        <w:t xml:space="preserve">Failed examples: log the failure type and exclude from training</w:t>
      </w:r>
    </w:p>
    <w:p>
      <w:pPr>
        <w:pStyle w:val="ListParagraph"/>
        <w:numPr>
          <w:ilvl w:val="0"/>
          <w:numId w:val="2"/>
        </w:numPr>
        <w:spacing w:before="50" w:after="60"/>
      </w:pPr>
      <w:r>
        <w:rPr>
          <w:rFonts w:ascii="Arial" w:cs="Arial" w:eastAsia="Arial" w:hAnsi="Arial"/>
          <w:sz w:val="22"/>
          <w:szCs w:val="22"/>
        </w:rPr>
        <w:t xml:space="preserve">Target: 50–60k Stage 3a training examples from 7–8k people × average 8 events per person × 80% pass rate</w:t>
      </w:r>
    </w:p>
    <w:p>
      <w:pPr>
        <w:pStyle w:val="Heading3"/>
        <w:spacing w:before="220" w:after="80"/>
      </w:pPr>
      <w:r>
        <w:rPr>
          <w:rFonts w:ascii="Arial" w:cs="Arial" w:eastAsia="Arial" w:hAnsi="Arial"/>
          <w:b/>
          <w:bCs/>
          <w:color w:val="595959"/>
          <w:sz w:val="24"/>
          <w:szCs w:val="24"/>
        </w:rPr>
        <w:t xml:space="preserve">Step C.4.3 — Question Variation</w:t>
      </w:r>
    </w:p>
    <w:p>
      <w:pPr>
        <w:spacing w:before="60" w:after="100"/>
      </w:pPr>
      <w:r>
        <w:rPr>
          <w:rFonts w:ascii="Arial" w:cs="Arial" w:eastAsia="Arial" w:hAnsi="Arial"/>
          <w:sz w:val="22"/>
          <w:szCs w:val="22"/>
        </w:rPr>
        <w:t xml:space="preserve">For each event, generate 2–3 question variants to increase surface form diversity without requiring additional GPT-4o generation:</w:t>
      </w:r>
    </w:p>
    <w:p>
      <w:pPr>
        <w:pStyle w:val="ListParagraph"/>
        <w:numPr>
          <w:ilvl w:val="0"/>
          <w:numId w:val="2"/>
        </w:numPr>
        <w:spacing w:before="50" w:after="60"/>
      </w:pPr>
      <w:r>
        <w:rPr>
          <w:rFonts w:ascii="Arial" w:cs="Arial" w:eastAsia="Arial" w:hAnsi="Arial"/>
          <w:sz w:val="22"/>
          <w:szCs w:val="22"/>
        </w:rPr>
        <w:t xml:space="preserve">"此人[year]年运势如何？" — general yearly fortune</w:t>
      </w:r>
    </w:p>
    <w:p>
      <w:pPr>
        <w:pStyle w:val="ListParagraph"/>
        <w:numPr>
          <w:ilvl w:val="0"/>
          <w:numId w:val="2"/>
        </w:numPr>
        <w:spacing w:before="50" w:after="60"/>
      </w:pPr>
      <w:r>
        <w:rPr>
          <w:rFonts w:ascii="Arial" w:cs="Arial" w:eastAsia="Arial" w:hAnsi="Arial"/>
          <w:sz w:val="22"/>
          <w:szCs w:val="22"/>
        </w:rPr>
        <w:t xml:space="preserve">"此人[year]年[domain]方面有何变化？" — domain-specific (事业/财运/婚姻/健康)</w:t>
      </w:r>
    </w:p>
    <w:p>
      <w:pPr>
        <w:pStyle w:val="ListParagraph"/>
        <w:numPr>
          <w:ilvl w:val="0"/>
          <w:numId w:val="2"/>
        </w:numPr>
        <w:spacing w:before="50" w:after="60"/>
      </w:pPr>
      <w:r>
        <w:rPr>
          <w:rFonts w:ascii="Arial" w:cs="Arial" w:eastAsia="Arial" w:hAnsi="Arial"/>
          <w:sz w:val="22"/>
          <w:szCs w:val="22"/>
        </w:rPr>
        <w:t xml:space="preserve">"[year]年对此命的影响是什么？" — phrased as impact question</w:t>
      </w:r>
    </w:p>
    <w:p>
      <w:pPr>
        <w:spacing w:before="60" w:after="100"/>
      </w:pPr>
      <w:r>
        <w:rPr>
          <w:rFonts w:ascii="Arial" w:cs="Arial" w:eastAsia="Arial" w:hAnsi="Arial"/>
          <w:sz w:val="22"/>
          <w:szCs w:val="22"/>
        </w:rPr>
        <w:t xml:space="preserve">All variants share the same answer — the question text variation teaches the model to respond to different phrasings of the same underlying query.</w:t>
      </w:r>
    </w:p>
    <w:p>
      <w:pPr>
        <w:pStyle w:val="Heading2"/>
        <w:pBdr>
          <w:bottom w:val="single" w:color="2E75B6" w:sz="4" w:space="4"/>
        </w:pBdr>
        <w:spacing w:before="280" w:after="120"/>
      </w:pPr>
      <w:r>
        <w:rPr>
          <w:rFonts w:ascii="Arial" w:cs="Arial" w:eastAsia="Arial" w:hAnsi="Arial"/>
          <w:b/>
          <w:bCs/>
          <w:color w:val="2E75B6"/>
          <w:sz w:val="26"/>
          <w:szCs w:val="26"/>
        </w:rPr>
        <w:t xml:space="preserve">C.5 — Quality Filters</w:t>
      </w:r>
    </w:p>
    <w:p>
      <w:pPr>
        <w:spacing w:before="60" w:after="100"/>
      </w:pPr>
      <w:r>
        <w:rPr>
          <w:rFonts w:ascii="Arial" w:cs="Arial" w:eastAsia="Arial" w:hAnsi="Arial"/>
          <w:sz w:val="22"/>
          <w:szCs w:val="22"/>
        </w:rPr>
        <w:t xml:space="preserve">Apply these filters before finalizing the Stage 3a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Filter</w:t>
            </w:r>
          </w:p>
        </w:tc>
        <w:tc>
          <w:tcPr>
            <w:tcW w:type="dxa" w:w="2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Threshold</w:t>
            </w:r>
          </w:p>
        </w:tc>
        <w:tc>
          <w:tcPr>
            <w:tcW w:type="dxa" w:w="4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Rodden Rating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AA or A for full chart; any for year/month</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Birth time accuracy directly affects pillar calculation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Factual check pass</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Required — no exceptions</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Ensures no wrong ten-gods in training data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Event magnitude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Exclude 'minor' events</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Minor events have weak BaZi signal; training on them adds noise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Event confidence</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Exclude 'low' confidence taxonomy classification</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Ambiguous classifications produce contradictory training signal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Answer length</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50–200 Chinese characters</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Too short = insufficient signal; too long = loses focus on the specific event</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Person chart diversity</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Cap at 20 examples per person</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Prevents any single well-documented biography from dominating training</w:t>
            </w:r>
          </w:p>
        </w:tc>
      </w:tr>
    </w:tbl>
    <w:p>
      <w:pPr>
        <w:pStyle w:val="Heading2"/>
        <w:pBdr>
          <w:bottom w:val="single" w:color="2E75B6" w:sz="4" w:space="4"/>
        </w:pBdr>
        <w:spacing w:before="280" w:after="120"/>
      </w:pPr>
      <w:r>
        <w:rPr>
          <w:rFonts w:ascii="Arial" w:cs="Arial" w:eastAsia="Arial" w:hAnsi="Arial"/>
          <w:b/>
          <w:bCs/>
          <w:color w:val="2E75B6"/>
          <w:sz w:val="26"/>
          <w:szCs w:val="26"/>
        </w:rPr>
        <w:t xml:space="preserve">C.6 — Deliverables and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Deliverable</w:t>
            </w:r>
          </w:p>
        </w:tc>
        <w:tc>
          <w:tcPr>
            <w:tcW w:type="dxa" w:w="5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Acceptance Criterion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audit_astrodata.py + quality report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Coverage of all 7–8k records; Rodden rating distribution known</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event_taxonomy_map.json</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All unique event strings classified; 10% manual review complete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astro_charts.jsonl</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BaziChart computed for all quality-passing records; partial charts flagged</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astro_temporal.jsonl</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Cross-temporal features computed for all events with year data</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Stage 3a training dataset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40k examples after filters; all pass factual_check.py; ≤ 20 examples per person</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Domain distribution report</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事业/财运/婚姻/健康/家庭 each represent ≥ 10% of dataset</w:t>
            </w:r>
          </w:p>
        </w:tc>
      </w:tr>
    </w:tbl>
    <w:p>
      <w:r>
        <w:br w:type="page"/>
      </w:r>
    </w:p>
    <w:p>
      <w:pPr>
        <w:pStyle w:val="Heading1"/>
        <w:spacing w:before="340" w:after="160"/>
      </w:pPr>
      <w:r>
        <w:rPr>
          <w:rFonts w:ascii="Arial" w:cs="Arial" w:eastAsia="Arial" w:hAnsi="Arial"/>
          <w:b/>
          <w:bCs/>
          <w:color w:val="1F4E79"/>
          <w:sz w:val="34"/>
          <w:szCs w:val="34"/>
        </w:rPr>
        <w:t xml:space="preserve">Workstream D — Stage 3b Synthetic Data Preparation</w:t>
      </w:r>
    </w:p>
    <w:p>
      <w:pPr>
        <w:spacing w:before="60" w:after="100"/>
      </w:pPr>
      <w:r>
        <w:rPr>
          <w:rFonts w:ascii="Arial" w:cs="Arial" w:eastAsia="Arial" w:hAnsi="Arial"/>
          <w:sz w:val="22"/>
          <w:szCs w:val="22"/>
        </w:rPr>
        <w:t xml:space="preserve">Stage 3b uses the existing curated synthetic interpretation dataset from Phase 2 — the 2–3k high-quality GPT-4o generated chart+interpretation pairs. These teach the model full prose generation after factual grounding has been established in Stages 1, 2, and 3a. This workstream re-filters and prepares that data for Phase 3 use.</w:t>
      </w:r>
    </w:p>
    <w:p>
      <w:pPr>
        <w:pStyle w:val="Heading2"/>
        <w:pBdr>
          <w:bottom w:val="single" w:color="2E75B6" w:sz="4" w:space="4"/>
        </w:pBdr>
        <w:spacing w:before="280" w:after="120"/>
      </w:pPr>
      <w:r>
        <w:rPr>
          <w:rFonts w:ascii="Arial" w:cs="Arial" w:eastAsia="Arial" w:hAnsi="Arial"/>
          <w:b/>
          <w:bCs/>
          <w:color w:val="2E75B6"/>
          <w:sz w:val="26"/>
          <w:szCs w:val="26"/>
        </w:rPr>
        <w:t xml:space="preserve">D.1 — Re-filter the Phase 2 Dataset</w:t>
      </w:r>
    </w:p>
    <w:p>
      <w:pPr>
        <w:spacing w:before="60" w:after="100"/>
      </w:pPr>
      <w:r>
        <w:rPr>
          <w:rFonts w:ascii="Arial" w:cs="Arial" w:eastAsia="Arial" w:hAnsi="Arial"/>
          <w:sz w:val="22"/>
          <w:szCs w:val="22"/>
        </w:rPr>
        <w:t xml:space="preserve">The Phase 2 curated dataset was filtered by human review for interpretation quality. For Phase 3, apply an additional programmatic filter using factual_check.py — because Phase 3 training is grounded from the start, any training example with wrong ten-gods or phantom interactions is now more harmful than it was in Phase 2.</w:t>
      </w:r>
    </w:p>
    <w:p>
      <w:pPr>
        <w:pStyle w:val="Heading3"/>
        <w:spacing w:before="220" w:after="80"/>
      </w:pPr>
      <w:r>
        <w:rPr>
          <w:rFonts w:ascii="Arial" w:cs="Arial" w:eastAsia="Arial" w:hAnsi="Arial"/>
          <w:b/>
          <w:bCs/>
          <w:color w:val="595959"/>
          <w:sz w:val="24"/>
          <w:szCs w:val="24"/>
        </w:rPr>
        <w:t xml:space="preserve">Step D.1.1 — Run Factual Check on All Curated Examples</w:t>
      </w:r>
    </w:p>
    <w:p>
      <w:pPr>
        <w:pStyle w:val="ListParagraph"/>
        <w:numPr>
          <w:ilvl w:val="0"/>
          <w:numId w:val="2"/>
        </w:numPr>
        <w:spacing w:before="50" w:after="60"/>
      </w:pPr>
      <w:r>
        <w:rPr>
          <w:rFonts w:ascii="Arial" w:cs="Arial" w:eastAsia="Arial" w:hAnsi="Arial"/>
          <w:sz w:val="22"/>
          <w:szCs w:val="22"/>
        </w:rPr>
        <w:t xml:space="preserve">Load the 2–3k curated Phase 2 examples</w:t>
      </w:r>
    </w:p>
    <w:p>
      <w:pPr>
        <w:pStyle w:val="ListParagraph"/>
        <w:numPr>
          <w:ilvl w:val="0"/>
          <w:numId w:val="2"/>
        </w:numPr>
        <w:spacing w:before="50" w:after="60"/>
      </w:pPr>
      <w:r>
        <w:rPr>
          <w:rFonts w:ascii="Arial" w:cs="Arial" w:eastAsia="Arial" w:hAnsi="Arial"/>
          <w:sz w:val="22"/>
          <w:szCs w:val="22"/>
        </w:rPr>
        <w:t xml:space="preserve">Run factual_check.py on every reference interpretation (not the generated outputs — the reference targets)</w:t>
      </w:r>
    </w:p>
    <w:p>
      <w:pPr>
        <w:pStyle w:val="ListParagraph"/>
        <w:numPr>
          <w:ilvl w:val="0"/>
          <w:numId w:val="2"/>
        </w:numPr>
        <w:spacing w:before="50" w:after="60"/>
      </w:pPr>
      <w:r>
        <w:rPr>
          <w:rFonts w:ascii="Arial" w:cs="Arial" w:eastAsia="Arial" w:hAnsi="Arial"/>
          <w:sz w:val="22"/>
          <w:szCs w:val="22"/>
        </w:rPr>
        <w:t xml:space="preserve">Expect ~85–90% pass rate — the curated set was already filtered but some references may contain phantom ten-gods from GPT-4o</w:t>
      </w:r>
    </w:p>
    <w:p>
      <w:pPr>
        <w:pStyle w:val="ListParagraph"/>
        <w:numPr>
          <w:ilvl w:val="0"/>
          <w:numId w:val="2"/>
        </w:numPr>
        <w:spacing w:before="50" w:after="60"/>
      </w:pPr>
      <w:r>
        <w:rPr>
          <w:rFonts w:ascii="Arial" w:cs="Arial" w:eastAsia="Arial" w:hAnsi="Arial"/>
          <w:sz w:val="22"/>
          <w:szCs w:val="22"/>
        </w:rPr>
        <w:t xml:space="preserve">Exclude all examples that fail — do not attempt to fix them</w:t>
      </w:r>
    </w:p>
    <w:p>
      <w:pPr>
        <w:pStyle w:val="ListParagraph"/>
        <w:numPr>
          <w:ilvl w:val="0"/>
          <w:numId w:val="2"/>
        </w:numPr>
        <w:spacing w:before="50" w:after="60"/>
      </w:pPr>
      <w:r>
        <w:rPr>
          <w:rFonts w:ascii="Arial" w:cs="Arial" w:eastAsia="Arial" w:hAnsi="Arial"/>
          <w:sz w:val="22"/>
          <w:szCs w:val="22"/>
        </w:rPr>
        <w:t xml:space="preserve">Remaining target: 1,800–2,500 factually clean interpretation pairs</w:t>
      </w:r>
    </w:p>
    <w:p>
      <w:pPr>
        <w:pStyle w:val="Heading3"/>
        <w:spacing w:before="220" w:after="80"/>
      </w:pPr>
      <w:r>
        <w:rPr>
          <w:rFonts w:ascii="Arial" w:cs="Arial" w:eastAsia="Arial" w:hAnsi="Arial"/>
          <w:b/>
          <w:bCs/>
          <w:color w:val="595959"/>
          <w:sz w:val="24"/>
          <w:szCs w:val="24"/>
        </w:rPr>
        <w:t xml:space="preserve">Step D.1.2 — Task Type Balance Check</w:t>
      </w:r>
    </w:p>
    <w:p>
      <w:pPr>
        <w:spacing w:before="60" w:after="100"/>
      </w:pPr>
      <w:r>
        <w:rPr>
          <w:rFonts w:ascii="Arial" w:cs="Arial" w:eastAsia="Arial" w:hAnsi="Arial"/>
          <w:sz w:val="22"/>
          <w:szCs w:val="22"/>
        </w:rPr>
        <w:t xml:space="preserve">The Phase 2 dataset had uneven task type distribution (流月 was underrepresented at n=5 in evaluation). Check the full curated set:</w:t>
      </w:r>
    </w:p>
    <w:p>
      <w:pPr>
        <w:pStyle w:val="ListParagraph"/>
        <w:numPr>
          <w:ilvl w:val="0"/>
          <w:numId w:val="2"/>
        </w:numPr>
        <w:spacing w:before="50" w:after="60"/>
      </w:pPr>
      <w:r>
        <w:rPr>
          <w:rFonts w:ascii="Arial" w:cs="Arial" w:eastAsia="Arial" w:hAnsi="Arial"/>
          <w:sz w:val="22"/>
          <w:szCs w:val="22"/>
        </w:rPr>
        <w:t xml:space="preserve">Count examples per task type: 本命分析, 八字问答, 流年, 流月</w:t>
      </w:r>
    </w:p>
    <w:p>
      <w:pPr>
        <w:pStyle w:val="ListParagraph"/>
        <w:numPr>
          <w:ilvl w:val="0"/>
          <w:numId w:val="2"/>
        </w:numPr>
        <w:spacing w:before="50" w:after="60"/>
      </w:pPr>
      <w:r>
        <w:rPr>
          <w:rFonts w:ascii="Arial" w:cs="Arial" w:eastAsia="Arial" w:hAnsi="Arial"/>
          <w:sz w:val="22"/>
          <w:szCs w:val="22"/>
        </w:rPr>
        <w:t xml:space="preserve">If 流月 is below 15% of the dataset, generate additional 流月 examples using GPT-4o with the same Phase 2 generation prompt, then run factual_check.py on new examples before including</w:t>
      </w:r>
    </w:p>
    <w:p>
      <w:pPr>
        <w:pStyle w:val="ListParagraph"/>
        <w:numPr>
          <w:ilvl w:val="0"/>
          <w:numId w:val="2"/>
        </w:numPr>
        <w:spacing w:before="50" w:after="60"/>
      </w:pPr>
      <w:r>
        <w:rPr>
          <w:rFonts w:ascii="Arial" w:cs="Arial" w:eastAsia="Arial" w:hAnsi="Arial"/>
          <w:sz w:val="22"/>
          <w:szCs w:val="22"/>
        </w:rPr>
        <w:t xml:space="preserve">Target distribution: 40% 本命分析, 20% 八字问答, 25% 流年, 15% 流月</w:t>
      </w:r>
    </w:p>
    <w:p>
      <w:pPr>
        <w:pStyle w:val="Heading3"/>
        <w:spacing w:before="220" w:after="80"/>
      </w:pPr>
      <w:r>
        <w:rPr>
          <w:rFonts w:ascii="Arial" w:cs="Arial" w:eastAsia="Arial" w:hAnsi="Arial"/>
          <w:b/>
          <w:bCs/>
          <w:color w:val="595959"/>
          <w:sz w:val="24"/>
          <w:szCs w:val="24"/>
        </w:rPr>
        <w:t xml:space="preserve">Step D.1.3 — Add Chain-of-Thought Structure</w:t>
      </w:r>
    </w:p>
    <w:p>
      <w:pPr>
        <w:spacing w:before="60" w:after="100"/>
      </w:pPr>
      <w:r>
        <w:rPr>
          <w:rFonts w:ascii="Arial" w:cs="Arial" w:eastAsia="Arial" w:hAnsi="Arial"/>
          <w:sz w:val="22"/>
          <w:szCs w:val="22"/>
        </w:rPr>
        <w:t xml:space="preserve">Phase 2 examples include reasoning traces in the format: [reasoning] → 【命理分析】[interpretation]. Verify that all Stage 3b examples follow this structure — examples without explicit reasoning traces are less valuable for teaching the model to ground interpretations in chart facts.</w:t>
      </w:r>
    </w:p>
    <w:p>
      <w:pPr>
        <w:pStyle w:val="ListParagraph"/>
        <w:numPr>
          <w:ilvl w:val="0"/>
          <w:numId w:val="2"/>
        </w:numPr>
        <w:spacing w:before="50" w:after="60"/>
      </w:pPr>
      <w:r>
        <w:rPr>
          <w:rFonts w:ascii="Arial" w:cs="Arial" w:eastAsia="Arial" w:hAnsi="Arial"/>
          <w:sz w:val="22"/>
          <w:szCs w:val="22"/>
        </w:rPr>
        <w:t xml:space="preserve">Filter out examples where the reasoning section is shorter than 100 characters — these are summaries, not reasoning traces</w:t>
      </w:r>
    </w:p>
    <w:p>
      <w:pPr>
        <w:pStyle w:val="ListParagraph"/>
        <w:numPr>
          <w:ilvl w:val="0"/>
          <w:numId w:val="2"/>
        </w:numPr>
        <w:spacing w:before="50" w:after="60"/>
      </w:pPr>
      <w:r>
        <w:rPr>
          <w:rFonts w:ascii="Arial" w:cs="Arial" w:eastAsia="Arial" w:hAnsi="Arial"/>
          <w:sz w:val="22"/>
          <w:szCs w:val="22"/>
        </w:rPr>
        <w:t xml:space="preserve">Flag examples where the reasoning trace does not explicitly reference ten-gods by name — these will not reinforce the factual grounding from Stage 1 training</w:t>
      </w:r>
    </w:p>
    <w:p>
      <w:pPr>
        <w:pStyle w:val="Heading2"/>
        <w:pBdr>
          <w:bottom w:val="single" w:color="2E75B6" w:sz="4" w:space="4"/>
        </w:pBdr>
        <w:spacing w:before="280" w:after="120"/>
      </w:pPr>
      <w:r>
        <w:rPr>
          <w:rFonts w:ascii="Arial" w:cs="Arial" w:eastAsia="Arial" w:hAnsi="Arial"/>
          <w:b/>
          <w:bCs/>
          <w:color w:val="2E75B6"/>
          <w:sz w:val="26"/>
          <w:szCs w:val="26"/>
        </w:rPr>
        <w:t xml:space="preserve">D.2 —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Deliverable</w:t>
            </w:r>
          </w:p>
        </w:tc>
        <w:tc>
          <w:tcPr>
            <w:tcW w:type="dxa" w:w="6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Acceptance Criterion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Filtered Stage 3b dataset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1,800 examples; all pass factual_check.py; explicit reasoning traces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Task type balance report</w:t>
            </w:r>
          </w:p>
        </w:tc>
        <w:tc>
          <w:tcPr>
            <w:tcW w:type="dxa" w:w="6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All four task types ≥ 15% of dataset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Chain-of-thought coverage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90% of examples have reasoning traces &gt; 100 characters referencing ten-gods</w:t>
            </w:r>
          </w:p>
        </w:tc>
      </w:tr>
    </w:tbl>
    <w:p>
      <w:r>
        <w:br w:type="page"/>
      </w:r>
    </w:p>
    <w:p>
      <w:pPr>
        <w:pStyle w:val="Heading1"/>
        <w:spacing w:before="340" w:after="160"/>
      </w:pPr>
      <w:r>
        <w:rPr>
          <w:rFonts w:ascii="Arial" w:cs="Arial" w:eastAsia="Arial" w:hAnsi="Arial"/>
          <w:b/>
          <w:bCs/>
          <w:color w:val="1F4E79"/>
          <w:sz w:val="34"/>
          <w:szCs w:val="34"/>
        </w:rPr>
        <w:t xml:space="preserve">Workstream E — Architecture Refactor and Training Infrastructure</w:t>
      </w:r>
    </w:p>
    <w:p>
      <w:pPr>
        <w:spacing w:before="60" w:after="100"/>
      </w:pPr>
      <w:r>
        <w:rPr>
          <w:rFonts w:ascii="Arial" w:cs="Arial" w:eastAsia="Arial" w:hAnsi="Arial"/>
          <w:sz w:val="22"/>
          <w:szCs w:val="22"/>
        </w:rPr>
        <w:t xml:space="preserve">The final preparatory workstream refactors BaziLLM to be PEFT-compatible for LoRA injection, builds the Phase 3 training script, and sets up the evaluation harness. Nothing in this workstream requires GPU compute — it is all code work that can proceed in parallel with Workstreams B, C, and D.</w:t>
      </w:r>
    </w:p>
    <w:p>
      <w:pPr>
        <w:pStyle w:val="Heading2"/>
        <w:pBdr>
          <w:bottom w:val="single" w:color="2E75B6" w:sz="4" w:space="4"/>
        </w:pBdr>
        <w:spacing w:before="280" w:after="120"/>
      </w:pPr>
      <w:r>
        <w:rPr>
          <w:rFonts w:ascii="Arial" w:cs="Arial" w:eastAsia="Arial" w:hAnsi="Arial"/>
          <w:b/>
          <w:bCs/>
          <w:color w:val="2E75B6"/>
          <w:sz w:val="26"/>
          <w:szCs w:val="26"/>
        </w:rPr>
        <w:t xml:space="preserve">E.1 — PEFT-Compatible BaziLLM Wrapper</w:t>
      </w:r>
    </w:p>
    <w:p>
      <w:pPr>
        <w:pStyle w:val="Heading3"/>
        <w:spacing w:before="220" w:after="80"/>
      </w:pPr>
      <w:r>
        <w:rPr>
          <w:rFonts w:ascii="Arial" w:cs="Arial" w:eastAsia="Arial" w:hAnsi="Arial"/>
          <w:b/>
          <w:bCs/>
          <w:color w:val="595959"/>
          <w:sz w:val="24"/>
          <w:szCs w:val="24"/>
        </w:rPr>
        <w:t xml:space="preserve">Step E.1.1 — Expose Qwen as Named Attribute</w:t>
      </w:r>
    </w:p>
    <w:p>
      <w:pPr>
        <w:spacing w:before="60" w:after="100"/>
      </w:pPr>
      <w:r>
        <w:rPr>
          <w:rFonts w:ascii="Arial" w:cs="Arial" w:eastAsia="Arial" w:hAnsi="Arial"/>
          <w:sz w:val="22"/>
          <w:szCs w:val="22"/>
        </w:rPr>
        <w:t xml:space="preserve">The current BaziLLM class embeds Qwen internally. For PEFT to apply LoRA adapters to Qwen's attention layers, Qwen must be accessible as a named module that PEFT can target.</w:t>
      </w:r>
    </w:p>
    <w:p>
      <w:pPr>
        <w:pStyle w:val="ListParagraph"/>
        <w:numPr>
          <w:ilvl w:val="0"/>
          <w:numId w:val="2"/>
        </w:numPr>
        <w:spacing w:before="50" w:after="60"/>
      </w:pPr>
      <w:r>
        <w:rPr>
          <w:rFonts w:ascii="Arial" w:cs="Arial" w:eastAsia="Arial" w:hAnsi="Arial"/>
          <w:sz w:val="22"/>
          <w:szCs w:val="22"/>
        </w:rPr>
        <w:t xml:space="preserve">Refactor BaziLLM to store Qwen as self.llm (or self.base_model)</w:t>
      </w:r>
    </w:p>
    <w:p>
      <w:pPr>
        <w:pStyle w:val="ListParagraph"/>
        <w:numPr>
          <w:ilvl w:val="0"/>
          <w:numId w:val="2"/>
        </w:numPr>
        <w:spacing w:before="50" w:after="60"/>
      </w:pPr>
      <w:r>
        <w:rPr>
          <w:rFonts w:ascii="Arial" w:cs="Arial" w:eastAsia="Arial" w:hAnsi="Arial"/>
          <w:sz w:val="22"/>
          <w:szCs w:val="22"/>
        </w:rPr>
        <w:t xml:space="preserve">Expose a get_base_model() method returning self.llm for PEFT wrapping</w:t>
      </w:r>
    </w:p>
    <w:p>
      <w:pPr>
        <w:pStyle w:val="ListParagraph"/>
        <w:numPr>
          <w:ilvl w:val="0"/>
          <w:numId w:val="2"/>
        </w:numPr>
        <w:spacing w:before="50" w:after="60"/>
      </w:pPr>
      <w:r>
        <w:rPr>
          <w:rFonts w:ascii="Arial" w:cs="Arial" w:eastAsia="Arial" w:hAnsi="Arial"/>
          <w:sz w:val="22"/>
          <w:szCs w:val="22"/>
        </w:rPr>
        <w:t xml:space="preserve">Verify that the custom forward pass (virtual token injection, embedding concatenation) calls self.llm.model.embed_tokens() and self.llm() in the correct sequence</w:t>
      </w:r>
    </w:p>
    <w:p>
      <w:pPr>
        <w:pStyle w:val="ListParagraph"/>
        <w:numPr>
          <w:ilvl w:val="0"/>
          <w:numId w:val="2"/>
        </w:numPr>
        <w:spacing w:before="50" w:after="60"/>
      </w:pPr>
      <w:r>
        <w:rPr>
          <w:rFonts w:ascii="Arial" w:cs="Arial" w:eastAsia="Arial" w:hAnsi="Arial"/>
          <w:sz w:val="22"/>
          <w:szCs w:val="22"/>
        </w:rPr>
        <w:t xml:space="preserve">Add a lora_target_modules property returning ['q_proj', 'k_proj', 'v_proj', 'o_proj'] — the four attention projections LoRA will target</w:t>
      </w:r>
    </w:p>
    <w:p>
      <w:pPr>
        <w:pStyle w:val="Heading3"/>
        <w:spacing w:before="220" w:after="80"/>
      </w:pPr>
      <w:r>
        <w:rPr>
          <w:rFonts w:ascii="Arial" w:cs="Arial" w:eastAsia="Arial" w:hAnsi="Arial"/>
          <w:b/>
          <w:bCs/>
          <w:color w:val="595959"/>
          <w:sz w:val="24"/>
          <w:szCs w:val="24"/>
        </w:rPr>
        <w:t xml:space="preserve">Step E.1.2 — Gradient Flow Verification</w:t>
      </w:r>
    </w:p>
    <w:p>
      <w:pPr>
        <w:spacing w:before="60" w:after="100"/>
      </w:pPr>
      <w:r>
        <w:rPr>
          <w:rFonts w:ascii="Arial" w:cs="Arial" w:eastAsia="Arial" w:hAnsi="Arial"/>
          <w:sz w:val="22"/>
          <w:szCs w:val="22"/>
        </w:rPr>
        <w:t xml:space="preserve">Before writing the training script, verify that gradients flow correctly to all trainable components simultaneously:</w:t>
      </w:r>
    </w:p>
    <w:p>
      <w:pPr>
        <w:pStyle w:val="ListParagraph"/>
        <w:numPr>
          <w:ilvl w:val="0"/>
          <w:numId w:val="2"/>
        </w:numPr>
        <w:spacing w:before="50" w:after="60"/>
      </w:pPr>
      <w:r>
        <w:rPr>
          <w:rFonts w:ascii="Arial" w:cs="Arial" w:eastAsia="Arial" w:hAnsi="Arial"/>
          <w:sz w:val="22"/>
          <w:szCs w:val="22"/>
        </w:rPr>
        <w:t xml:space="preserve">Write a minimal test: one forward pass + backward pass with random inputs</w:t>
      </w:r>
    </w:p>
    <w:p>
      <w:pPr>
        <w:pStyle w:val="ListParagraph"/>
        <w:numPr>
          <w:ilvl w:val="0"/>
          <w:numId w:val="2"/>
        </w:numPr>
        <w:spacing w:before="50" w:after="60"/>
      </w:pPr>
      <w:r>
        <w:rPr>
          <w:rFonts w:ascii="Arial" w:cs="Arial" w:eastAsia="Arial" w:hAnsi="Arial"/>
          <w:sz w:val="22"/>
          <w:szCs w:val="22"/>
        </w:rPr>
        <w:t xml:space="preserve">Assert gradients are non-None for: LoRA A/B matrices, projection layer weights, encoder weights (when unfrozen)</w:t>
      </w:r>
    </w:p>
    <w:p>
      <w:pPr>
        <w:pStyle w:val="ListParagraph"/>
        <w:numPr>
          <w:ilvl w:val="0"/>
          <w:numId w:val="2"/>
        </w:numPr>
        <w:spacing w:before="50" w:after="60"/>
      </w:pPr>
      <w:r>
        <w:rPr>
          <w:rFonts w:ascii="Arial" w:cs="Arial" w:eastAsia="Arial" w:hAnsi="Arial"/>
          <w:sz w:val="22"/>
          <w:szCs w:val="22"/>
        </w:rPr>
        <w:t xml:space="preserve">Assert gradients are None for: base Qwen weights (these must remain frozen during LoRA training)</w:t>
      </w:r>
    </w:p>
    <w:p>
      <w:pPr>
        <w:pStyle w:val="ListParagraph"/>
        <w:numPr>
          <w:ilvl w:val="0"/>
          <w:numId w:val="2"/>
        </w:numPr>
        <w:spacing w:before="50" w:after="60"/>
      </w:pPr>
      <w:r>
        <w:rPr>
          <w:rFonts w:ascii="Arial" w:cs="Arial" w:eastAsia="Arial" w:hAnsi="Arial"/>
          <w:sz w:val="22"/>
          <w:szCs w:val="22"/>
        </w:rPr>
        <w:t xml:space="preserve">Assert gradient magnitudes are in a reasonable range — if projection layer gradients are 1000× larger than LoRA gradients, the three-group learning rate setup is needed to prevent the projection from overriding LoRA signal</w:t>
      </w:r>
    </w:p>
    <w:p>
      <w:pPr>
        <w:pStyle w:val="Heading3"/>
        <w:spacing w:before="220" w:after="80"/>
      </w:pPr>
      <w:r>
        <w:rPr>
          <w:rFonts w:ascii="Arial" w:cs="Arial" w:eastAsia="Arial" w:hAnsi="Arial"/>
          <w:b/>
          <w:bCs/>
          <w:color w:val="595959"/>
          <w:sz w:val="24"/>
          <w:szCs w:val="24"/>
        </w:rPr>
        <w:t xml:space="preserve">Step E.1.3 — Three-Group Optimizer</w:t>
      </w:r>
    </w:p>
    <w:p>
      <w:pPr>
        <w:spacing w:before="60" w:after="100"/>
      </w:pPr>
      <w:r>
        <w:rPr>
          <w:rFonts w:ascii="Arial" w:cs="Arial" w:eastAsia="Arial" w:hAnsi="Arial"/>
          <w:sz w:val="22"/>
          <w:szCs w:val="22"/>
        </w:rPr>
        <w:t xml:space="preserve">The Phase 3 training script must configure three separate parameter groups with independent learning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before="0" w:after="40"/>
            </w:pPr>
            <w:r>
              <w:rPr>
                <w:rFonts w:ascii="Courier New" w:cs="Courier New" w:eastAsia="Courier New" w:hAnsi="Courier New"/>
                <w:color w:val="D4D4D4"/>
                <w:sz w:val="19"/>
                <w:szCs w:val="19"/>
              </w:rPr>
              <w:t xml:space="preserve">param_groups = [</w:t>
            </w:r>
          </w:p>
          <w:p>
            <w:pPr>
              <w:spacing w:before="0" w:after="40"/>
            </w:pPr>
            <w:r>
              <w:rPr>
                <w:rFonts w:ascii="Courier New" w:cs="Courier New" w:eastAsia="Courier New" w:hAnsi="Courier New"/>
                <w:color w:val="D4D4D4"/>
                <w:sz w:val="19"/>
                <w:szCs w:val="19"/>
              </w:rPr>
              <w:t xml:space="preserve">  {</w:t>
            </w:r>
          </w:p>
          <w:p>
            <w:pPr>
              <w:spacing w:before="0" w:after="40"/>
            </w:pPr>
            <w:r>
              <w:rPr>
                <w:rFonts w:ascii="Courier New" w:cs="Courier New" w:eastAsia="Courier New" w:hAnsi="Courier New"/>
                <w:color w:val="CE9178"/>
                <w:sz w:val="19"/>
                <w:szCs w:val="19"/>
              </w:rPr>
              <w:t xml:space="preserve">    "params": lora_params,       # LoRA A/B matrices only</w:t>
            </w:r>
          </w:p>
          <w:p>
            <w:pPr>
              <w:spacing w:before="0" w:after="40"/>
            </w:pPr>
            <w:r>
              <w:rPr>
                <w:rFonts w:ascii="Courier New" w:cs="Courier New" w:eastAsia="Courier New" w:hAnsi="Courier New"/>
                <w:color w:val="4EC9B0"/>
                <w:sz w:val="19"/>
                <w:szCs w:val="19"/>
              </w:rPr>
              <w:t xml:space="preserve">    "lr": 2e-4,</w:t>
            </w:r>
          </w:p>
          <w:p>
            <w:pPr>
              <w:spacing w:before="0" w:after="40"/>
            </w:pPr>
            <w:r>
              <w:rPr>
                <w:rFonts w:ascii="Courier New" w:cs="Courier New" w:eastAsia="Courier New" w:hAnsi="Courier New"/>
                <w:color w:val="CE9178"/>
                <w:sz w:val="19"/>
                <w:szCs w:val="19"/>
              </w:rPr>
              <w:t xml:space="preserve">    "name": "lora"</w:t>
            </w:r>
          </w:p>
          <w:p>
            <w:pPr>
              <w:spacing w:before="0" w:after="40"/>
            </w:pPr>
            <w:r>
              <w:rPr>
                <w:rFonts w:ascii="Courier New" w:cs="Courier New" w:eastAsia="Courier New" w:hAnsi="Courier New"/>
                <w:color w:val="D4D4D4"/>
                <w:sz w:val="19"/>
                <w:szCs w:val="19"/>
              </w:rPr>
              <w:t xml:space="preserve">  },</w:t>
            </w:r>
          </w:p>
          <w:p>
            <w:pPr>
              <w:spacing w:before="0" w:after="40"/>
            </w:pPr>
            <w:r>
              <w:rPr>
                <w:rFonts w:ascii="Courier New" w:cs="Courier New" w:eastAsia="Courier New" w:hAnsi="Courier New"/>
                <w:color w:val="D4D4D4"/>
                <w:sz w:val="19"/>
                <w:szCs w:val="19"/>
              </w:rPr>
              <w:t xml:space="preserve">  {</w:t>
            </w:r>
          </w:p>
          <w:p>
            <w:pPr>
              <w:spacing w:before="0" w:after="40"/>
            </w:pPr>
            <w:r>
              <w:rPr>
                <w:rFonts w:ascii="Courier New" w:cs="Courier New" w:eastAsia="Courier New" w:hAnsi="Courier New"/>
                <w:color w:val="CE9178"/>
                <w:sz w:val="19"/>
                <w:szCs w:val="19"/>
              </w:rPr>
              <w:t xml:space="preserve">    "params": projection_params,  # ProjectionLayer weights</w:t>
            </w:r>
          </w:p>
          <w:p>
            <w:pPr>
              <w:spacing w:before="0" w:after="40"/>
            </w:pPr>
            <w:r>
              <w:rPr>
                <w:rFonts w:ascii="Courier New" w:cs="Courier New" w:eastAsia="Courier New" w:hAnsi="Courier New"/>
                <w:color w:val="4EC9B0"/>
                <w:sz w:val="19"/>
                <w:szCs w:val="19"/>
              </w:rPr>
              <w:t xml:space="preserve">    "lr": 3e-5,</w:t>
            </w:r>
          </w:p>
          <w:p>
            <w:pPr>
              <w:spacing w:before="0" w:after="40"/>
            </w:pPr>
            <w:r>
              <w:rPr>
                <w:rFonts w:ascii="Courier New" w:cs="Courier New" w:eastAsia="Courier New" w:hAnsi="Courier New"/>
                <w:color w:val="CE9178"/>
                <w:sz w:val="19"/>
                <w:szCs w:val="19"/>
              </w:rPr>
              <w:t xml:space="preserve">    "name": "projection"</w:t>
            </w:r>
          </w:p>
          <w:p>
            <w:pPr>
              <w:spacing w:before="0" w:after="40"/>
            </w:pPr>
            <w:r>
              <w:rPr>
                <w:rFonts w:ascii="Courier New" w:cs="Courier New" w:eastAsia="Courier New" w:hAnsi="Courier New"/>
                <w:color w:val="D4D4D4"/>
                <w:sz w:val="19"/>
                <w:szCs w:val="19"/>
              </w:rPr>
              <w:t xml:space="preserve">  },</w:t>
            </w:r>
          </w:p>
          <w:p>
            <w:pPr>
              <w:spacing w:before="0" w:after="40"/>
            </w:pPr>
            <w:r>
              <w:rPr>
                <w:rFonts w:ascii="Courier New" w:cs="Courier New" w:eastAsia="Courier New" w:hAnsi="Courier New"/>
                <w:color w:val="D4D4D4"/>
                <w:sz w:val="19"/>
                <w:szCs w:val="19"/>
              </w:rPr>
              <w:t xml:space="preserve">  {</w:t>
            </w:r>
          </w:p>
          <w:p>
            <w:pPr>
              <w:spacing w:before="0" w:after="40"/>
            </w:pPr>
            <w:r>
              <w:rPr>
                <w:rFonts w:ascii="Courier New" w:cs="Courier New" w:eastAsia="Courier New" w:hAnsi="Courier New"/>
                <w:color w:val="CE9178"/>
                <w:sz w:val="19"/>
                <w:szCs w:val="19"/>
              </w:rPr>
              <w:t xml:space="preserve">    "params": encoder_params,     # Encoders (frozen in Stage A)</w:t>
            </w:r>
          </w:p>
          <w:p>
            <w:pPr>
              <w:spacing w:before="0" w:after="40"/>
            </w:pPr>
            <w:r>
              <w:rPr>
                <w:rFonts w:ascii="Courier New" w:cs="Courier New" w:eastAsia="Courier New" w:hAnsi="Courier New"/>
                <w:color w:val="4EC9B0"/>
                <w:sz w:val="19"/>
                <w:szCs w:val="19"/>
              </w:rPr>
              <w:t xml:space="preserve">    "lr": 0.0,                    # Set to 1e-5 for Stage B</w:t>
            </w:r>
          </w:p>
          <w:p>
            <w:pPr>
              <w:spacing w:before="0" w:after="40"/>
            </w:pPr>
            <w:r>
              <w:rPr>
                <w:rFonts w:ascii="Courier New" w:cs="Courier New" w:eastAsia="Courier New" w:hAnsi="Courier New"/>
                <w:color w:val="CE9178"/>
                <w:sz w:val="19"/>
                <w:szCs w:val="19"/>
              </w:rPr>
              <w:t xml:space="preserve">    "name": "encoders"</w:t>
            </w:r>
          </w:p>
          <w:p>
            <w:pPr>
              <w:spacing w:before="0" w:after="40"/>
            </w:pPr>
            <w:r>
              <w:rPr>
                <w:rFonts w:ascii="Courier New" w:cs="Courier New" w:eastAsia="Courier New" w:hAnsi="Courier New"/>
                <w:color w:val="D4D4D4"/>
                <w:sz w:val="19"/>
                <w:szCs w:val="19"/>
              </w:rPr>
              <w:t xml:space="preserve">  }</w:t>
            </w:r>
          </w:p>
          <w:p>
            <w:pPr>
              <w:spacing w:before="0" w:after="40"/>
            </w:pPr>
            <w:r>
              <w:rPr>
                <w:rFonts w:ascii="Courier New" w:cs="Courier New" w:eastAsia="Courier New" w:hAnsi="Courier New"/>
                <w:color w:val="D4D4D4"/>
                <w:sz w:val="19"/>
                <w:szCs w:val="19"/>
              </w:rPr>
              <w:t xml:space="preserve">]</w:t>
            </w:r>
          </w:p>
        </w:tc>
      </w:tr>
    </w:tbl>
    <w:p>
      <w:pPr>
        <w:pStyle w:val="Heading2"/>
        <w:pBdr>
          <w:bottom w:val="single" w:color="2E75B6" w:sz="4" w:space="4"/>
        </w:pBdr>
        <w:spacing w:before="280" w:after="120"/>
      </w:pPr>
      <w:r>
        <w:rPr>
          <w:rFonts w:ascii="Arial" w:cs="Arial" w:eastAsia="Arial" w:hAnsi="Arial"/>
          <w:b/>
          <w:bCs/>
          <w:color w:val="2E75B6"/>
          <w:sz w:val="26"/>
          <w:szCs w:val="26"/>
        </w:rPr>
        <w:t xml:space="preserve">E.2 — Staged DataLoader</w:t>
      </w:r>
    </w:p>
    <w:p>
      <w:pPr>
        <w:spacing w:before="60" w:after="100"/>
      </w:pPr>
      <w:r>
        <w:rPr>
          <w:rFonts w:ascii="Arial" w:cs="Arial" w:eastAsia="Arial" w:hAnsi="Arial"/>
          <w:sz w:val="22"/>
          <w:szCs w:val="22"/>
        </w:rPr>
        <w:t xml:space="preserve">The Phase 3 training pipeline must serve all four dataset stages in the correct curriculum order. Build a StagedDataLoader that:</w:t>
      </w:r>
    </w:p>
    <w:p>
      <w:pPr>
        <w:pStyle w:val="ListParagraph"/>
        <w:numPr>
          <w:ilvl w:val="0"/>
          <w:numId w:val="2"/>
        </w:numPr>
        <w:spacing w:before="50" w:after="60"/>
      </w:pPr>
      <w:r>
        <w:rPr>
          <w:rFonts w:ascii="Arial" w:cs="Arial" w:eastAsia="Arial" w:hAnsi="Arial"/>
          <w:sz w:val="22"/>
          <w:szCs w:val="22"/>
        </w:rPr>
        <w:t xml:space="preserve">Accepts stage weights: e.g. {stage1: 0.5, stage2: 0.2, stage3a: 0.2, stage3b: 0.1} for curriculum mixing</w:t>
      </w:r>
    </w:p>
    <w:p>
      <w:pPr>
        <w:pStyle w:val="ListParagraph"/>
        <w:numPr>
          <w:ilvl w:val="0"/>
          <w:numId w:val="2"/>
        </w:numPr>
        <w:spacing w:before="50" w:after="60"/>
      </w:pPr>
      <w:r>
        <w:rPr>
          <w:rFonts w:ascii="Arial" w:cs="Arial" w:eastAsia="Arial" w:hAnsi="Arial"/>
          <w:sz w:val="22"/>
          <w:szCs w:val="22"/>
        </w:rPr>
        <w:t xml:space="preserve">In early training (first 30% of steps): sample exclusively from Stage 1 — pure factual QA</w:t>
      </w:r>
    </w:p>
    <w:p>
      <w:pPr>
        <w:pStyle w:val="ListParagraph"/>
        <w:numPr>
          <w:ilvl w:val="0"/>
          <w:numId w:val="2"/>
        </w:numPr>
        <w:spacing w:before="50" w:after="60"/>
      </w:pPr>
      <w:r>
        <w:rPr>
          <w:rFonts w:ascii="Arial" w:cs="Arial" w:eastAsia="Arial" w:hAnsi="Arial"/>
          <w:sz w:val="22"/>
          <w:szCs w:val="22"/>
        </w:rPr>
        <w:t xml:space="preserve">In mid training (30–60% of steps): mix Stage 1 (40%) + Stage 2 (30%) + Stage 3a (30%)</w:t>
      </w:r>
    </w:p>
    <w:p>
      <w:pPr>
        <w:pStyle w:val="ListParagraph"/>
        <w:numPr>
          <w:ilvl w:val="0"/>
          <w:numId w:val="2"/>
        </w:numPr>
        <w:spacing w:before="50" w:after="60"/>
      </w:pPr>
      <w:r>
        <w:rPr>
          <w:rFonts w:ascii="Arial" w:cs="Arial" w:eastAsia="Arial" w:hAnsi="Arial"/>
          <w:sz w:val="22"/>
          <w:szCs w:val="22"/>
        </w:rPr>
        <w:t xml:space="preserve">In late training (60–100% of steps): mix Stage 2 (20%) + Stage 3a (40%) + Stage 3b (40%)</w:t>
      </w:r>
    </w:p>
    <w:p>
      <w:pPr>
        <w:pStyle w:val="ListParagraph"/>
        <w:numPr>
          <w:ilvl w:val="0"/>
          <w:numId w:val="2"/>
        </w:numPr>
        <w:spacing w:before="50" w:after="60"/>
      </w:pPr>
      <w:r>
        <w:rPr>
          <w:rFonts w:ascii="Arial" w:cs="Arial" w:eastAsia="Arial" w:hAnsi="Arial"/>
          <w:sz w:val="22"/>
          <w:szCs w:val="22"/>
        </w:rPr>
        <w:t xml:space="preserve">Stage 1 examples never fully disappear — keeping a 20% Stage 1 mix throughout prevents the model from forgetting how to decode individual facts as it learns complex generation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KEY DESIGN</w:t>
            </w:r>
          </w:p>
        </w:tc>
        <w:tc>
          <w:tcPr>
            <w:tcW w:type="dxa" w:w="80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21"/>
                <w:szCs w:val="21"/>
              </w:rPr>
              <w:t xml:space="preserve">The curriculum ordering is not arbitrary — it mirrors how LLaVA trains. Early training aligns the embedding space to the LLM (Stage 1 = alignment). Mid training adds relational reasoning (Stage 2). Late training adds real-world outcomes (Stage 3a) and full generation (Stage 3b). Mixing them from the start would produce a confused gradient signal during the critical early alignment phase.</w:t>
            </w:r>
          </w:p>
        </w:tc>
      </w:tr>
    </w:tbl>
    <w:p>
      <w:pPr>
        <w:pStyle w:val="Heading2"/>
        <w:pBdr>
          <w:bottom w:val="single" w:color="2E75B6" w:sz="4" w:space="4"/>
        </w:pBdr>
        <w:spacing w:before="280" w:after="120"/>
      </w:pPr>
      <w:r>
        <w:rPr>
          <w:rFonts w:ascii="Arial" w:cs="Arial" w:eastAsia="Arial" w:hAnsi="Arial"/>
          <w:b/>
          <w:bCs/>
          <w:color w:val="2E75B6"/>
          <w:sz w:val="26"/>
          <w:szCs w:val="26"/>
        </w:rPr>
        <w:t xml:space="preserve">E.3 — Factual Consistency Training Callback</w:t>
      </w:r>
    </w:p>
    <w:p>
      <w:pPr>
        <w:spacing w:before="60" w:after="100"/>
      </w:pPr>
      <w:r>
        <w:rPr>
          <w:rFonts w:ascii="Arial" w:cs="Arial" w:eastAsia="Arial" w:hAnsi="Arial"/>
          <w:sz w:val="22"/>
          <w:szCs w:val="22"/>
        </w:rPr>
        <w:t xml:space="preserve">The factual_check.py validation callback must run during training to catch grounding failures early. Build a lightweight version that runs every 200 steps without blocking training:</w:t>
      </w:r>
    </w:p>
    <w:p>
      <w:pPr>
        <w:pStyle w:val="ListParagraph"/>
        <w:numPr>
          <w:ilvl w:val="0"/>
          <w:numId w:val="2"/>
        </w:numPr>
        <w:spacing w:before="50" w:after="60"/>
      </w:pPr>
      <w:r>
        <w:rPr>
          <w:rFonts w:ascii="Arial" w:cs="Arial" w:eastAsia="Arial" w:hAnsi="Arial"/>
          <w:sz w:val="22"/>
          <w:szCs w:val="22"/>
        </w:rPr>
        <w:t xml:space="preserve">Sample 20 examples from the Stage 1 validation set at each callback invocation</w:t>
      </w:r>
    </w:p>
    <w:p>
      <w:pPr>
        <w:pStyle w:val="ListParagraph"/>
        <w:numPr>
          <w:ilvl w:val="0"/>
          <w:numId w:val="2"/>
        </w:numPr>
        <w:spacing w:before="50" w:after="60"/>
      </w:pPr>
      <w:r>
        <w:rPr>
          <w:rFonts w:ascii="Arial" w:cs="Arial" w:eastAsia="Arial" w:hAnsi="Arial"/>
          <w:sz w:val="22"/>
          <w:szCs w:val="22"/>
        </w:rPr>
        <w:t xml:space="preserve">Run greedy decoding (not sampling) for reproducibility</w:t>
      </w:r>
    </w:p>
    <w:p>
      <w:pPr>
        <w:pStyle w:val="ListParagraph"/>
        <w:numPr>
          <w:ilvl w:val="0"/>
          <w:numId w:val="2"/>
        </w:numPr>
        <w:spacing w:before="50" w:after="60"/>
      </w:pPr>
      <w:r>
        <w:rPr>
          <w:rFonts w:ascii="Arial" w:cs="Arial" w:eastAsia="Arial" w:hAnsi="Arial"/>
          <w:sz w:val="22"/>
          <w:szCs w:val="22"/>
        </w:rPr>
        <w:t xml:space="preserve">Check each answer against BaziChart ground truth programmatically</w:t>
      </w:r>
    </w:p>
    <w:p>
      <w:pPr>
        <w:pStyle w:val="ListParagraph"/>
        <w:numPr>
          <w:ilvl w:val="0"/>
          <w:numId w:val="2"/>
        </w:numPr>
        <w:spacing w:before="50" w:after="60"/>
      </w:pPr>
      <w:r>
        <w:rPr>
          <w:rFonts w:ascii="Arial" w:cs="Arial" w:eastAsia="Arial" w:hAnsi="Arial"/>
          <w:sz w:val="22"/>
          <w:szCs w:val="22"/>
        </w:rPr>
        <w:t xml:space="preserve">Log to TensorBoard: factual_ok_rate, phantom_ten_god_count, wrong_day_master_count</w:t>
      </w:r>
    </w:p>
    <w:p>
      <w:pPr>
        <w:pStyle w:val="ListParagraph"/>
        <w:numPr>
          <w:ilvl w:val="0"/>
          <w:numId w:val="2"/>
        </w:numPr>
        <w:spacing w:before="50" w:after="60"/>
      </w:pPr>
      <w:r>
        <w:rPr>
          <w:rFonts w:ascii="Arial" w:cs="Arial" w:eastAsia="Arial" w:hAnsi="Arial"/>
          <w:sz w:val="22"/>
          <w:szCs w:val="22"/>
        </w:rPr>
        <w:t xml:space="preserve">Early stop condition: if factual_ok_rate &lt; 20% for 3 consecutive checkpoints, halt training and alert</w:t>
      </w:r>
    </w:p>
    <w:p>
      <w:pPr>
        <w:pStyle w:val="ListParagraph"/>
        <w:numPr>
          <w:ilvl w:val="0"/>
          <w:numId w:val="2"/>
        </w:numPr>
        <w:spacing w:before="50" w:after="60"/>
      </w:pPr>
      <w:r>
        <w:rPr>
          <w:rFonts w:ascii="Arial" w:cs="Arial" w:eastAsia="Arial" w:hAnsi="Arial"/>
          <w:sz w:val="22"/>
          <w:szCs w:val="22"/>
        </w:rPr>
        <w:t xml:space="preserve">Also log Stage 1 accuracy separately from Stage 3 accuracy — these should diverge in interesting ways during training</w:t>
      </w:r>
    </w:p>
    <w:p>
      <w:pPr>
        <w:pStyle w:val="Heading2"/>
        <w:pBdr>
          <w:bottom w:val="single" w:color="2E75B6" w:sz="4" w:space="4"/>
        </w:pBdr>
        <w:spacing w:before="280" w:after="120"/>
      </w:pPr>
      <w:r>
        <w:rPr>
          <w:rFonts w:ascii="Arial" w:cs="Arial" w:eastAsia="Arial" w:hAnsi="Arial"/>
          <w:b/>
          <w:bCs/>
          <w:color w:val="2E75B6"/>
          <w:sz w:val="26"/>
          <w:szCs w:val="26"/>
        </w:rPr>
        <w:t xml:space="preserve">E.4 — Training Script: train_phase3.py</w:t>
      </w:r>
    </w:p>
    <w:p>
      <w:pPr>
        <w:spacing w:before="60" w:after="100"/>
      </w:pPr>
      <w:r>
        <w:rPr>
          <w:rFonts w:ascii="Arial" w:cs="Arial" w:eastAsia="Arial" w:hAnsi="Arial"/>
          <w:sz w:val="22"/>
          <w:szCs w:val="22"/>
        </w:rPr>
        <w:t xml:space="preserve">The complete training script must handle all of the following:</w:t>
      </w:r>
    </w:p>
    <w:p>
      <w:pPr>
        <w:pStyle w:val="ListParagraph"/>
        <w:numPr>
          <w:ilvl w:val="0"/>
          <w:numId w:val="2"/>
        </w:numPr>
        <w:spacing w:before="50" w:after="60"/>
      </w:pPr>
      <w:r>
        <w:rPr>
          <w:rFonts w:ascii="Arial" w:cs="Arial" w:eastAsia="Arial" w:hAnsi="Arial"/>
          <w:sz w:val="22"/>
          <w:szCs w:val="22"/>
        </w:rPr>
        <w:t xml:space="preserve">CLI arguments: --lora_rank (default 32), --lora_alpha (default 64), --lora_dropout (default 0.05), --stage (A or B), --resume</w:t>
      </w:r>
    </w:p>
    <w:p>
      <w:pPr>
        <w:pStyle w:val="ListParagraph"/>
        <w:numPr>
          <w:ilvl w:val="0"/>
          <w:numId w:val="2"/>
        </w:numPr>
        <w:spacing w:before="50" w:after="60"/>
      </w:pPr>
      <w:r>
        <w:rPr>
          <w:rFonts w:ascii="Arial" w:cs="Arial" w:eastAsia="Arial" w:hAnsi="Arial"/>
          <w:sz w:val="22"/>
          <w:szCs w:val="22"/>
        </w:rPr>
        <w:t xml:space="preserve">Stage A: encoders frozen (lr=0), projection trainable (lr=3e-5), LoRA trainable (lr=2e-4)</w:t>
      </w:r>
    </w:p>
    <w:p>
      <w:pPr>
        <w:pStyle w:val="ListParagraph"/>
        <w:numPr>
          <w:ilvl w:val="0"/>
          <w:numId w:val="2"/>
        </w:numPr>
        <w:spacing w:before="50" w:after="60"/>
      </w:pPr>
      <w:r>
        <w:rPr>
          <w:rFonts w:ascii="Arial" w:cs="Arial" w:eastAsia="Arial" w:hAnsi="Arial"/>
          <w:sz w:val="22"/>
          <w:szCs w:val="22"/>
        </w:rPr>
        <w:t xml:space="preserve">Stage B: encoders trainable (lr=1e-5), projection trainable (lr=2e-5), LoRA trainable (lr=1e-4)</w:t>
      </w:r>
    </w:p>
    <w:p>
      <w:pPr>
        <w:pStyle w:val="ListParagraph"/>
        <w:numPr>
          <w:ilvl w:val="0"/>
          <w:numId w:val="2"/>
        </w:numPr>
        <w:spacing w:before="50" w:after="60"/>
      </w:pPr>
      <w:r>
        <w:rPr>
          <w:rFonts w:ascii="Arial" w:cs="Arial" w:eastAsia="Arial" w:hAnsi="Arial"/>
          <w:sz w:val="22"/>
          <w:szCs w:val="22"/>
        </w:rPr>
        <w:t xml:space="preserve">Checkpoint saves: three separate files — lora_adapters.safetensors, projection.npz, encoders.npz — plus optimizer state and step counter</w:t>
      </w:r>
    </w:p>
    <w:p>
      <w:pPr>
        <w:pStyle w:val="ListParagraph"/>
        <w:numPr>
          <w:ilvl w:val="0"/>
          <w:numId w:val="2"/>
        </w:numPr>
        <w:spacing w:before="50" w:after="60"/>
      </w:pPr>
      <w:r>
        <w:rPr>
          <w:rFonts w:ascii="Arial" w:cs="Arial" w:eastAsia="Arial" w:hAnsi="Arial"/>
          <w:sz w:val="22"/>
          <w:szCs w:val="22"/>
        </w:rPr>
        <w:t xml:space="preserve">Resume: restore all three weight files + optimizer state + step counter + LR schedule position</w:t>
      </w:r>
    </w:p>
    <w:p>
      <w:pPr>
        <w:pStyle w:val="ListParagraph"/>
        <w:numPr>
          <w:ilvl w:val="0"/>
          <w:numId w:val="2"/>
        </w:numPr>
        <w:spacing w:before="50" w:after="60"/>
      </w:pPr>
      <w:r>
        <w:rPr>
          <w:rFonts w:ascii="Arial" w:cs="Arial" w:eastAsia="Arial" w:hAnsi="Arial"/>
          <w:sz w:val="22"/>
          <w:szCs w:val="22"/>
        </w:rPr>
        <w:t xml:space="preserve">Curriculum: StagedDataLoader with the schedule defined in E.2</w:t>
      </w:r>
    </w:p>
    <w:p>
      <w:pPr>
        <w:pStyle w:val="ListParagraph"/>
        <w:numPr>
          <w:ilvl w:val="0"/>
          <w:numId w:val="2"/>
        </w:numPr>
        <w:spacing w:before="50" w:after="60"/>
      </w:pPr>
      <w:r>
        <w:rPr>
          <w:rFonts w:ascii="Arial" w:cs="Arial" w:eastAsia="Arial" w:hAnsi="Arial"/>
          <w:sz w:val="22"/>
          <w:szCs w:val="22"/>
        </w:rPr>
        <w:t xml:space="preserve">Logging: TensorBoard with separate loss curves per stage type, factual callback results, learning rates per group</w:t>
      </w:r>
    </w:p>
    <w:p>
      <w:pPr>
        <w:pStyle w:val="Heading2"/>
        <w:pBdr>
          <w:bottom w:val="single" w:color="2E75B6" w:sz="4" w:space="4"/>
        </w:pBdr>
        <w:spacing w:before="280" w:after="120"/>
      </w:pPr>
      <w:r>
        <w:rPr>
          <w:rFonts w:ascii="Arial" w:cs="Arial" w:eastAsia="Arial" w:hAnsi="Arial"/>
          <w:b/>
          <w:bCs/>
          <w:color w:val="2E75B6"/>
          <w:sz w:val="26"/>
          <w:szCs w:val="26"/>
        </w:rPr>
        <w:t xml:space="preserve">E.5 — Evaluation Script: evaluate_phase3.py</w:t>
      </w:r>
    </w:p>
    <w:p>
      <w:pPr>
        <w:spacing w:before="60" w:after="100"/>
      </w:pPr>
      <w:r>
        <w:rPr>
          <w:rFonts w:ascii="Arial" w:cs="Arial" w:eastAsia="Arial" w:hAnsi="Arial"/>
          <w:sz w:val="22"/>
          <w:szCs w:val="22"/>
        </w:rPr>
        <w:t xml:space="preserve">The evaluation script must produce the full metric suite across all model variants for the 100-sample evaluation set:</w:t>
      </w:r>
    </w:p>
    <w:p>
      <w:pPr>
        <w:pStyle w:val="ListParagraph"/>
        <w:numPr>
          <w:ilvl w:val="0"/>
          <w:numId w:val="2"/>
        </w:numPr>
        <w:spacing w:before="50" w:after="60"/>
      </w:pPr>
      <w:r>
        <w:rPr>
          <w:rFonts w:ascii="Arial" w:cs="Arial" w:eastAsia="Arial" w:hAnsi="Arial"/>
          <w:sz w:val="22"/>
          <w:szCs w:val="22"/>
        </w:rPr>
        <w:t xml:space="preserve">Perplexity and mean CE loss on full test set</w:t>
      </w:r>
    </w:p>
    <w:p>
      <w:pPr>
        <w:pStyle w:val="ListParagraph"/>
        <w:numPr>
          <w:ilvl w:val="0"/>
          <w:numId w:val="2"/>
        </w:numPr>
        <w:spacing w:before="50" w:after="60"/>
      </w:pPr>
      <w:r>
        <w:rPr>
          <w:rFonts w:ascii="Arial" w:cs="Arial" w:eastAsia="Arial" w:hAnsi="Arial"/>
          <w:sz w:val="22"/>
          <w:szCs w:val="22"/>
        </w:rPr>
        <w:t xml:space="preserve">BLEU and ROUGE-L against reference interpretations</w:t>
      </w:r>
    </w:p>
    <w:p>
      <w:pPr>
        <w:pStyle w:val="ListParagraph"/>
        <w:numPr>
          <w:ilvl w:val="0"/>
          <w:numId w:val="2"/>
        </w:numPr>
        <w:spacing w:before="50" w:after="60"/>
      </w:pPr>
      <w:r>
        <w:rPr>
          <w:rFonts w:ascii="Arial" w:cs="Arial" w:eastAsia="Arial" w:hAnsi="Arial"/>
          <w:sz w:val="22"/>
          <w:szCs w:val="22"/>
        </w:rPr>
        <w:t xml:space="preserve">Factual consistency: factual_ok rate, per-failure-type breakdown, per-task-type breakdown</w:t>
      </w:r>
    </w:p>
    <w:p>
      <w:pPr>
        <w:pStyle w:val="ListParagraph"/>
        <w:numPr>
          <w:ilvl w:val="0"/>
          <w:numId w:val="2"/>
        </w:numPr>
        <w:spacing w:before="50" w:after="60"/>
      </w:pPr>
      <w:r>
        <w:rPr>
          <w:rFonts w:ascii="Arial" w:cs="Arial" w:eastAsia="Arial" w:hAnsi="Arial"/>
          <w:sz w:val="22"/>
          <w:szCs w:val="22"/>
        </w:rPr>
        <w:t xml:space="preserve">Stage 1 probe accuracy: 50 single-fact questions answered correctly — this is the cleanest measure of embedding decoding quality</w:t>
      </w:r>
    </w:p>
    <w:p>
      <w:pPr>
        <w:pStyle w:val="ListParagraph"/>
        <w:numPr>
          <w:ilvl w:val="0"/>
          <w:numId w:val="2"/>
        </w:numPr>
        <w:spacing w:before="50" w:after="60"/>
      </w:pPr>
      <w:r>
        <w:rPr>
          <w:rFonts w:ascii="Arial" w:cs="Arial" w:eastAsia="Arial" w:hAnsi="Arial"/>
          <w:sz w:val="22"/>
          <w:szCs w:val="22"/>
        </w:rPr>
        <w:t xml:space="preserve">Support --variant flag to run any combination of: base_v2, projection_64token, lora_stage_a, lora_stage_b</w:t>
      </w:r>
    </w:p>
    <w:p>
      <w:pPr>
        <w:pStyle w:val="Heading2"/>
        <w:pBdr>
          <w:bottom w:val="single" w:color="2E75B6" w:sz="4" w:space="4"/>
        </w:pBdr>
        <w:spacing w:before="280" w:after="120"/>
      </w:pPr>
      <w:r>
        <w:rPr>
          <w:rFonts w:ascii="Arial" w:cs="Arial" w:eastAsia="Arial" w:hAnsi="Arial"/>
          <w:b/>
          <w:bCs/>
          <w:color w:val="2E75B6"/>
          <w:sz w:val="26"/>
          <w:szCs w:val="26"/>
        </w:rPr>
        <w:t xml:space="preserve">E.6 —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Deliverable</w:t>
            </w:r>
          </w:p>
        </w:tc>
        <w:tc>
          <w:tcPr>
            <w:tcW w:type="dxa" w:w="6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Acceptance Criterion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Refactored bazi_llm.py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PEFT-compatible; gradient flow test passes; three-group optimizer verified</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StagedDataLoader</w:t>
            </w:r>
          </w:p>
        </w:tc>
        <w:tc>
          <w:tcPr>
            <w:tcW w:type="dxa" w:w="6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Correct curriculum schedule; handles all four dataset formats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Factual callback</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Runs in &lt; 5 minutes per invocation; logs to TensorBoard correctly</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train_phase3.py</w:t>
            </w:r>
          </w:p>
        </w:tc>
        <w:tc>
          <w:tcPr>
            <w:tcW w:type="dxa" w:w="6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Stage A and B supported; resume works; all three checkpoints saved correctly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evaluate_phase3.py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 metric suite; Stage 1 probe accuracy included; --variant flag working</w:t>
            </w:r>
          </w:p>
        </w:tc>
      </w:tr>
    </w:tbl>
    <w:p>
      <w:r>
        <w:br w:type="page"/>
      </w:r>
    </w:p>
    <w:p>
      <w:pPr>
        <w:pStyle w:val="Heading1"/>
        <w:spacing w:before="340" w:after="160"/>
      </w:pPr>
      <w:r>
        <w:rPr>
          <w:rFonts w:ascii="Arial" w:cs="Arial" w:eastAsia="Arial" w:hAnsi="Arial"/>
          <w:b/>
          <w:bCs/>
          <w:color w:val="1F4E79"/>
          <w:sz w:val="34"/>
          <w:szCs w:val="34"/>
        </w:rPr>
        <w:t xml:space="preserve">Summary: Pre-Phase 3 Checklist</w:t>
      </w:r>
    </w:p>
    <w:p>
      <w:pPr>
        <w:spacing w:before="60" w:after="100"/>
      </w:pPr>
      <w:r>
        <w:rPr>
          <w:rFonts w:ascii="Arial" w:cs="Arial" w:eastAsia="Arial" w:hAnsi="Arial"/>
          <w:sz w:val="22"/>
          <w:szCs w:val="22"/>
        </w:rPr>
        <w:t xml:space="preserve">Phase 3 LoRA training begins only when every item below is checked. No exceptions — starting LoRA training with an incomplete preparation leads to wasted compute and uninterpretable results.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60"/>
        <w:gridCol w:w="1400"/>
        <w:gridCol w:w="2000"/>
      </w:tblGrid>
      <w:tr>
        <w:trPr>
          <w:tblHeader/>
        </w:trPr>
        <w:tc>
          <w:tcPr>
            <w:tcW w:type="dxa" w:w="5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Checklist Item</w:t>
            </w:r>
          </w:p>
        </w:tc>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Status</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Workstream</w:t>
            </w:r>
          </w:p>
        </w:tc>
      </w:tr>
      <w:tr>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Projection layer updated to 64 virtual tokens</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20"/>
                <w:szCs w:val="20"/>
              </w:rPr>
              <w:t xml:space="preserve">A</w:t>
            </w:r>
          </w:p>
        </w:tc>
      </w:tr>
      <w:tr>
        <w:tc>
          <w:tcPr>
            <w:tcW w:type="dxa" w:w="5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Projection layer retrained (frozen LLM, 64 tokens)</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sz w:val="20"/>
                <w:szCs w:val="20"/>
              </w:rPr>
              <w:t xml:space="preserve">A</w:t>
            </w:r>
          </w:p>
        </w:tc>
      </w:tr>
      <w:tr>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Sanity probe: ≥ 50% single-fact accuracy with frozen LLM</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20"/>
                <w:szCs w:val="20"/>
              </w:rPr>
              <w:t xml:space="preserve">A</w:t>
            </w:r>
          </w:p>
        </w:tc>
      </w:tr>
      <w:tr>
        <w:tc>
          <w:tcPr>
            <w:tcW w:type="dxa" w:w="5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Stage 1 QA generator script (generate_stage1_qa.py)</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sz w:val="20"/>
                <w:szCs w:val="20"/>
              </w:rPr>
              <w:t xml:space="preserve">B</w:t>
            </w:r>
          </w:p>
        </w:tc>
      </w:tr>
      <w:tr>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stage1_qa.jsonl: ≥ 500k verified QA pairs</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20"/>
                <w:szCs w:val="20"/>
              </w:rPr>
              <w:t xml:space="preserve">B</w:t>
            </w:r>
          </w:p>
        </w:tc>
      </w:tr>
      <w:tr>
        <w:tc>
          <w:tcPr>
            <w:tcW w:type="dxa" w:w="5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Stage 2 QA generator script (generate_stage2_qa.py)</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sz w:val="20"/>
                <w:szCs w:val="20"/>
              </w:rPr>
              <w:t xml:space="preserve">B</w:t>
            </w:r>
          </w:p>
        </w:tc>
      </w:tr>
      <w:tr>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stage2_qa.jsonl: ≥ 100k multi-fact QA pairs</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20"/>
                <w:szCs w:val="20"/>
              </w:rPr>
              <w:t xml:space="preserve">B</w:t>
            </w:r>
          </w:p>
        </w:tc>
      </w:tr>
      <w:tr>
        <w:tc>
          <w:tcPr>
            <w:tcW w:type="dxa" w:w="5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Astrodatabank data audit complete (quality report)</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sz w:val="20"/>
                <w:szCs w:val="20"/>
              </w:rPr>
              <w:t xml:space="preserve">C</w:t>
            </w:r>
          </w:p>
        </w:tc>
      </w:tr>
      <w:tr>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Event taxonomy defined and documented</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20"/>
                <w:szCs w:val="20"/>
              </w:rPr>
              <w:t xml:space="preserve">C</w:t>
            </w:r>
          </w:p>
        </w:tc>
      </w:tr>
      <w:tr>
        <w:tc>
          <w:tcPr>
            <w:tcW w:type="dxa" w:w="5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GPT-4o normalization pass complete; 10% manual review done</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sz w:val="20"/>
                <w:szCs w:val="20"/>
              </w:rPr>
              <w:t xml:space="preserve">C</w:t>
            </w:r>
          </w:p>
        </w:tc>
      </w:tr>
      <w:tr>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astro_charts.jsonl: BaZi computed for all quality records</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20"/>
                <w:szCs w:val="20"/>
              </w:rPr>
              <w:t xml:space="preserve">C</w:t>
            </w:r>
          </w:p>
        </w:tc>
      </w:tr>
      <w:tr>
        <w:tc>
          <w:tcPr>
            <w:tcW w:type="dxa" w:w="5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astro_temporal.jsonl: Cross-temporal features computed</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sz w:val="20"/>
                <w:szCs w:val="20"/>
              </w:rPr>
              <w:t xml:space="preserve">C</w:t>
            </w:r>
          </w:p>
        </w:tc>
      </w:tr>
      <w:tr>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Stage 3a training examples generated and factual-checked</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20"/>
                <w:szCs w:val="20"/>
              </w:rPr>
              <w:t xml:space="preserve">C</w:t>
            </w:r>
          </w:p>
        </w:tc>
      </w:tr>
      <w:tr>
        <w:tc>
          <w:tcPr>
            <w:tcW w:type="dxa" w:w="5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Stage 3a: ≥ 40k examples; domain distribution verified</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sz w:val="20"/>
                <w:szCs w:val="20"/>
              </w:rPr>
              <w:t xml:space="preserve">C</w:t>
            </w:r>
          </w:p>
        </w:tc>
      </w:tr>
      <w:tr>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Stage 3b: Phase 2 curated set re-filtered with factual_check.py</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20"/>
                <w:szCs w:val="20"/>
              </w:rPr>
              <w:t xml:space="preserve">D</w:t>
            </w:r>
          </w:p>
        </w:tc>
      </w:tr>
      <w:tr>
        <w:tc>
          <w:tcPr>
            <w:tcW w:type="dxa" w:w="5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Stage 3b: Task type balance verified; ≥ 1,800 examples</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sz w:val="20"/>
                <w:szCs w:val="20"/>
              </w:rPr>
              <w:t xml:space="preserve">D</w:t>
            </w:r>
          </w:p>
        </w:tc>
      </w:tr>
      <w:tr>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BaziLLM refactored to PEFT-compatible architecture</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20"/>
                <w:szCs w:val="20"/>
              </w:rPr>
              <w:t xml:space="preserve">E</w:t>
            </w:r>
          </w:p>
        </w:tc>
      </w:tr>
      <w:tr>
        <w:tc>
          <w:tcPr>
            <w:tcW w:type="dxa" w:w="5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Gradient flow test passes (LoRA + projection + encoders)</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sz w:val="20"/>
                <w:szCs w:val="20"/>
              </w:rPr>
              <w:t xml:space="preserve">E</w:t>
            </w:r>
          </w:p>
        </w:tc>
      </w:tr>
      <w:tr>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StagedDataLoader with curriculum schedule implemented</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20"/>
                <w:szCs w:val="20"/>
              </w:rPr>
              <w:t xml:space="preserve">E</w:t>
            </w:r>
          </w:p>
        </w:tc>
      </w:tr>
      <w:tr>
        <w:tc>
          <w:tcPr>
            <w:tcW w:type="dxa" w:w="5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Factual consistency callback implemented and tested</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sz w:val="20"/>
                <w:szCs w:val="20"/>
              </w:rPr>
              <w:t xml:space="preserve">E</w:t>
            </w:r>
          </w:p>
        </w:tc>
      </w:tr>
      <w:tr>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train_phase3.py complete (Stage A + B + resume)</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20"/>
                <w:szCs w:val="20"/>
              </w:rPr>
              <w:t xml:space="preserve">E</w:t>
            </w:r>
          </w:p>
        </w:tc>
      </w:tr>
      <w:tr>
        <w:tc>
          <w:tcPr>
            <w:tcW w:type="dxa" w:w="5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evaluate_phase3.py complete (full metric suite)</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595959"/>
                <w:sz w:val="18"/>
                <w:szCs w:val="18"/>
              </w:rPr>
              <w:t xml:space="preserve">TODO</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sz w:val="20"/>
                <w:szCs w:val="20"/>
              </w:rPr>
              <w:t xml:space="preserve">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440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Workstream</w:t>
            </w:r>
          </w:p>
        </w:tc>
        <w:tc>
          <w:tcPr>
            <w:tcW w:type="dxa" w:w="2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Can start immediately?</w:t>
            </w:r>
          </w:p>
        </w:tc>
        <w:tc>
          <w:tcPr>
            <w:tcW w:type="dxa" w:w="4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Depends 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 Virtual Token Expansion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Nothing — start here first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B — Stage 1 &amp; 2 QA Dataset</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Yes</w:t>
            </w:r>
          </w:p>
        </w:tc>
        <w:tc>
          <w:tcPr>
            <w:tcW w:type="dxa" w:w="4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Phase 2 charts.jsonl (already exists)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 — Astrodatabank Pipeline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Raw Astrodatabank data access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D — Stage 3b Synthetic Data</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Yes</w:t>
            </w:r>
          </w:p>
        </w:tc>
        <w:tc>
          <w:tcPr>
            <w:tcW w:type="dxa" w:w="4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Phase 2 curated dataset (already exists)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 — Architecture Refactor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code only, no GPU</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None — can proceed in parallel with B/C/D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Phase 3 LoRA Training</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No</w:t>
            </w:r>
          </w:p>
        </w:tc>
        <w:tc>
          <w:tcPr>
            <w:tcW w:type="dxa" w:w="4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All of A, B, C, D, E must be complete</w:t>
            </w:r>
          </w:p>
        </w:tc>
      </w:tr>
    </w:tbl>
    <w:p>
      <w:pPr>
        <w:spacing w:before="160" w:after="0"/>
      </w:pPr>
      <w:r>
        <w:t xml:space="preserve"/>
      </w:r>
    </w:p>
    <w:p>
      <w:pPr>
        <w:pBdr>
          <w:top w:val="single" w:color="2E75B6" w:sz="4" w:space="6"/>
        </w:pBdr>
        <w:spacing w:before="120" w:after="60"/>
      </w:pPr>
      <w:r>
        <w:rPr>
          <w:rFonts w:ascii="Arial" w:cs="Arial" w:eastAsia="Arial" w:hAnsi="Arial"/>
          <w:color w:val="595959"/>
          <w:sz w:val="20"/>
          <w:szCs w:val="20"/>
        </w:rPr>
        <w:t xml:space="preserve">八字 AI Model — Pre-Phase 3 Preparation Plan  |  v1.0  |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20" w:after="80"/>
      <w:outlineLvl w:val="2"/>
    </w:pPr>
    <w:rPr>
      <w:rFonts w:ascii="Arial" w:cs="Arial" w:eastAsia="Arial" w:hAnsi="Arial"/>
      <w:b/>
      <w:bCs/>
      <w:color w:val="595959"/>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2026-03-31T03:05:42.730Z</dcterms:created>
  <dcterms:modified xsi:type="dcterms:W3CDTF">2026-03-31T03:05:42.731Z</dcterms:modified>
</cp:coreProperties>
</file>

<file path=docProps/custom.xml><?xml version="1.0" encoding="utf-8"?>
<Properties xmlns="http://schemas.openxmlformats.org/officeDocument/2006/custom-properties" xmlns:vt="http://schemas.openxmlformats.org/officeDocument/2006/docPropsVTypes"/>
</file>