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Meeting Agenda: February 13th, 4pm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we prioritize images?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March_29_Agenda.docx</dc:title>
</cp:coreProperties>
</file>