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Meeting Notes: March 29th, 4p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Should we prioritize images?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only need one to start, handle priorities internally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Combine parser functions (getting links &amp; prioritizing)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filter problem: use .any(iterable) function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if not any(word in link[‘href’] for word in blacklist)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=&gt;list comprehension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Homework: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probably need more data to track bugs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can look at GitHub issues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Ashley: 1&amp;5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Sarah: 2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Everett: 3&amp;4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** get task 1&amp;2 done by April 3rd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Homework goals: testing for speed, use API or straight HTML?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have parser &amp; model working together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Everett: be able to complete UI?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text summarizer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Sarah&amp;Ashley: trying to get Kivy to work….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Everett: help on Kivy for Windows!!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try virtualenv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look at github/kivy: using kivy with an existing python installation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March_29_Minutes.docx</dc:title>
</cp:coreProperties>
</file>