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83384" w14:textId="77777777" w:rsidR="00D5787C" w:rsidRPr="00C005A6" w:rsidRDefault="00D5787C">
      <w:pPr>
        <w:rPr>
          <w:b/>
          <w:bCs/>
        </w:rPr>
      </w:pPr>
    </w:p>
    <w:p w14:paraId="37CCF218" w14:textId="77777777" w:rsidR="007174CF" w:rsidRPr="00C005A6" w:rsidRDefault="007174CF">
      <w:pPr>
        <w:rPr>
          <w:b/>
          <w:bCs/>
        </w:rPr>
      </w:pPr>
    </w:p>
    <w:p w14:paraId="4C7063D3" w14:textId="77777777" w:rsidR="00ED3723" w:rsidRPr="00C005A6" w:rsidRDefault="00067E3F" w:rsidP="00ED3723">
      <w:pPr>
        <w:jc w:val="center"/>
        <w:rPr>
          <w:b/>
          <w:bCs/>
        </w:rPr>
      </w:pPr>
      <w:r w:rsidRPr="00067E3F">
        <w:rPr>
          <w:b/>
          <w:bCs/>
        </w:rPr>
        <w:t>Health-rela</w:t>
      </w:r>
      <w:r>
        <w:rPr>
          <w:b/>
          <w:bCs/>
        </w:rPr>
        <w:t xml:space="preserve">ted quality of life measured with </w:t>
      </w:r>
      <w:proofErr w:type="spellStart"/>
      <w:r w:rsidR="001D57FD" w:rsidRPr="001D57FD">
        <w:rPr>
          <w:b/>
          <w:bCs/>
        </w:rPr>
        <w:t>EuroQol</w:t>
      </w:r>
      <w:proofErr w:type="spellEnd"/>
      <w:r w:rsidR="001D57FD" w:rsidRPr="001D57FD">
        <w:rPr>
          <w:b/>
          <w:bCs/>
        </w:rPr>
        <w:t xml:space="preserve"> five-dimensional questionnaire (EQ-5D)</w:t>
      </w:r>
      <w:r w:rsidRPr="00067E3F">
        <w:rPr>
          <w:b/>
          <w:bCs/>
        </w:rPr>
        <w:t xml:space="preserve"> among </w:t>
      </w:r>
      <w:r>
        <w:rPr>
          <w:b/>
          <w:bCs/>
        </w:rPr>
        <w:t>registered nurses in Thailand</w:t>
      </w:r>
    </w:p>
    <w:p w14:paraId="0EB27F14" w14:textId="77777777" w:rsidR="00ED3723" w:rsidRPr="00463855" w:rsidRDefault="00ED3723" w:rsidP="00ED3723">
      <w:pPr>
        <w:jc w:val="center"/>
      </w:pPr>
    </w:p>
    <w:p w14:paraId="70C1EB8B" w14:textId="77777777" w:rsidR="00C85721" w:rsidRPr="00463855" w:rsidRDefault="00FB4D5A" w:rsidP="00463855">
      <w:proofErr w:type="spellStart"/>
      <w:r>
        <w:t>Wilaiporn</w:t>
      </w:r>
      <w:proofErr w:type="spellEnd"/>
      <w:r>
        <w:t xml:space="preserve"> Thinkhamrop, </w:t>
      </w:r>
      <w:proofErr w:type="spellStart"/>
      <w:r w:rsidR="00463855">
        <w:t>Krisada</w:t>
      </w:r>
      <w:proofErr w:type="spellEnd"/>
      <w:r w:rsidR="00463855">
        <w:t xml:space="preserve"> </w:t>
      </w:r>
      <w:proofErr w:type="spellStart"/>
      <w:r w:rsidR="00463855">
        <w:t>Sawaengdee</w:t>
      </w:r>
      <w:proofErr w:type="spellEnd"/>
      <w:r w:rsidR="00463855">
        <w:t xml:space="preserve">, </w:t>
      </w:r>
      <w:proofErr w:type="spellStart"/>
      <w:r w:rsidR="00463855" w:rsidRPr="00463855">
        <w:t>Viroj</w:t>
      </w:r>
      <w:proofErr w:type="spellEnd"/>
      <w:r w:rsidR="00463855" w:rsidRPr="00463855">
        <w:t xml:space="preserve"> </w:t>
      </w:r>
      <w:proofErr w:type="spellStart"/>
      <w:r w:rsidR="00463855" w:rsidRPr="00463855">
        <w:t>Tangcharoensathien</w:t>
      </w:r>
      <w:proofErr w:type="spellEnd"/>
      <w:r w:rsidR="00463855">
        <w:t xml:space="preserve">, </w:t>
      </w:r>
      <w:proofErr w:type="spellStart"/>
      <w:r w:rsidR="00C357B0">
        <w:t>Tuangthip</w:t>
      </w:r>
      <w:proofErr w:type="spellEnd"/>
      <w:r w:rsidR="00C357B0">
        <w:t xml:space="preserve"> </w:t>
      </w:r>
      <w:proofErr w:type="spellStart"/>
      <w:r w:rsidR="00C357B0">
        <w:t>Teerawit</w:t>
      </w:r>
      <w:proofErr w:type="spellEnd"/>
      <w:r w:rsidR="00C357B0">
        <w:t xml:space="preserve">, </w:t>
      </w:r>
      <w:r w:rsidR="00463855">
        <w:t>Bandit Thinkhamrop</w:t>
      </w:r>
    </w:p>
    <w:p w14:paraId="5A76260F" w14:textId="77777777" w:rsidR="00C85721" w:rsidRPr="00463855" w:rsidRDefault="00C85721" w:rsidP="00ED3723">
      <w:pPr>
        <w:jc w:val="center"/>
      </w:pPr>
    </w:p>
    <w:p w14:paraId="019F0351" w14:textId="77777777" w:rsidR="00ED3723" w:rsidRPr="00C005A6" w:rsidRDefault="00ED3723" w:rsidP="00ED3723">
      <w:pPr>
        <w:jc w:val="center"/>
        <w:rPr>
          <w:b/>
          <w:bCs/>
        </w:rPr>
      </w:pPr>
      <w:r w:rsidRPr="00C005A6">
        <w:rPr>
          <w:b/>
          <w:bCs/>
        </w:rPr>
        <w:t>Abstract</w:t>
      </w:r>
    </w:p>
    <w:p w14:paraId="4C4EE330" w14:textId="77777777" w:rsidR="007174CF" w:rsidRPr="00C005A6" w:rsidRDefault="007174CF" w:rsidP="007174CF">
      <w:pPr>
        <w:rPr>
          <w:b/>
          <w:bCs/>
        </w:rPr>
      </w:pPr>
    </w:p>
    <w:p w14:paraId="096E7B17" w14:textId="77777777" w:rsidR="007174CF" w:rsidRPr="00C005A6" w:rsidRDefault="007174CF" w:rsidP="006C6591">
      <w:pPr>
        <w:rPr>
          <w:rFonts w:cs="Times New Roman"/>
        </w:rPr>
      </w:pPr>
      <w:r w:rsidRPr="00C005A6">
        <w:rPr>
          <w:rFonts w:cs="Times New Roman"/>
          <w:b/>
          <w:bCs/>
        </w:rPr>
        <w:t>Background</w:t>
      </w:r>
      <w:r w:rsidRPr="00C005A6">
        <w:rPr>
          <w:rFonts w:cs="Times New Roman"/>
        </w:rPr>
        <w:t xml:space="preserve">: Shortages and inequitable distributions of </w:t>
      </w:r>
      <w:r w:rsidR="006A46A9" w:rsidRPr="00C005A6">
        <w:rPr>
          <w:rFonts w:cs="Times New Roman"/>
        </w:rPr>
        <w:t>nursing profession</w:t>
      </w:r>
      <w:r w:rsidRPr="00C005A6">
        <w:rPr>
          <w:rFonts w:cs="Times New Roman"/>
        </w:rPr>
        <w:t xml:space="preserve">s are experiencing nationally and globally. </w:t>
      </w:r>
      <w:r w:rsidR="00EF44DD" w:rsidRPr="00C005A6">
        <w:rPr>
          <w:rFonts w:cs="Times New Roman"/>
        </w:rPr>
        <w:t xml:space="preserve">Thailand established </w:t>
      </w:r>
      <w:r w:rsidR="00A1532A" w:rsidRPr="00C005A6">
        <w:rPr>
          <w:rFonts w:cs="Times New Roman"/>
        </w:rPr>
        <w:t>a 25</w:t>
      </w:r>
      <w:r w:rsidR="00EF44DD" w:rsidRPr="00C005A6">
        <w:rPr>
          <w:rFonts w:cs="Times New Roman"/>
        </w:rPr>
        <w:t>-year longitudinal cohort study</w:t>
      </w:r>
      <w:r w:rsidR="00211C6D" w:rsidRPr="00C005A6">
        <w:rPr>
          <w:rFonts w:cs="Times New Roman"/>
        </w:rPr>
        <w:t xml:space="preserve"> to investigate these iss</w:t>
      </w:r>
      <w:r w:rsidR="00EF44DD" w:rsidRPr="00C005A6">
        <w:rPr>
          <w:rFonts w:cs="Times New Roman"/>
        </w:rPr>
        <w:t>ues.</w:t>
      </w:r>
    </w:p>
    <w:p w14:paraId="6E74C757" w14:textId="77777777" w:rsidR="001C2E83" w:rsidRPr="00087AF7" w:rsidRDefault="001C2E83" w:rsidP="006C6591">
      <w:pPr>
        <w:rPr>
          <w:rFonts w:cs="Times New Roman"/>
          <w:color w:val="FF0000"/>
        </w:rPr>
      </w:pPr>
      <w:r w:rsidRPr="00C005A6">
        <w:rPr>
          <w:rFonts w:cs="Times New Roman"/>
          <w:b/>
          <w:bCs/>
        </w:rPr>
        <w:t>Objective</w:t>
      </w:r>
      <w:r w:rsidRPr="00C005A6">
        <w:rPr>
          <w:rFonts w:cs="Times New Roman"/>
        </w:rPr>
        <w:t>:</w:t>
      </w:r>
      <w:r w:rsidR="004A257B" w:rsidRPr="00C005A6">
        <w:rPr>
          <w:rFonts w:cs="Times New Roman"/>
        </w:rPr>
        <w:t xml:space="preserve"> </w:t>
      </w:r>
      <w:r w:rsidR="00985B3C" w:rsidRPr="00087AF7">
        <w:rPr>
          <w:rFonts w:cs="Times New Roman"/>
          <w:color w:val="FF0000"/>
        </w:rPr>
        <w:t>To describe</w:t>
      </w:r>
      <w:r w:rsidR="00061828" w:rsidRPr="00087AF7">
        <w:rPr>
          <w:rFonts w:cs="Times New Roman"/>
          <w:color w:val="FF0000"/>
        </w:rPr>
        <w:t xml:space="preserve"> and compare health-related quality of life based on among the 9 age-group cohorts and to analyze the importance of certain socio-economic and work-related determinants of health among the registered nurses.</w:t>
      </w:r>
      <w:r w:rsidR="000C203C">
        <w:rPr>
          <w:rFonts w:cs="Times New Roman"/>
          <w:color w:val="FF0000"/>
        </w:rPr>
        <w:t xml:space="preserve"> Does EQ-5D associated with intention to leave nursing career?</w:t>
      </w:r>
      <w:r w:rsidR="0094513A">
        <w:rPr>
          <w:rFonts w:cs="Times New Roman"/>
          <w:color w:val="FF0000"/>
        </w:rPr>
        <w:t xml:space="preserve"> -&gt; Yes, 69% </w:t>
      </w:r>
    </w:p>
    <w:p w14:paraId="11105855" w14:textId="77777777" w:rsidR="001C2E83" w:rsidRPr="00C005A6" w:rsidRDefault="001C2E83" w:rsidP="006C6591">
      <w:pPr>
        <w:rPr>
          <w:rFonts w:cs="Times New Roman"/>
        </w:rPr>
      </w:pPr>
      <w:r w:rsidRPr="00C005A6">
        <w:rPr>
          <w:rFonts w:cs="Times New Roman"/>
          <w:b/>
          <w:bCs/>
        </w:rPr>
        <w:t>Methods</w:t>
      </w:r>
      <w:r w:rsidRPr="00C005A6">
        <w:rPr>
          <w:rFonts w:cs="Times New Roman"/>
        </w:rPr>
        <w:t>:</w:t>
      </w:r>
      <w:r w:rsidR="004A257B" w:rsidRPr="00C005A6">
        <w:rPr>
          <w:rFonts w:cs="Times New Roman"/>
        </w:rPr>
        <w:t xml:space="preserve"> </w:t>
      </w:r>
      <w:r w:rsidR="00421E61" w:rsidRPr="00087AF7">
        <w:rPr>
          <w:rFonts w:cs="Times New Roman"/>
          <w:color w:val="FF0000"/>
        </w:rPr>
        <w:t xml:space="preserve">A baseline survey of Thai Nurse Cohort Study (TNCS) conducted as a postal 13-page questionnaire where the </w:t>
      </w:r>
      <w:proofErr w:type="spellStart"/>
      <w:r w:rsidR="00421E61" w:rsidRPr="00087AF7">
        <w:rPr>
          <w:rFonts w:cs="Times New Roman"/>
          <w:color w:val="FF0000"/>
        </w:rPr>
        <w:t>HRQoL</w:t>
      </w:r>
      <w:proofErr w:type="spellEnd"/>
      <w:r w:rsidR="00421E61" w:rsidRPr="00087AF7">
        <w:rPr>
          <w:rFonts w:cs="Times New Roman"/>
          <w:color w:val="FF0000"/>
        </w:rPr>
        <w:t xml:space="preserve"> was measured with the EQ-5D.</w:t>
      </w:r>
      <w:r w:rsidR="00421E61">
        <w:rPr>
          <w:rFonts w:cs="Times New Roman"/>
        </w:rPr>
        <w:t xml:space="preserve"> </w:t>
      </w:r>
      <w:r w:rsidR="003879BB" w:rsidRPr="003879BB">
        <w:rPr>
          <w:rFonts w:cs="Times New Roman"/>
          <w:color w:val="FF0000"/>
        </w:rPr>
        <w:t xml:space="preserve">The EQ-5D score was calculated </w:t>
      </w:r>
      <w:proofErr w:type="gramStart"/>
      <w:r w:rsidR="003879BB" w:rsidRPr="003879BB">
        <w:rPr>
          <w:rFonts w:cs="Times New Roman"/>
          <w:color w:val="FF0000"/>
        </w:rPr>
        <w:t>on the basis of</w:t>
      </w:r>
      <w:proofErr w:type="gramEnd"/>
      <w:r w:rsidR="003879BB" w:rsidRPr="003879BB">
        <w:rPr>
          <w:rFonts w:cs="Times New Roman"/>
          <w:color w:val="FF0000"/>
        </w:rPr>
        <w:t xml:space="preserve"> responses to five domains by using the Thai value set. Multiple regression analyses using a stepwise method were employed to model the associations between the EQ-5D score</w:t>
      </w:r>
      <w:r w:rsidR="003879BB">
        <w:rPr>
          <w:rFonts w:cs="Times New Roman"/>
          <w:color w:val="FF0000"/>
        </w:rPr>
        <w:t xml:space="preserve"> </w:t>
      </w:r>
      <w:r w:rsidR="003879BB" w:rsidRPr="003879BB">
        <w:rPr>
          <w:rFonts w:cs="Times New Roman"/>
          <w:color w:val="FF0000"/>
        </w:rPr>
        <w:t xml:space="preserve">and </w:t>
      </w:r>
      <w:r w:rsidR="003879BB">
        <w:rPr>
          <w:rFonts w:cs="Times New Roman"/>
          <w:color w:val="FF0000"/>
        </w:rPr>
        <w:t>various</w:t>
      </w:r>
      <w:r w:rsidR="003879BB" w:rsidRPr="003879BB">
        <w:rPr>
          <w:rFonts w:cs="Times New Roman"/>
          <w:color w:val="FF0000"/>
        </w:rPr>
        <w:t xml:space="preserve"> </w:t>
      </w:r>
      <w:r w:rsidR="003879BB">
        <w:rPr>
          <w:rFonts w:cs="Times New Roman"/>
          <w:color w:val="FF0000"/>
        </w:rPr>
        <w:t>determinant</w:t>
      </w:r>
      <w:r w:rsidR="003879BB" w:rsidRPr="003879BB">
        <w:rPr>
          <w:rFonts w:cs="Times New Roman"/>
          <w:color w:val="FF0000"/>
        </w:rPr>
        <w:t>s.</w:t>
      </w:r>
      <w:r w:rsidR="00A73D8C">
        <w:rPr>
          <w:rFonts w:cs="Times New Roman"/>
          <w:color w:val="FF0000"/>
        </w:rPr>
        <w:t xml:space="preserve"> </w:t>
      </w:r>
      <w:r w:rsidR="00A73D8C">
        <w:rPr>
          <w:rFonts w:ascii="Arial" w:hAnsi="Arial" w:cs="Arial"/>
        </w:rPr>
        <w:t>Linear regression was applied to data from</w:t>
      </w:r>
      <w:proofErr w:type="gramStart"/>
      <w:r w:rsidR="00A73D8C">
        <w:rPr>
          <w:rFonts w:ascii="Arial" w:hAnsi="Arial" w:cs="Arial"/>
        </w:rPr>
        <w:t xml:space="preserve"> ..</w:t>
      </w:r>
      <w:proofErr w:type="gramEnd"/>
    </w:p>
    <w:p w14:paraId="3B1974F1" w14:textId="77777777" w:rsidR="001C2E83" w:rsidRPr="00C005A6" w:rsidRDefault="001C2E83" w:rsidP="006C6591">
      <w:pPr>
        <w:rPr>
          <w:rFonts w:cs="Times New Roman"/>
        </w:rPr>
      </w:pPr>
      <w:r w:rsidRPr="00C005A6">
        <w:rPr>
          <w:rFonts w:cs="Times New Roman"/>
          <w:b/>
          <w:bCs/>
        </w:rPr>
        <w:t>Results</w:t>
      </w:r>
      <w:r w:rsidRPr="00C005A6">
        <w:rPr>
          <w:rFonts w:cs="Times New Roman"/>
        </w:rPr>
        <w:t>:</w:t>
      </w:r>
      <w:r w:rsidR="004A257B" w:rsidRPr="008C0B5E">
        <w:rPr>
          <w:rFonts w:cs="Times New Roman"/>
          <w:color w:val="FF0000"/>
        </w:rPr>
        <w:t xml:space="preserve"> </w:t>
      </w:r>
      <w:r w:rsidR="008C0B5E" w:rsidRPr="008C0B5E">
        <w:rPr>
          <w:rFonts w:cs="Times New Roman"/>
          <w:color w:val="FF0000"/>
        </w:rPr>
        <w:t xml:space="preserve">Of 18,756 RN, … </w:t>
      </w:r>
      <w:proofErr w:type="spellStart"/>
      <w:r w:rsidR="008C0B5E" w:rsidRPr="008C0B5E">
        <w:rPr>
          <w:rFonts w:cs="Times New Roman"/>
          <w:color w:val="FF0000"/>
        </w:rPr>
        <w:t>HRQoL</w:t>
      </w:r>
      <w:proofErr w:type="spellEnd"/>
      <w:r w:rsidR="008C0B5E" w:rsidRPr="008C0B5E">
        <w:rPr>
          <w:rFonts w:cs="Times New Roman"/>
          <w:color w:val="FF0000"/>
        </w:rPr>
        <w:t xml:space="preserve"> was worse among RN who reported being experienced workplace violence than in those being not. The affected RN reported more problems in all the EQ-5D dimensions and had considerably lower EQ-5D score than the</w:t>
      </w:r>
      <w:r w:rsidR="001610D2" w:rsidRPr="008C0B5E">
        <w:rPr>
          <w:rFonts w:cs="Times New Roman"/>
          <w:color w:val="FF0000"/>
        </w:rPr>
        <w:t xml:space="preserve"> </w:t>
      </w:r>
      <w:r w:rsidR="008C0B5E" w:rsidRPr="008C0B5E">
        <w:rPr>
          <w:rFonts w:cs="Times New Roman"/>
          <w:color w:val="FF0000"/>
        </w:rPr>
        <w:t>unaffected.</w:t>
      </w:r>
      <w:r w:rsidR="00831A42">
        <w:rPr>
          <w:rFonts w:cs="Times New Roman"/>
          <w:color w:val="FF0000"/>
        </w:rPr>
        <w:t xml:space="preserve"> </w:t>
      </w:r>
      <w:r w:rsidR="00831A42" w:rsidRPr="00831A42">
        <w:rPr>
          <w:rFonts w:cs="Times New Roman"/>
          <w:color w:val="FF0000"/>
        </w:rPr>
        <w:t xml:space="preserve">Among the </w:t>
      </w:r>
      <w:r w:rsidR="00831A42">
        <w:rPr>
          <w:rFonts w:cs="Times New Roman"/>
          <w:color w:val="FF0000"/>
        </w:rPr>
        <w:t>… subgroup</w:t>
      </w:r>
      <w:r w:rsidR="00831A42" w:rsidRPr="00831A42">
        <w:rPr>
          <w:rFonts w:cs="Times New Roman"/>
          <w:color w:val="FF0000"/>
        </w:rPr>
        <w:t xml:space="preserve">, </w:t>
      </w:r>
      <w:r w:rsidR="00831A42">
        <w:rPr>
          <w:rFonts w:cs="Times New Roman"/>
          <w:color w:val="FF0000"/>
        </w:rPr>
        <w:t xml:space="preserve">lower </w:t>
      </w:r>
      <w:proofErr w:type="gramStart"/>
      <w:r w:rsidR="00831A42">
        <w:rPr>
          <w:rFonts w:cs="Times New Roman"/>
          <w:color w:val="FF0000"/>
        </w:rPr>
        <w:t>income</w:t>
      </w:r>
      <w:proofErr w:type="gramEnd"/>
      <w:r w:rsidR="00831A42" w:rsidRPr="00831A42">
        <w:rPr>
          <w:rFonts w:cs="Times New Roman"/>
          <w:color w:val="FF0000"/>
        </w:rPr>
        <w:t xml:space="preserve"> and more severe degree of </w:t>
      </w:r>
      <w:r w:rsidR="00831A42">
        <w:rPr>
          <w:rFonts w:cs="Times New Roman"/>
          <w:color w:val="FF0000"/>
        </w:rPr>
        <w:t>sleeping difficulties</w:t>
      </w:r>
      <w:r w:rsidR="00831A42" w:rsidRPr="00831A42">
        <w:rPr>
          <w:rFonts w:cs="Times New Roman"/>
          <w:color w:val="FF0000"/>
        </w:rPr>
        <w:t xml:space="preserve"> lowered </w:t>
      </w:r>
      <w:proofErr w:type="spellStart"/>
      <w:r w:rsidR="00831A42" w:rsidRPr="00831A42">
        <w:rPr>
          <w:rFonts w:cs="Times New Roman"/>
          <w:color w:val="FF0000"/>
        </w:rPr>
        <w:t>HRQoL</w:t>
      </w:r>
      <w:proofErr w:type="spellEnd"/>
      <w:r w:rsidR="00831A42" w:rsidRPr="00831A42">
        <w:rPr>
          <w:rFonts w:cs="Times New Roman"/>
          <w:color w:val="FF0000"/>
        </w:rPr>
        <w:t>.</w:t>
      </w:r>
      <w:r w:rsidR="00C47F5D">
        <w:rPr>
          <w:rFonts w:cs="Times New Roman"/>
          <w:color w:val="FF0000"/>
        </w:rPr>
        <w:t xml:space="preserve"> </w:t>
      </w:r>
      <w:r w:rsidR="00C47F5D" w:rsidRPr="00C47F5D">
        <w:rPr>
          <w:rFonts w:cs="Times New Roman"/>
          <w:color w:val="FF0000"/>
        </w:rPr>
        <w:t>The prevalence of 'moderate or severe problems' is especially high in the dimension 'pain/discomfort'</w:t>
      </w:r>
      <w:r w:rsidR="009E111D">
        <w:rPr>
          <w:rFonts w:cs="Times New Roman"/>
          <w:color w:val="FF0000"/>
        </w:rPr>
        <w:t>, 44.8%</w:t>
      </w:r>
      <w:r w:rsidR="00C47F5D">
        <w:rPr>
          <w:rFonts w:cs="Times New Roman"/>
          <w:color w:val="FF0000"/>
        </w:rPr>
        <w:t>.</w:t>
      </w:r>
      <w:r w:rsidR="005066AD">
        <w:rPr>
          <w:rFonts w:cs="Times New Roman"/>
          <w:color w:val="FF0000"/>
        </w:rPr>
        <w:t xml:space="preserve"> The strongest predictor of intention to leave was having “</w:t>
      </w:r>
      <w:r w:rsidR="005066AD" w:rsidRPr="00C47F5D">
        <w:rPr>
          <w:rFonts w:cs="Times New Roman"/>
          <w:color w:val="FF0000"/>
        </w:rPr>
        <w:t>'moderate or severe problems</w:t>
      </w:r>
      <w:r w:rsidR="005066AD">
        <w:rPr>
          <w:rFonts w:cs="Times New Roman"/>
          <w:color w:val="FF0000"/>
        </w:rPr>
        <w:t xml:space="preserve">” </w:t>
      </w:r>
      <w:r w:rsidR="009E111D">
        <w:rPr>
          <w:rFonts w:cs="Times New Roman"/>
          <w:color w:val="FF0000"/>
        </w:rPr>
        <w:t xml:space="preserve">in the dimension </w:t>
      </w:r>
      <w:r w:rsidR="0009192B">
        <w:rPr>
          <w:rFonts w:cs="Times New Roman"/>
          <w:color w:val="FF0000"/>
        </w:rPr>
        <w:t>‘a</w:t>
      </w:r>
      <w:r w:rsidR="005066AD">
        <w:rPr>
          <w:rFonts w:cs="Times New Roman"/>
          <w:color w:val="FF0000"/>
        </w:rPr>
        <w:t>nxiety/</w:t>
      </w:r>
      <w:r w:rsidR="009E111D">
        <w:rPr>
          <w:rFonts w:cs="Times New Roman"/>
          <w:color w:val="FF0000"/>
        </w:rPr>
        <w:t>d</w:t>
      </w:r>
      <w:r w:rsidR="005066AD">
        <w:rPr>
          <w:rFonts w:cs="Times New Roman"/>
          <w:color w:val="FF0000"/>
        </w:rPr>
        <w:t>epression</w:t>
      </w:r>
      <w:r w:rsidR="0009192B">
        <w:rPr>
          <w:rFonts w:cs="Times New Roman"/>
          <w:color w:val="FF0000"/>
        </w:rPr>
        <w:t>’</w:t>
      </w:r>
      <w:r w:rsidR="005066AD">
        <w:rPr>
          <w:rFonts w:cs="Times New Roman"/>
          <w:color w:val="FF0000"/>
        </w:rPr>
        <w:t xml:space="preserve"> (OR = 1.5).</w:t>
      </w:r>
    </w:p>
    <w:p w14:paraId="5AA82701" w14:textId="77777777" w:rsidR="001C2E83" w:rsidRPr="00C005A6" w:rsidRDefault="001C2E83" w:rsidP="006C6591">
      <w:pPr>
        <w:rPr>
          <w:rFonts w:cs="Times New Roman"/>
        </w:rPr>
      </w:pPr>
      <w:r w:rsidRPr="00C005A6">
        <w:rPr>
          <w:rFonts w:cs="Times New Roman"/>
          <w:b/>
          <w:bCs/>
        </w:rPr>
        <w:t>Conclusions</w:t>
      </w:r>
      <w:r w:rsidRPr="00C005A6">
        <w:rPr>
          <w:rFonts w:cs="Times New Roman"/>
        </w:rPr>
        <w:t>:</w:t>
      </w:r>
      <w:r w:rsidR="00DF709B" w:rsidRPr="00C005A6">
        <w:rPr>
          <w:rFonts w:cs="Times New Roman"/>
        </w:rPr>
        <w:t xml:space="preserve"> </w:t>
      </w:r>
      <w:r w:rsidR="00323951">
        <w:rPr>
          <w:rFonts w:cs="Times New Roman"/>
        </w:rPr>
        <w:t xml:space="preserve">Thailand shares the same nursing crisis as many other countries, with a high proportion of aging nursing workforce, high rate of intention to leave nursing profession, and low number of new entry nurses. Further studies are needed to investigate root causes of the crisis so that </w:t>
      </w:r>
      <w:r w:rsidR="00846DB7">
        <w:rPr>
          <w:rFonts w:cs="Times New Roman"/>
        </w:rPr>
        <w:t>effective</w:t>
      </w:r>
      <w:r w:rsidR="00323951">
        <w:rPr>
          <w:rFonts w:cs="Times New Roman"/>
        </w:rPr>
        <w:t xml:space="preserve"> measures can be formulated to minimize the problem.</w:t>
      </w:r>
    </w:p>
    <w:p w14:paraId="7FED28F3" w14:textId="77777777" w:rsidR="001C2E83" w:rsidRPr="00C005A6" w:rsidRDefault="001C2E83">
      <w:pPr>
        <w:rPr>
          <w:rFonts w:cs="Times New Roman"/>
        </w:rPr>
      </w:pPr>
    </w:p>
    <w:p w14:paraId="4848FF71" w14:textId="77777777" w:rsidR="002924FA" w:rsidRDefault="00527FD4">
      <w:pPr>
        <w:rPr>
          <w:rFonts w:cs="Times New Roman"/>
        </w:rPr>
      </w:pPr>
      <w:r>
        <w:rPr>
          <w:rFonts w:cs="Times New Roman"/>
          <w:b/>
          <w:bCs/>
        </w:rPr>
        <w:t xml:space="preserve">Key words: </w:t>
      </w:r>
      <w:r>
        <w:rPr>
          <w:rFonts w:cs="Times New Roman"/>
        </w:rPr>
        <w:t xml:space="preserve">nurse cohort, workforce shortage, inequitable distribution, women health </w:t>
      </w:r>
    </w:p>
    <w:p w14:paraId="337C73FC" w14:textId="77777777" w:rsidR="002924FA" w:rsidRDefault="002924FA">
      <w:pPr>
        <w:rPr>
          <w:rFonts w:cs="Times New Roman"/>
        </w:rPr>
      </w:pPr>
    </w:p>
    <w:p w14:paraId="487A4D88" w14:textId="77777777" w:rsidR="002924FA" w:rsidRPr="00B1181D" w:rsidRDefault="002924FA">
      <w:pPr>
        <w:rPr>
          <w:rFonts w:cs="Times New Roman"/>
          <w:b/>
          <w:bCs/>
        </w:rPr>
      </w:pPr>
      <w:r w:rsidRPr="00B1181D">
        <w:rPr>
          <w:rFonts w:cs="Times New Roman"/>
          <w:b/>
          <w:bCs/>
        </w:rPr>
        <w:t xml:space="preserve">Correspondence: </w:t>
      </w:r>
    </w:p>
    <w:p w14:paraId="16FD4315" w14:textId="77777777" w:rsidR="002924FA" w:rsidRDefault="002924FA">
      <w:pPr>
        <w:rPr>
          <w:rFonts w:cs="Times New Roman"/>
        </w:rPr>
      </w:pPr>
      <w:r>
        <w:rPr>
          <w:rFonts w:cs="Times New Roman"/>
        </w:rPr>
        <w:t>Bandit Thinkhamrop, PhD (Statistics)</w:t>
      </w:r>
    </w:p>
    <w:p w14:paraId="0D034CF5" w14:textId="77777777" w:rsidR="002924FA" w:rsidRPr="002924FA" w:rsidRDefault="002924FA" w:rsidP="002924FA">
      <w:pPr>
        <w:rPr>
          <w:rFonts w:cs="Times New Roman"/>
        </w:rPr>
      </w:pPr>
      <w:r w:rsidRPr="002924FA">
        <w:rPr>
          <w:rFonts w:cs="Times New Roman"/>
        </w:rPr>
        <w:t>Department of Biostatistics and Demography</w:t>
      </w:r>
    </w:p>
    <w:p w14:paraId="52ABFBB0" w14:textId="77777777" w:rsidR="002924FA" w:rsidRPr="002924FA" w:rsidRDefault="002924FA" w:rsidP="002924FA">
      <w:pPr>
        <w:rPr>
          <w:rFonts w:cs="Times New Roman"/>
        </w:rPr>
      </w:pPr>
      <w:r w:rsidRPr="002924FA">
        <w:rPr>
          <w:rFonts w:cs="Times New Roman"/>
        </w:rPr>
        <w:t>Faculty of Public Health</w:t>
      </w:r>
    </w:p>
    <w:p w14:paraId="2AE380FB" w14:textId="77777777" w:rsidR="002924FA" w:rsidRPr="002924FA" w:rsidRDefault="002924FA" w:rsidP="002924FA">
      <w:pPr>
        <w:rPr>
          <w:rFonts w:cs="Times New Roman"/>
        </w:rPr>
      </w:pPr>
      <w:proofErr w:type="spellStart"/>
      <w:r w:rsidRPr="002924FA">
        <w:rPr>
          <w:rFonts w:cs="Times New Roman"/>
        </w:rPr>
        <w:t>Khon</w:t>
      </w:r>
      <w:proofErr w:type="spellEnd"/>
      <w:r w:rsidRPr="002924FA">
        <w:rPr>
          <w:rFonts w:cs="Times New Roman"/>
        </w:rPr>
        <w:t xml:space="preserve"> </w:t>
      </w:r>
      <w:proofErr w:type="spellStart"/>
      <w:r w:rsidRPr="002924FA">
        <w:rPr>
          <w:rFonts w:cs="Times New Roman"/>
        </w:rPr>
        <w:t>Kaen</w:t>
      </w:r>
      <w:proofErr w:type="spellEnd"/>
      <w:r w:rsidRPr="002924FA">
        <w:rPr>
          <w:rFonts w:cs="Times New Roman"/>
        </w:rPr>
        <w:t xml:space="preserve"> University 40002</w:t>
      </w:r>
    </w:p>
    <w:p w14:paraId="74D7E231" w14:textId="77777777" w:rsidR="002924FA" w:rsidRDefault="002924FA" w:rsidP="002924FA">
      <w:pPr>
        <w:rPr>
          <w:rFonts w:cs="Times New Roman"/>
        </w:rPr>
      </w:pPr>
      <w:r w:rsidRPr="002924FA">
        <w:rPr>
          <w:rFonts w:cs="Times New Roman"/>
        </w:rPr>
        <w:t>THAILAND</w:t>
      </w:r>
    </w:p>
    <w:p w14:paraId="190D56CF" w14:textId="77777777" w:rsidR="002924FA" w:rsidRDefault="002924FA" w:rsidP="002924FA">
      <w:pPr>
        <w:rPr>
          <w:rFonts w:cs="Times New Roman"/>
        </w:rPr>
      </w:pPr>
      <w:r>
        <w:rPr>
          <w:rFonts w:cs="Times New Roman"/>
        </w:rPr>
        <w:t>Phone: +66-85-0011123</w:t>
      </w:r>
    </w:p>
    <w:p w14:paraId="2FC7F0FB" w14:textId="77777777" w:rsidR="002924FA" w:rsidRDefault="002924FA" w:rsidP="002924FA">
      <w:pPr>
        <w:rPr>
          <w:rFonts w:cs="Times New Roman"/>
        </w:rPr>
      </w:pPr>
      <w:r>
        <w:rPr>
          <w:rFonts w:cs="Times New Roman"/>
        </w:rPr>
        <w:t>Fax: +66-43-362075</w:t>
      </w:r>
    </w:p>
    <w:p w14:paraId="2474A65A" w14:textId="77777777" w:rsidR="002924FA" w:rsidRDefault="002924FA" w:rsidP="002924FA">
      <w:pPr>
        <w:rPr>
          <w:rFonts w:cs="Times New Roman"/>
        </w:rPr>
      </w:pPr>
      <w:r>
        <w:rPr>
          <w:rFonts w:cs="Times New Roman"/>
        </w:rPr>
        <w:t>e-Mail: bandit@kku.ac.th</w:t>
      </w:r>
    </w:p>
    <w:p w14:paraId="2A1E8404" w14:textId="77777777" w:rsidR="007174CF" w:rsidRPr="00C005A6" w:rsidRDefault="00BD4420">
      <w:pPr>
        <w:rPr>
          <w:rFonts w:cs="Times New Roman"/>
          <w:b/>
          <w:bCs/>
        </w:rPr>
      </w:pPr>
      <w:r w:rsidRPr="00C005A6">
        <w:rPr>
          <w:rFonts w:cs="Times New Roman"/>
          <w:b/>
          <w:bCs/>
        </w:rPr>
        <w:br w:type="page"/>
      </w:r>
    </w:p>
    <w:p w14:paraId="6FBB6591" w14:textId="77777777" w:rsidR="001E0102" w:rsidRPr="00C005A6" w:rsidRDefault="00346E32">
      <w:pPr>
        <w:rPr>
          <w:rFonts w:cs="Times New Roman"/>
          <w:b/>
          <w:bCs/>
        </w:rPr>
      </w:pPr>
      <w:r w:rsidRPr="00C005A6">
        <w:rPr>
          <w:rFonts w:cs="Times New Roman"/>
          <w:b/>
          <w:bCs/>
        </w:rPr>
        <w:t>Background</w:t>
      </w:r>
    </w:p>
    <w:p w14:paraId="03345CE5" w14:textId="77777777" w:rsidR="00E54BC3" w:rsidRDefault="00E54BC3" w:rsidP="00DF4F46">
      <w:pPr>
        <w:rPr>
          <w:rFonts w:cs="Times New Roman"/>
        </w:rPr>
      </w:pPr>
    </w:p>
    <w:p w14:paraId="0ADC825B" w14:textId="77777777" w:rsidR="00BD67D9" w:rsidRDefault="00BD67D9" w:rsidP="00BD67D9">
      <w:pPr>
        <w:autoSpaceDE w:val="0"/>
        <w:autoSpaceDN w:val="0"/>
        <w:adjustRightInd w:val="0"/>
        <w:jc w:val="left"/>
        <w:rPr>
          <w:rFonts w:ascii="Arial" w:hAnsi="Arial" w:cs="Arial"/>
        </w:rPr>
      </w:pPr>
      <w:r w:rsidRPr="00742F67">
        <w:rPr>
          <w:rFonts w:ascii="Arial" w:hAnsi="Arial" w:cs="Arial"/>
          <w:color w:val="FF0000"/>
        </w:rPr>
        <w:t>The EQ-5D is a generic health-related quality of life instrument</w:t>
      </w:r>
      <w:r w:rsidR="00595A1C" w:rsidRPr="00742F67">
        <w:rPr>
          <w:rFonts w:ascii="Arial" w:hAnsi="Arial" w:cs="Arial"/>
          <w:color w:val="FF0000"/>
        </w:rPr>
        <w:t xml:space="preserve">. It comprises </w:t>
      </w:r>
      <w:r w:rsidRPr="00742F67">
        <w:rPr>
          <w:rFonts w:ascii="Arial" w:hAnsi="Arial" w:cs="Arial"/>
          <w:color w:val="FF0000"/>
        </w:rPr>
        <w:t>five dimensions</w:t>
      </w:r>
      <w:r w:rsidR="00595A1C" w:rsidRPr="00742F67">
        <w:rPr>
          <w:rFonts w:ascii="Arial" w:hAnsi="Arial" w:cs="Arial"/>
          <w:color w:val="FF0000"/>
        </w:rPr>
        <w:t xml:space="preserve">. Each of which has </w:t>
      </w:r>
      <w:r w:rsidRPr="00742F67">
        <w:rPr>
          <w:rFonts w:ascii="Arial" w:hAnsi="Arial" w:cs="Arial"/>
          <w:color w:val="FF0000"/>
        </w:rPr>
        <w:t>three levels</w:t>
      </w:r>
      <w:r w:rsidR="00595A1C" w:rsidRPr="00742F67">
        <w:rPr>
          <w:rFonts w:ascii="Arial" w:hAnsi="Arial" w:cs="Arial"/>
          <w:color w:val="FF0000"/>
        </w:rPr>
        <w:t xml:space="preserve"> </w:t>
      </w:r>
      <w:r w:rsidRPr="00742F67">
        <w:rPr>
          <w:rFonts w:ascii="Arial" w:hAnsi="Arial" w:cs="Arial"/>
          <w:color w:val="FF0000"/>
        </w:rPr>
        <w:t>health states</w:t>
      </w:r>
      <w:r w:rsidR="00595A1C" w:rsidRPr="00742F67">
        <w:rPr>
          <w:rFonts w:ascii="Arial" w:hAnsi="Arial" w:cs="Arial"/>
          <w:color w:val="FF0000"/>
        </w:rPr>
        <w:t xml:space="preserve">- No problems, some </w:t>
      </w:r>
      <w:proofErr w:type="spellStart"/>
      <w:r w:rsidR="00595A1C" w:rsidRPr="00742F67">
        <w:rPr>
          <w:rFonts w:ascii="Arial" w:hAnsi="Arial" w:cs="Arial"/>
          <w:color w:val="FF0000"/>
        </w:rPr>
        <w:t>prblems</w:t>
      </w:r>
      <w:proofErr w:type="spellEnd"/>
      <w:r w:rsidR="00595A1C" w:rsidRPr="00742F67">
        <w:rPr>
          <w:rFonts w:ascii="Arial" w:hAnsi="Arial" w:cs="Arial"/>
          <w:color w:val="FF0000"/>
        </w:rPr>
        <w:t>, and severe problems</w:t>
      </w:r>
      <w:r w:rsidRPr="00742F67">
        <w:rPr>
          <w:rFonts w:ascii="Arial" w:hAnsi="Arial" w:cs="Arial"/>
          <w:color w:val="FF0000"/>
        </w:rPr>
        <w:t>.</w:t>
      </w:r>
      <w:r w:rsidRPr="00A667D3">
        <w:rPr>
          <w:rFonts w:ascii="Arial" w:hAnsi="Arial" w:cs="Arial"/>
          <w:color w:val="FF0000"/>
        </w:rPr>
        <w:t xml:space="preserve"> EQ-5D health states are assigned values on a scale anchored in perfect health (1) and death (0).</w:t>
      </w:r>
      <w:hyperlink w:anchor="_ENREF_1" w:tooltip="Rand-Hendriksen, 2012 #21" w:history="1">
        <w:r w:rsidR="00C1135F">
          <w:rPr>
            <w:rFonts w:ascii="Arial" w:hAnsi="Arial" w:cs="Arial"/>
          </w:rPr>
          <w:fldChar w:fldCharType="begin"/>
        </w:r>
        <w:r w:rsidR="00C1135F">
          <w:rPr>
            <w:rFonts w:ascii="Arial" w:hAnsi="Arial" w:cs="Arial"/>
          </w:rPr>
          <w:instrText xml:space="preserve"> ADDIN EN.CITE &lt;EndNote&gt;&lt;Cite&gt;&lt;Author&gt;Rand-Hendriksen&lt;/Author&gt;&lt;Year&gt;2012&lt;/Year&gt;&lt;RecNum&gt;21&lt;/RecNum&gt;&lt;DisplayText&gt;&lt;style face="superscript"&gt;1&lt;/style&gt;&lt;/DisplayText&gt;&lt;record&gt;&lt;rec-number&gt;21&lt;/rec-number&gt;&lt;foreign-keys&gt;&lt;key app="EN" db-id="z5a9229e62zrwnevwvkxwavop5rrx2we059f"&gt;21&lt;/key&gt;&lt;/foreign-keys&gt;&lt;ref-type name="Journal Article"&gt;17&lt;/ref-type&gt;&lt;contributors&gt;&lt;authors&gt;&lt;author&gt;Rand-Hendriksen, K.&lt;/author&gt;&lt;author&gt;Augestad, L. A.&lt;/author&gt;&lt;author&gt;Dahl, F. A.&lt;/author&gt;&lt;/authors&gt;&lt;/contributors&gt;&lt;auth-address&gt;Health Services Research Centre, Akershus University Hospital, Lorenskog, Norway. kim.rand-hendriksen@medisin.uio.no.&lt;/auth-address&gt;&lt;titles&gt;&lt;title&gt;A critical re-evaluation of the regression model specification in the US D1 EQ-5D value function&lt;/title&gt;&lt;secondary-title&gt;Popul Health Metr&lt;/secondary-title&gt;&lt;alt-title&gt;Population health metrics&lt;/alt-title&gt;&lt;/titles&gt;&lt;periodical&gt;&lt;full-title&gt;Popul Health Metr&lt;/full-title&gt;&lt;abbr-1&gt;Population health metrics&lt;/abbr-1&gt;&lt;/periodical&gt;&lt;alt-periodical&gt;&lt;full-title&gt;Popul Health Metr&lt;/full-title&gt;&lt;abbr-1&gt;Population health metrics&lt;/abbr-1&gt;&lt;/alt-periodical&gt;&lt;pages&gt;2&lt;/pages&gt;&lt;volume&gt;10&lt;/volume&gt;&lt;number&gt;1&lt;/number&gt;&lt;edition&gt;2012/01/17&lt;/edition&gt;&lt;dates&gt;&lt;year&gt;2012&lt;/year&gt;&lt;/dates&gt;&lt;isbn&gt;1478-7954 (Electronic)&amp;#xD;1478-7954 (Linking)&lt;/isbn&gt;&lt;accession-num&gt;22244261&lt;/accession-num&gt;&lt;urls&gt;&lt;related-urls&gt;&lt;url&gt;http://www.ncbi.nlm.nih.gov/pubmed/22244261&lt;/url&gt;&lt;/related-urls&gt;&lt;/urls&gt;&lt;custom2&gt;3284414&lt;/custom2&gt;&lt;electronic-resource-num&gt;10.1186/1478-7954-10-2&lt;/electronic-resource-num&gt;&lt;language&gt;eng&lt;/language&gt;&lt;/record&gt;&lt;/Cite&gt;&lt;/EndNote&gt;</w:instrText>
        </w:r>
        <w:r w:rsidR="00C1135F">
          <w:rPr>
            <w:rFonts w:ascii="Arial" w:hAnsi="Arial" w:cs="Arial"/>
          </w:rPr>
          <w:fldChar w:fldCharType="separate"/>
        </w:r>
        <w:r w:rsidR="00C1135F" w:rsidRPr="00BD67D9">
          <w:rPr>
            <w:rFonts w:ascii="Arial" w:hAnsi="Arial" w:cs="Arial"/>
            <w:noProof/>
            <w:vertAlign w:val="superscript"/>
          </w:rPr>
          <w:t>1</w:t>
        </w:r>
        <w:r w:rsidR="00C1135F">
          <w:rPr>
            <w:rFonts w:ascii="Arial" w:hAnsi="Arial" w:cs="Arial"/>
          </w:rPr>
          <w:fldChar w:fldCharType="end"/>
        </w:r>
      </w:hyperlink>
    </w:p>
    <w:p w14:paraId="48818346" w14:textId="77777777" w:rsidR="00BD67D9" w:rsidRDefault="00BD67D9" w:rsidP="00DF4F46">
      <w:pPr>
        <w:rPr>
          <w:rFonts w:cs="Times New Roman"/>
        </w:rPr>
      </w:pPr>
    </w:p>
    <w:p w14:paraId="2B95F754" w14:textId="77777777" w:rsidR="00061828" w:rsidRDefault="00BD67D9" w:rsidP="00061828">
      <w:pPr>
        <w:autoSpaceDE w:val="0"/>
        <w:autoSpaceDN w:val="0"/>
        <w:adjustRightInd w:val="0"/>
        <w:jc w:val="left"/>
        <w:rPr>
          <w:rFonts w:ascii="Arial" w:hAnsi="Arial" w:cs="Arial"/>
        </w:rPr>
      </w:pPr>
      <w:r>
        <w:rPr>
          <w:rFonts w:ascii="Arial" w:hAnsi="Arial" w:cs="Arial"/>
        </w:rPr>
        <w:t>H</w:t>
      </w:r>
      <w:r w:rsidR="00061828">
        <w:rPr>
          <w:rFonts w:ascii="Arial" w:hAnsi="Arial" w:cs="Arial"/>
        </w:rPr>
        <w:t>ealth-related quality of life (HRQOL</w:t>
      </w:r>
      <w:proofErr w:type="gramStart"/>
      <w:r w:rsidR="00061828">
        <w:rPr>
          <w:rFonts w:ascii="Arial" w:hAnsi="Arial" w:cs="Arial"/>
        </w:rPr>
        <w:t>) ,</w:t>
      </w:r>
      <w:proofErr w:type="gramEnd"/>
      <w:r w:rsidR="00061828">
        <w:rPr>
          <w:rFonts w:ascii="Arial" w:hAnsi="Arial" w:cs="Arial"/>
        </w:rPr>
        <w:t xml:space="preserve"> abbreviated as QOL, can be evaluated by various questionnaires, which are classified as generic and disease-targeted ones. Generic questionnaires are further subdivided into profile-type and preference-based ones. SF-36 and EQ-5D are the </w:t>
      </w:r>
      <w:proofErr w:type="gramStart"/>
      <w:r w:rsidR="00061828">
        <w:rPr>
          <w:rFonts w:ascii="Arial" w:hAnsi="Arial" w:cs="Arial"/>
        </w:rPr>
        <w:t>best known</w:t>
      </w:r>
      <w:proofErr w:type="gramEnd"/>
      <w:r w:rsidR="00061828">
        <w:rPr>
          <w:rFonts w:ascii="Arial" w:hAnsi="Arial" w:cs="Arial"/>
        </w:rPr>
        <w:t xml:space="preserve"> examples for the former and the latter, respectively. In SF-36 and its shortened one SF-8, the subjects' QOL is expressed by several profiles or subscales. Their advantages include well-conducted validation and availability of national norms. In EQ-5D, a single value representing the subjects' QOL status (utility) is obtained through 5 questions. These generic questionnaires are applicable to patients with various diseases or even to healthy citizens. In contrast, disease-targeted questionnaires lack such features, but can include items that are specifically related to the disease but devoid of general applicability. Thus, generic and disease-targeted questionnaires have their own pros and cons. Selection of the questionnaires depends on the object of the study.</w:t>
      </w:r>
      <w:hyperlink w:anchor="_ENREF_2" w:tooltip="Tanaka, 2012 #12" w:history="1">
        <w:r w:rsidR="00C1135F">
          <w:rPr>
            <w:rFonts w:ascii="Arial" w:hAnsi="Arial" w:cs="Arial"/>
          </w:rPr>
          <w:fldChar w:fldCharType="begin"/>
        </w:r>
        <w:r w:rsidR="00C1135F">
          <w:rPr>
            <w:rFonts w:ascii="Arial" w:hAnsi="Arial" w:cs="Arial"/>
          </w:rPr>
          <w:instrText xml:space="preserve"> ADDIN EN.CITE &lt;EndNote&gt;&lt;Cite&gt;&lt;Author&gt;Tanaka&lt;/Author&gt;&lt;Year&gt;2012&lt;/Year&gt;&lt;RecNum&gt;12&lt;/RecNum&gt;&lt;DisplayText&gt;&lt;style face="superscript"&gt;2&lt;/style&gt;&lt;/DisplayText&gt;&lt;record&gt;&lt;rec-number&gt;12&lt;/rec-number&gt;&lt;foreign-keys&gt;&lt;key app="EN" db-id="z5a9229e62zrwnevwvkxwavop5rrx2we059f"&gt;12&lt;/key&gt;&lt;/foreign-keys&gt;&lt;ref-type name="Journal Article"&gt;17&lt;/ref-type&gt;&lt;contributors&gt;&lt;authors&gt;&lt;author&gt;Tanaka, K.&lt;/author&gt;&lt;author&gt;Fujii, A.&lt;/author&gt;&lt;author&gt;Kuwabara, A.&lt;/author&gt;&lt;/authors&gt;&lt;/contributors&gt;&lt;auth-address&gt;Department of Food and Nutrition, Kyoto Women&amp;apos;s University, Japan.&lt;/auth-address&gt;&lt;titles&gt;&lt;title&gt;[SF-36 and EQ-5D in the evaluation of QOL in the osteoporotic patients as the generic questionnaires]&lt;/title&gt;&lt;secondary-title&gt;Clin Calcium&lt;/secondary-title&gt;&lt;alt-title&gt;Clinical calcium&lt;/alt-title&gt;&lt;/titles&gt;&lt;periodical&gt;&lt;full-title&gt;Clin Calcium&lt;/full-title&gt;&lt;abbr-1&gt;Clinical calcium&lt;/abbr-1&gt;&lt;/periodical&gt;&lt;alt-periodical&gt;&lt;full-title&gt;Clin Calcium&lt;/full-title&gt;&lt;abbr-1&gt;Clinical calcium&lt;/abbr-1&gt;&lt;/alt-periodical&gt;&lt;pages&gt;259-62&lt;/pages&gt;&lt;volume&gt;22&lt;/volume&gt;&lt;number&gt;2&lt;/number&gt;&lt;edition&gt;2012/02/03&lt;/edition&gt;&lt;dates&gt;&lt;year&gt;2012&lt;/year&gt;&lt;pub-dates&gt;&lt;date&gt;Feb&lt;/date&gt;&lt;/pub-dates&gt;&lt;/dates&gt;&lt;isbn&gt;0917-5857 (Print)&amp;#xD;0917-5857 (Linking)&lt;/isbn&gt;&lt;accession-num&gt;22298081&lt;/accession-num&gt;&lt;urls&gt;&lt;related-urls&gt;&lt;url&gt;http://www.ncbi.nlm.nih.gov/pubmed/22298081&lt;/url&gt;&lt;/related-urls&gt;&lt;/urls&gt;&lt;electronic-resource-num&gt;CliCa1202259262&lt;/electronic-resource-num&gt;&lt;language&gt;jpn&lt;/language&gt;&lt;/record&gt;&lt;/Cite&gt;&lt;/EndNote&gt;</w:instrText>
        </w:r>
        <w:r w:rsidR="00C1135F">
          <w:rPr>
            <w:rFonts w:ascii="Arial" w:hAnsi="Arial" w:cs="Arial"/>
          </w:rPr>
          <w:fldChar w:fldCharType="separate"/>
        </w:r>
        <w:r w:rsidR="00C1135F" w:rsidRPr="00BD67D9">
          <w:rPr>
            <w:rFonts w:ascii="Arial" w:hAnsi="Arial" w:cs="Arial"/>
            <w:noProof/>
            <w:vertAlign w:val="superscript"/>
          </w:rPr>
          <w:t>2</w:t>
        </w:r>
        <w:r w:rsidR="00C1135F">
          <w:rPr>
            <w:rFonts w:ascii="Arial" w:hAnsi="Arial" w:cs="Arial"/>
          </w:rPr>
          <w:fldChar w:fldCharType="end"/>
        </w:r>
      </w:hyperlink>
    </w:p>
    <w:p w14:paraId="333E1314" w14:textId="77777777" w:rsidR="006421BD" w:rsidRDefault="006421BD" w:rsidP="00061828">
      <w:pPr>
        <w:autoSpaceDE w:val="0"/>
        <w:autoSpaceDN w:val="0"/>
        <w:adjustRightInd w:val="0"/>
        <w:jc w:val="left"/>
        <w:rPr>
          <w:rFonts w:ascii="Arial" w:hAnsi="Arial" w:cs="Arial"/>
        </w:rPr>
      </w:pPr>
    </w:p>
    <w:p w14:paraId="6F6EBDA1" w14:textId="77777777" w:rsidR="006421BD" w:rsidRDefault="006421BD" w:rsidP="006421BD">
      <w:pPr>
        <w:autoSpaceDE w:val="0"/>
        <w:autoSpaceDN w:val="0"/>
        <w:adjustRightInd w:val="0"/>
        <w:jc w:val="left"/>
        <w:rPr>
          <w:rFonts w:ascii="Arial" w:hAnsi="Arial" w:cs="Arial"/>
        </w:rPr>
      </w:pPr>
      <w:r>
        <w:rPr>
          <w:rFonts w:ascii="Arial" w:hAnsi="Arial" w:cs="Arial"/>
        </w:rPr>
        <w:t xml:space="preserve">To derive </w:t>
      </w:r>
      <w:proofErr w:type="spellStart"/>
      <w:r>
        <w:rPr>
          <w:rFonts w:ascii="Arial" w:hAnsi="Arial" w:cs="Arial"/>
        </w:rPr>
        <w:t>EuroQol</w:t>
      </w:r>
      <w:proofErr w:type="spellEnd"/>
      <w:r>
        <w:rPr>
          <w:rFonts w:ascii="Arial" w:hAnsi="Arial" w:cs="Arial"/>
        </w:rPr>
        <w:t xml:space="preserve"> five-dimensional (EQ-5D) health states values from the Thai general population. METHODS: Forty-eight trained individuals successfully conducted interviews with a representative sample of 1409 respondents in 2007. A total of 12 sets of health states were used with one set allocated to each respondent. A respondent was requested to assign values for 11 states using the ranking and visual analogue scale methods and 10 states using the time trade-off method. The variables from the three existing models were used in model specifications and the best model was chosen </w:t>
      </w:r>
      <w:proofErr w:type="gramStart"/>
      <w:r>
        <w:rPr>
          <w:rFonts w:ascii="Arial" w:hAnsi="Arial" w:cs="Arial"/>
        </w:rPr>
        <w:t>on the basis of</w:t>
      </w:r>
      <w:proofErr w:type="gramEnd"/>
      <w:r>
        <w:rPr>
          <w:rFonts w:ascii="Arial" w:hAnsi="Arial" w:cs="Arial"/>
        </w:rPr>
        <w:t xml:space="preserve"> the extent of logical inconsistency in the estimated scores, predictive performance, parsimony, and sensitivity to changes in health. RESULTS: Eighty-six health states were valued. The mean age of respondents was 44.6 years old. The highly consistent respondents tend to give higher scores for mild states and lower scores for severe states, compared with those given by the highly inconsistent respondents. The best model used variables from the Dolan 1997 study and estimated from the scores given by the respondents with fewer than 11 inconsistencies. The estimated scores are completely consistent, </w:t>
      </w:r>
      <w:proofErr w:type="gramStart"/>
      <w:r>
        <w:rPr>
          <w:rFonts w:ascii="Arial" w:hAnsi="Arial" w:cs="Arial"/>
        </w:rPr>
        <w:t>R(</w:t>
      </w:r>
      <w:proofErr w:type="gramEnd"/>
      <w:r>
        <w:rPr>
          <w:rFonts w:ascii="Arial" w:hAnsi="Arial" w:cs="Arial"/>
        </w:rPr>
        <w:t>2) is 0.448. The second highest score was 0.766 given to state 11112 and the lowest score was -0.454 for state 33333. CONCLUSION: Values for EQ-5D health states were estimated from the Thai general population. This is the first Thai generic health state value results to be used in evaluating health interventions in Thailand.</w:t>
      </w:r>
      <w:hyperlink w:anchor="_ENREF_3" w:tooltip="Tongsiri, 2011 #23" w:history="1">
        <w:r w:rsidR="00C1135F">
          <w:rPr>
            <w:rFonts w:ascii="Arial" w:hAnsi="Arial" w:cs="Arial"/>
          </w:rPr>
          <w:fldChar w:fldCharType="begin">
            <w:fldData xml:space="preserve">PEVuZE5vdGU+PENpdGU+PEF1dGhvcj5Ub25nc2lyaTwvQXV0aG9yPjxZZWFyPjIwMTE8L1llYXI+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</w:fldData>
          </w:fldChar>
        </w:r>
        <w:r w:rsidR="00C1135F">
          <w:rPr>
            <w:rFonts w:ascii="Arial" w:hAnsi="Arial" w:cs="Arial"/>
          </w:rPr>
          <w:instrText xml:space="preserve"> ADDIN EN.CITE </w:instrText>
        </w:r>
        <w:r w:rsidR="00C1135F">
          <w:rPr>
            <w:rFonts w:ascii="Arial" w:hAnsi="Arial" w:cs="Arial"/>
          </w:rPr>
          <w:fldChar w:fldCharType="begin">
            <w:fldData xml:space="preserve">PEVuZE5vdGU+PENpdGU+PEF1dGhvcj5Ub25nc2lyaTwvQXV0aG9yPjxZZWFyPjIwMTE8L1llYXI+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</w:fldData>
          </w:fldChar>
        </w:r>
        <w:r w:rsidR="00C1135F">
          <w:rPr>
            <w:rFonts w:ascii="Arial" w:hAnsi="Arial" w:cs="Arial"/>
          </w:rPr>
          <w:instrText xml:space="preserve"> ADDIN EN.CITE.DATA </w:instrText>
        </w:r>
        <w:r w:rsidR="00C1135F">
          <w:rPr>
            <w:rFonts w:ascii="Arial" w:hAnsi="Arial" w:cs="Arial"/>
          </w:rPr>
        </w:r>
        <w:r w:rsidR="00C1135F">
          <w:rPr>
            <w:rFonts w:ascii="Arial" w:hAnsi="Arial" w:cs="Arial"/>
          </w:rPr>
          <w:fldChar w:fldCharType="end"/>
        </w:r>
        <w:r w:rsidR="00C1135F">
          <w:rPr>
            <w:rFonts w:ascii="Arial" w:hAnsi="Arial" w:cs="Arial"/>
          </w:rPr>
          <w:fldChar w:fldCharType="separate"/>
        </w:r>
        <w:r w:rsidR="00C1135F" w:rsidRPr="006421BD">
          <w:rPr>
            <w:rFonts w:ascii="Arial" w:hAnsi="Arial" w:cs="Arial"/>
            <w:noProof/>
            <w:vertAlign w:val="superscript"/>
          </w:rPr>
          <w:t>3</w:t>
        </w:r>
        <w:r w:rsidR="00C1135F">
          <w:rPr>
            <w:rFonts w:ascii="Arial" w:hAnsi="Arial" w:cs="Arial"/>
          </w:rPr>
          <w:fldChar w:fldCharType="end"/>
        </w:r>
      </w:hyperlink>
      <w:r w:rsidR="00F93280">
        <w:rPr>
          <w:rFonts w:ascii="Arial" w:hAnsi="Arial" w:cs="Arial"/>
        </w:rPr>
        <w:t xml:space="preserve"> &lt;</w:t>
      </w:r>
      <w:r w:rsidR="00F93280" w:rsidRPr="000B5BDE">
        <w:rPr>
          <w:rFonts w:ascii="Arial" w:hAnsi="Arial" w:cs="Arial"/>
          <w:color w:val="FF0000"/>
        </w:rPr>
        <w:t>Find full article</w:t>
      </w:r>
      <w:r w:rsidR="00F93280">
        <w:rPr>
          <w:rFonts w:ascii="Arial" w:hAnsi="Arial" w:cs="Arial"/>
        </w:rPr>
        <w:t>&gt;</w:t>
      </w:r>
    </w:p>
    <w:p w14:paraId="066DC1C1" w14:textId="77777777" w:rsidR="006421BD" w:rsidRDefault="006421BD" w:rsidP="00061828">
      <w:pPr>
        <w:autoSpaceDE w:val="0"/>
        <w:autoSpaceDN w:val="0"/>
        <w:adjustRightInd w:val="0"/>
        <w:jc w:val="left"/>
        <w:rPr>
          <w:rFonts w:ascii="Arial" w:hAnsi="Arial" w:cs="Arial"/>
        </w:rPr>
      </w:pPr>
    </w:p>
    <w:p w14:paraId="3BAEAAC2" w14:textId="77777777" w:rsidR="000D644E" w:rsidRDefault="000D644E" w:rsidP="00061828">
      <w:pPr>
        <w:autoSpaceDE w:val="0"/>
        <w:autoSpaceDN w:val="0"/>
        <w:adjustRightInd w:val="0"/>
        <w:jc w:val="left"/>
        <w:rPr>
          <w:rFonts w:ascii="Arial" w:hAnsi="Arial" w:cs="Arial"/>
        </w:rPr>
      </w:pPr>
      <w:r w:rsidRPr="000D644E">
        <w:rPr>
          <w:rFonts w:ascii="Arial" w:hAnsi="Arial" w:cs="Arial"/>
          <w:color w:val="FF0000"/>
        </w:rPr>
        <w:t>Same</w:t>
      </w:r>
      <w:r>
        <w:rPr>
          <w:rFonts w:ascii="Arial" w:hAnsi="Arial" w:cs="Arial"/>
        </w:rPr>
        <w:t xml:space="preserve">: OBJECTIVES: Healthy Japan 21 (Japanese National Health Promotion in the 21st Century) was started in 2000 to promote extension of healthy life expectancy and improve health-related quality of life (HRQOL). The present study aims to describe HRQOL of Japanese subjects using the </w:t>
      </w:r>
      <w:proofErr w:type="spellStart"/>
      <w:r>
        <w:rPr>
          <w:rFonts w:ascii="Arial" w:hAnsi="Arial" w:cs="Arial"/>
        </w:rPr>
        <w:t>EuroQol</w:t>
      </w:r>
      <w:proofErr w:type="spellEnd"/>
      <w:r>
        <w:rPr>
          <w:rFonts w:ascii="Arial" w:hAnsi="Arial" w:cs="Arial"/>
        </w:rPr>
        <w:t xml:space="preserve"> questionnaire (EQ-5D) and investigate the influence of social background, health-related behaviors, and chronic conditions on HRQOL using representatives in </w:t>
      </w:r>
      <w:r>
        <w:rPr>
          <w:rFonts w:ascii="Arial" w:hAnsi="Arial" w:cs="Arial"/>
        </w:rPr>
        <w:lastRenderedPageBreak/>
        <w:t>Takamatsu, Japan. METHODS: Data were obtained from a 2005 Takamatsu City health survey mailed to 2,500 randomly selected Japanese individuals in Takamatsu, a medium-sized city. We examined data from 915 Japanese adults. The questionnaire addressed social background, health-related behaviors, chronic conditions, EQ-5D items, and self-rated health. The impact of social background, health-related behaviors, and chronic conditions on Japanese HRQOL was examined through multivariate regression, adjusting for age and sex. RESULTS: EQ-5D scores decreased with age, particularly for respondents who were unemployed or retired. Adjusting for sex and age, the results showed that age, unemployment/retirement, feeling severe stress, and musculoskeletal and gastrointestinal diseases were significantly associated with decreased HRQOL. Conversely, sufficient sleep (7-8 h/day) and having a hobby were significantly associated with increased HRQOL. CONCLUSIONS: Information is lacking regarding HRQOL in Japanese populations. This study furthers our understanding of some important determinants influencing Japanese HRQOL, using the EQ-5D in Takamatsu, Japan. Our results also resembled some findings from similar studies in other countries. We hope to use the EQ-5D with other health survey questionnaires to gather more data about HRQOL of Japanese people.</w:t>
      </w:r>
      <w:hyperlink w:anchor="_ENREF_4" w:tooltip="Fujikawa, 2011 #69" w:history="1">
        <w:r w:rsidR="00C1135F">
          <w:rPr>
            <w:rFonts w:ascii="Arial" w:hAnsi="Arial" w:cs="Arial"/>
          </w:rPr>
          <w:fldChar w:fldCharType="begin">
            <w:fldData xml:space="preserve">PEVuZE5vdGU+PENpdGU+PEF1dGhvcj5GdWppa2F3YTwvQXV0aG9yPjxZZWFyPjIwMTE8L1llYXI+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</w:fldData>
          </w:fldChar>
        </w:r>
        <w:r w:rsidR="00C1135F">
          <w:rPr>
            <w:rFonts w:ascii="Arial" w:hAnsi="Arial" w:cs="Arial"/>
          </w:rPr>
          <w:instrText xml:space="preserve"> ADDIN EN.CITE </w:instrText>
        </w:r>
        <w:r w:rsidR="00C1135F">
          <w:rPr>
            <w:rFonts w:ascii="Arial" w:hAnsi="Arial" w:cs="Arial"/>
          </w:rPr>
          <w:fldChar w:fldCharType="begin">
            <w:fldData xml:space="preserve">PEVuZE5vdGU+PENpdGU+PEF1dGhvcj5GdWppa2F3YTwvQXV0aG9yPjxZZWFyPjIwMTE8L1llYXI+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</w:fldData>
          </w:fldChar>
        </w:r>
        <w:r w:rsidR="00C1135F">
          <w:rPr>
            <w:rFonts w:ascii="Arial" w:hAnsi="Arial" w:cs="Arial"/>
          </w:rPr>
          <w:instrText xml:space="preserve"> ADDIN EN.CITE.DATA </w:instrText>
        </w:r>
        <w:r w:rsidR="00C1135F">
          <w:rPr>
            <w:rFonts w:ascii="Arial" w:hAnsi="Arial" w:cs="Arial"/>
          </w:rPr>
        </w:r>
        <w:r w:rsidR="00C1135F">
          <w:rPr>
            <w:rFonts w:ascii="Arial" w:hAnsi="Arial" w:cs="Arial"/>
          </w:rPr>
          <w:fldChar w:fldCharType="end"/>
        </w:r>
        <w:r w:rsidR="00C1135F">
          <w:rPr>
            <w:rFonts w:ascii="Arial" w:hAnsi="Arial" w:cs="Arial"/>
          </w:rPr>
          <w:fldChar w:fldCharType="separate"/>
        </w:r>
        <w:r w:rsidR="00C1135F" w:rsidRPr="000D644E">
          <w:rPr>
            <w:rFonts w:ascii="Arial" w:hAnsi="Arial" w:cs="Arial"/>
            <w:noProof/>
            <w:vertAlign w:val="superscript"/>
          </w:rPr>
          <w:t>4</w:t>
        </w:r>
        <w:r w:rsidR="00C1135F">
          <w:rPr>
            <w:rFonts w:ascii="Arial" w:hAnsi="Arial" w:cs="Arial"/>
          </w:rPr>
          <w:fldChar w:fldCharType="end"/>
        </w:r>
      </w:hyperlink>
    </w:p>
    <w:p w14:paraId="36D99D4F" w14:textId="77777777" w:rsidR="006873FC" w:rsidRDefault="006873FC" w:rsidP="00061828">
      <w:pPr>
        <w:autoSpaceDE w:val="0"/>
        <w:autoSpaceDN w:val="0"/>
        <w:adjustRightInd w:val="0"/>
        <w:jc w:val="left"/>
        <w:rPr>
          <w:rFonts w:ascii="Arial" w:hAnsi="Arial" w:cs="Arial"/>
        </w:rPr>
      </w:pPr>
    </w:p>
    <w:p w14:paraId="5574A874" w14:textId="77777777" w:rsidR="006873FC" w:rsidRDefault="006873FC" w:rsidP="00061828">
      <w:pPr>
        <w:autoSpaceDE w:val="0"/>
        <w:autoSpaceDN w:val="0"/>
        <w:adjustRightInd w:val="0"/>
        <w:jc w:val="left"/>
        <w:rPr>
          <w:rFonts w:ascii="Arial" w:hAnsi="Arial" w:cs="Arial"/>
        </w:rPr>
      </w:pPr>
      <w:r>
        <w:rPr>
          <w:rFonts w:ascii="Arial" w:hAnsi="Arial" w:cs="Arial"/>
        </w:rPr>
        <w:t>***Testing the instrument in a population predominantly female***</w:t>
      </w:r>
    </w:p>
    <w:p w14:paraId="776F524A" w14:textId="77777777" w:rsidR="00B86632" w:rsidRDefault="00B86632" w:rsidP="00061828">
      <w:pPr>
        <w:autoSpaceDE w:val="0"/>
        <w:autoSpaceDN w:val="0"/>
        <w:adjustRightInd w:val="0"/>
        <w:jc w:val="left"/>
        <w:rPr>
          <w:rFonts w:ascii="Arial" w:hAnsi="Arial" w:cs="Arial"/>
        </w:rPr>
      </w:pPr>
    </w:p>
    <w:p w14:paraId="04B4CD28" w14:textId="77777777" w:rsidR="00B86632" w:rsidRDefault="00B86632" w:rsidP="00061828">
      <w:pPr>
        <w:autoSpaceDE w:val="0"/>
        <w:autoSpaceDN w:val="0"/>
        <w:adjustRightInd w:val="0"/>
        <w:jc w:val="left"/>
        <w:rPr>
          <w:rFonts w:ascii="Arial" w:hAnsi="Arial" w:cs="Arial"/>
        </w:rPr>
      </w:pPr>
      <w:r w:rsidRPr="00B86632">
        <w:rPr>
          <w:rFonts w:ascii="Arial" w:hAnsi="Arial" w:cs="Arial"/>
          <w:color w:val="FF0000"/>
        </w:rPr>
        <w:t>Example use in specific subgroup</w:t>
      </w:r>
      <w:r>
        <w:rPr>
          <w:rFonts w:ascii="Arial" w:hAnsi="Arial" w:cs="Arial"/>
        </w:rPr>
        <w:t xml:space="preserve">: PURPOSE: To assess health-related quality of life in patients with </w:t>
      </w:r>
      <w:proofErr w:type="spellStart"/>
      <w:r>
        <w:rPr>
          <w:rFonts w:ascii="Arial" w:hAnsi="Arial" w:cs="Arial"/>
        </w:rPr>
        <w:t>Kashin</w:t>
      </w:r>
      <w:proofErr w:type="spellEnd"/>
      <w:r>
        <w:rPr>
          <w:rFonts w:ascii="Arial" w:hAnsi="Arial" w:cs="Arial"/>
        </w:rPr>
        <w:t xml:space="preserve">-Beck disease (KBD) in China. METHODS: A total of 684 participants from endemic areas of the Shaanxi province in China were recruited through a multistage stratified random sampling. Amongst those, 368 participants were diagnosed with KBD while the rest of 316 were non-KBD participants. Differences between KBD and non-KBD groups were </w:t>
      </w:r>
      <w:proofErr w:type="spellStart"/>
      <w:r>
        <w:rPr>
          <w:rFonts w:ascii="Arial" w:hAnsi="Arial" w:cs="Arial"/>
        </w:rPr>
        <w:t>analysed</w:t>
      </w:r>
      <w:proofErr w:type="spellEnd"/>
      <w:r>
        <w:rPr>
          <w:rFonts w:ascii="Arial" w:hAnsi="Arial" w:cs="Arial"/>
        </w:rPr>
        <w:t xml:space="preserve"> for the percentage of reporting any problems in each of EQ-5D five dimensions, EQ-5D index scores and visual analogue scale (VAS) scores. RESULTS: KBD patients have a higher percentage of reporting any problems in each of EQ-5D dimension than non-KBD participants and a general population in Beijing. The most affected dimension is pain/discomfort, followed by mobility, anxiety/depression, and usual activities, and self-care being the last. The mean EQ-5D index and VAS scores for KBD patients are significantly lower than those of non-KBD participants. CONCLUSION: This study is the first attempt to measure the health-related quality of life in KBD patients. The results of the study show that KBD has a severe impact on patients' health-related quality of life as measured by EQ-5D. It particularly causes great problems in the dimensions of pain/discomfort, mobility and anxiety/depression. </w:t>
      </w:r>
      <w:hyperlink w:anchor="_ENREF_5" w:tooltip="Farooq, 2011 #85" w:history="1">
        <w:r w:rsidR="00C1135F">
          <w:rPr>
            <w:rFonts w:ascii="Arial" w:hAnsi="Arial" w:cs="Arial"/>
          </w:rPr>
          <w:fldChar w:fldCharType="begin">
            <w:fldData xml:space="preserve">PEVuZE5vdGU+PENpdGU+PEF1dGhvcj5GYXJvb3E8L0F1dGhvcj48WWVhcj4yMDExPC9ZZWFyPjxS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</w:fldData>
          </w:fldChar>
        </w:r>
        <w:r w:rsidR="00C1135F">
          <w:rPr>
            <w:rFonts w:ascii="Arial" w:hAnsi="Arial" w:cs="Arial"/>
          </w:rPr>
          <w:instrText xml:space="preserve"> ADDIN EN.CITE </w:instrText>
        </w:r>
        <w:r w:rsidR="00C1135F">
          <w:rPr>
            <w:rFonts w:ascii="Arial" w:hAnsi="Arial" w:cs="Arial"/>
          </w:rPr>
          <w:fldChar w:fldCharType="begin">
            <w:fldData xml:space="preserve">PEVuZE5vdGU+PENpdGU+PEF1dGhvcj5GYXJvb3E8L0F1dGhvcj48WWVhcj4yMDExPC9ZZWFyPjxS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</w:fldData>
          </w:fldChar>
        </w:r>
        <w:r w:rsidR="00C1135F">
          <w:rPr>
            <w:rFonts w:ascii="Arial" w:hAnsi="Arial" w:cs="Arial"/>
          </w:rPr>
          <w:instrText xml:space="preserve"> ADDIN EN.CITE.DATA </w:instrText>
        </w:r>
        <w:r w:rsidR="00C1135F">
          <w:rPr>
            <w:rFonts w:ascii="Arial" w:hAnsi="Arial" w:cs="Arial"/>
          </w:rPr>
        </w:r>
        <w:r w:rsidR="00C1135F">
          <w:rPr>
            <w:rFonts w:ascii="Arial" w:hAnsi="Arial" w:cs="Arial"/>
          </w:rPr>
          <w:fldChar w:fldCharType="end"/>
        </w:r>
        <w:r w:rsidR="00C1135F">
          <w:rPr>
            <w:rFonts w:ascii="Arial" w:hAnsi="Arial" w:cs="Arial"/>
          </w:rPr>
          <w:fldChar w:fldCharType="separate"/>
        </w:r>
        <w:r w:rsidR="00C1135F" w:rsidRPr="00B86632">
          <w:rPr>
            <w:rFonts w:ascii="Arial" w:hAnsi="Arial" w:cs="Arial"/>
            <w:noProof/>
            <w:vertAlign w:val="superscript"/>
          </w:rPr>
          <w:t>5</w:t>
        </w:r>
        <w:r w:rsidR="00C1135F">
          <w:rPr>
            <w:rFonts w:ascii="Arial" w:hAnsi="Arial" w:cs="Arial"/>
          </w:rPr>
          <w:fldChar w:fldCharType="end"/>
        </w:r>
      </w:hyperlink>
    </w:p>
    <w:p w14:paraId="272F3D24" w14:textId="77777777" w:rsidR="006873FC" w:rsidRDefault="006873FC" w:rsidP="00061828">
      <w:pPr>
        <w:autoSpaceDE w:val="0"/>
        <w:autoSpaceDN w:val="0"/>
        <w:adjustRightInd w:val="0"/>
        <w:jc w:val="left"/>
        <w:rPr>
          <w:rFonts w:ascii="Arial" w:hAnsi="Arial" w:cs="Arial"/>
        </w:rPr>
      </w:pPr>
    </w:p>
    <w:p w14:paraId="5A495E1A" w14:textId="77777777" w:rsidR="006873FC" w:rsidRDefault="006873FC" w:rsidP="00061828">
      <w:pPr>
        <w:autoSpaceDE w:val="0"/>
        <w:autoSpaceDN w:val="0"/>
        <w:adjustRightInd w:val="0"/>
        <w:jc w:val="left"/>
        <w:rPr>
          <w:rFonts w:ascii="Arial" w:hAnsi="Arial" w:cs="Arial"/>
        </w:rPr>
      </w:pPr>
      <w:r>
        <w:rPr>
          <w:rFonts w:ascii="Arial" w:hAnsi="Arial" w:cs="Arial"/>
        </w:rPr>
        <w:t>BACKGROUND: Chronic kidney disease (CKD) is a health-related quality-of-life (HRQOL) deteriorating disease which is not only a public health but also a socioeconomic problem. Interest in developing cost-effective interventions to control CKD has increased. The aim of this study was to measure HRQOL in terms of quality-adjustment weights for cost-effectiveness analysis using EQ-5D in patients with CKD. The relationships between the measured HRQOL and clinical indices/complications were also analyzed. METHODS: EQ-5D, a generic preference-based instrument, was administered to 569 CKD outpatients at Tsukuba University Hospital between November and December 2008. The response rate was 94.4% (537/569). Data on sex, age, creatinine, hemoglobin, serum albumin and eGFR were obtained from the patients' records. Data on the presence of complications such as hypertension, diabetes, and history of cardiovascular disease (CVD) were also retrieved. RESULTS: Measured quality-adjustment weights by the CKD stage were 0.940 (95% CI 0.915-0.965), 0.918 (0.896-0.940), 0.883 (0.857-0.909), 0.839 (0.794-0.884), and 0.798 (0.757-0.839) for stages 1-5, respectively. The decrease in weight was significant by ANOVA (P &lt; 0.0001), and the weight for all stages was 0.885 (0.871-0.898). There was a positive relationship between hemoglobin/serum albumin and the weight. The presence of hypertension lowered the weight from 0.910 (0.885-0.936) to 0.874 (0.858-0.891), diabetes from 0.901 (0.886-0.917) to 0.840 (0.811-0.869), and CVD from 0.892 (0.878-0.906) to 0.783 (0.718-0.848). CONCLUSIONS: HRQOL decreases with progression of CKD stage and/or presence of anemia, undernutrition, hypertension, diabetes, or history of CVD.</w:t>
      </w:r>
      <w:hyperlink w:anchor="_ENREF_6" w:tooltip="Tajima, 2010 #103" w:history="1">
        <w:r w:rsidR="00C1135F">
          <w:rPr>
            <w:rFonts w:ascii="Arial" w:hAnsi="Arial" w:cs="Arial"/>
          </w:rPr>
          <w:fldChar w:fldCharType="begin">
            <w:fldData xml:space="preserve">PEVuZE5vdGU+PENpdGU+PEF1dGhvcj5UYWppbWE8L0F1dGhvcj48WWVhcj4yMDEwPC9ZZWFyPjxS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</w:fldData>
          </w:fldChar>
        </w:r>
        <w:r w:rsidR="00C1135F">
          <w:rPr>
            <w:rFonts w:ascii="Arial" w:hAnsi="Arial" w:cs="Arial"/>
          </w:rPr>
          <w:instrText xml:space="preserve"> ADDIN EN.CITE </w:instrText>
        </w:r>
        <w:r w:rsidR="00C1135F">
          <w:rPr>
            <w:rFonts w:ascii="Arial" w:hAnsi="Arial" w:cs="Arial"/>
          </w:rPr>
          <w:fldChar w:fldCharType="begin">
            <w:fldData xml:space="preserve">PEVuZE5vdGU+PENpdGU+PEF1dGhvcj5UYWppbWE8L0F1dGhvcj48WWVhcj4yMDEwPC9ZZWFyPjxS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</w:fldData>
          </w:fldChar>
        </w:r>
        <w:r w:rsidR="00C1135F">
          <w:rPr>
            <w:rFonts w:ascii="Arial" w:hAnsi="Arial" w:cs="Arial"/>
          </w:rPr>
          <w:instrText xml:space="preserve"> ADDIN EN.CITE.DATA </w:instrText>
        </w:r>
        <w:r w:rsidR="00C1135F">
          <w:rPr>
            <w:rFonts w:ascii="Arial" w:hAnsi="Arial" w:cs="Arial"/>
          </w:rPr>
        </w:r>
        <w:r w:rsidR="00C1135F">
          <w:rPr>
            <w:rFonts w:ascii="Arial" w:hAnsi="Arial" w:cs="Arial"/>
          </w:rPr>
          <w:fldChar w:fldCharType="end"/>
        </w:r>
        <w:r w:rsidR="00C1135F">
          <w:rPr>
            <w:rFonts w:ascii="Arial" w:hAnsi="Arial" w:cs="Arial"/>
          </w:rPr>
          <w:fldChar w:fldCharType="separate"/>
        </w:r>
        <w:r w:rsidR="00C1135F" w:rsidRPr="006873FC">
          <w:rPr>
            <w:rFonts w:ascii="Arial" w:hAnsi="Arial" w:cs="Arial"/>
            <w:noProof/>
            <w:vertAlign w:val="superscript"/>
          </w:rPr>
          <w:t>6</w:t>
        </w:r>
        <w:r w:rsidR="00C1135F">
          <w:rPr>
            <w:rFonts w:ascii="Arial" w:hAnsi="Arial" w:cs="Arial"/>
          </w:rPr>
          <w:fldChar w:fldCharType="end"/>
        </w:r>
      </w:hyperlink>
    </w:p>
    <w:p w14:paraId="4BABE4FC" w14:textId="77777777" w:rsidR="00192C66" w:rsidRDefault="00192C66" w:rsidP="00061828">
      <w:pPr>
        <w:autoSpaceDE w:val="0"/>
        <w:autoSpaceDN w:val="0"/>
        <w:adjustRightInd w:val="0"/>
        <w:jc w:val="left"/>
        <w:rPr>
          <w:rFonts w:ascii="Arial" w:hAnsi="Arial" w:cs="Arial"/>
        </w:rPr>
      </w:pPr>
    </w:p>
    <w:p w14:paraId="1C7C73B6" w14:textId="77777777" w:rsidR="00192C66" w:rsidRDefault="00192C66" w:rsidP="00061828">
      <w:pPr>
        <w:autoSpaceDE w:val="0"/>
        <w:autoSpaceDN w:val="0"/>
        <w:adjustRightInd w:val="0"/>
        <w:jc w:val="left"/>
        <w:rPr>
          <w:rFonts w:ascii="Arial" w:hAnsi="Arial" w:cs="Arial"/>
        </w:rPr>
      </w:pPr>
      <w:r>
        <w:rPr>
          <w:rFonts w:ascii="Arial" w:hAnsi="Arial" w:cs="Arial"/>
        </w:rPr>
        <w:t>OBJECTIVE: To compare health-related quality of life (HRQOL) of patients with rheumatoid arthritis (RA) to that of the general population and to investigate the association with disease activity, focusing on different clinical remission criteria. METHODS: EQ-5D data from 3156 patients with RA from 11 Danish centers were compared with Danish EQ-5D population norms (n = 16,136). The Disease Activity Score (DAS28) and the Clinical Disease Activity Index score (CDAI) were used as definitions of disease activity and clinical remission. The score difference (DeltaEQ-5D) was calculated in each patient as the difference from the age and sex-matched general population and adjusted for age, marital status, education, body mass index, smoking, exercise habits, disease duration, IgM-rheumatoid factor status, joint surgery, extraarticular features, treatment, and comorbidity in multiple linear regression models. RESULTS: 37% vs 22% fulfilled the DAS28 and CDAI remission criteria, respectively. The DeltaEQ-5D values for women/men in clinical remission were DAS28 0.05/0.06 vs CDAI 0.01/0.02; low disease activity: DAS28 0.12/0.13 vs CDAI 0.11/0.14; moderate disease activity: DAS28 0.18/0.20 vs CDAI 0.20/0.23; and high disease activity: DAS28 0.38/0.28 vs CDAI 0.33/0.26. Adjusting for confounders reduced the DeltaEQ-5D values between 0 and 0.04 units. CONCLUSION: Patients with RA had worse EQ-5D scores than the general population, and the difference was strongly associated with disease activity. The EQ-5D score for patients in clinical remission approached that of the general population, suggesting that strict treatment goals are critical in order to achieve near-normal HRQOL in patients with RA.</w:t>
      </w:r>
      <w:hyperlink w:anchor="_ENREF_7" w:tooltip="Linde, 2010 #130" w:history="1">
        <w:r w:rsidR="00C1135F">
          <w:rPr>
            <w:rFonts w:ascii="Arial" w:hAnsi="Arial" w:cs="Arial"/>
          </w:rPr>
          <w:fldChar w:fldCharType="begin">
            <w:fldData xml:space="preserve">PEVuZE5vdGU+PENpdGU+PEF1dGhvcj5MaW5kZTwvQXV0aG9yPjxZZWFyPjIwMTA8L1llYXI+PFJl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</w:fldData>
          </w:fldChar>
        </w:r>
        <w:r w:rsidR="00C1135F">
          <w:rPr>
            <w:rFonts w:ascii="Arial" w:hAnsi="Arial" w:cs="Arial"/>
          </w:rPr>
          <w:instrText xml:space="preserve"> ADDIN EN.CITE </w:instrText>
        </w:r>
        <w:r w:rsidR="00C1135F">
          <w:rPr>
            <w:rFonts w:ascii="Arial" w:hAnsi="Arial" w:cs="Arial"/>
          </w:rPr>
          <w:fldChar w:fldCharType="begin">
            <w:fldData xml:space="preserve">PEVuZE5vdGU+PENpdGU+PEF1dGhvcj5MaW5kZTwvQXV0aG9yPjxZZWFyPjIwMTA8L1llYXI+PFJl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</w:fldData>
          </w:fldChar>
        </w:r>
        <w:r w:rsidR="00C1135F">
          <w:rPr>
            <w:rFonts w:ascii="Arial" w:hAnsi="Arial" w:cs="Arial"/>
          </w:rPr>
          <w:instrText xml:space="preserve"> ADDIN EN.CITE.DATA </w:instrText>
        </w:r>
        <w:r w:rsidR="00C1135F">
          <w:rPr>
            <w:rFonts w:ascii="Arial" w:hAnsi="Arial" w:cs="Arial"/>
          </w:rPr>
        </w:r>
        <w:r w:rsidR="00C1135F">
          <w:rPr>
            <w:rFonts w:ascii="Arial" w:hAnsi="Arial" w:cs="Arial"/>
          </w:rPr>
          <w:fldChar w:fldCharType="end"/>
        </w:r>
        <w:r w:rsidR="00C1135F">
          <w:rPr>
            <w:rFonts w:ascii="Arial" w:hAnsi="Arial" w:cs="Arial"/>
          </w:rPr>
          <w:fldChar w:fldCharType="separate"/>
        </w:r>
        <w:r w:rsidR="00C1135F" w:rsidRPr="00192C66">
          <w:rPr>
            <w:rFonts w:ascii="Arial" w:hAnsi="Arial" w:cs="Arial"/>
            <w:noProof/>
            <w:vertAlign w:val="superscript"/>
          </w:rPr>
          <w:t>7</w:t>
        </w:r>
        <w:r w:rsidR="00C1135F">
          <w:rPr>
            <w:rFonts w:ascii="Arial" w:hAnsi="Arial" w:cs="Arial"/>
          </w:rPr>
          <w:fldChar w:fldCharType="end"/>
        </w:r>
      </w:hyperlink>
    </w:p>
    <w:p w14:paraId="6D6FD0A0" w14:textId="77777777" w:rsidR="00C1135F" w:rsidRDefault="00C1135F" w:rsidP="00061828">
      <w:pPr>
        <w:autoSpaceDE w:val="0"/>
        <w:autoSpaceDN w:val="0"/>
        <w:adjustRightInd w:val="0"/>
        <w:jc w:val="left"/>
        <w:rPr>
          <w:rFonts w:ascii="Arial" w:hAnsi="Arial" w:cs="Arial"/>
        </w:rPr>
      </w:pPr>
    </w:p>
    <w:p w14:paraId="75A37D36" w14:textId="77777777" w:rsidR="00C1135F" w:rsidRDefault="00C1135F" w:rsidP="00061828">
      <w:pPr>
        <w:autoSpaceDE w:val="0"/>
        <w:autoSpaceDN w:val="0"/>
        <w:adjustRightInd w:val="0"/>
        <w:jc w:val="left"/>
        <w:rPr>
          <w:rFonts w:ascii="Arial" w:hAnsi="Arial" w:cs="Arial"/>
        </w:rPr>
      </w:pPr>
      <w:r>
        <w:rPr>
          <w:rFonts w:ascii="Arial" w:hAnsi="Arial" w:cs="Arial"/>
        </w:rPr>
        <w:t>INTRODUCTION: There are no population norms currently available in Poland for any generic health-related quality of life (</w:t>
      </w:r>
      <w:proofErr w:type="spellStart"/>
      <w:r>
        <w:rPr>
          <w:rFonts w:ascii="Arial" w:hAnsi="Arial" w:cs="Arial"/>
        </w:rPr>
        <w:t>HRQoL</w:t>
      </w:r>
      <w:proofErr w:type="spellEnd"/>
      <w:r>
        <w:rPr>
          <w:rFonts w:ascii="Arial" w:hAnsi="Arial" w:cs="Arial"/>
        </w:rPr>
        <w:t xml:space="preserve">) questionnaire for adults. OBJECTIVES: The aim of the study was to evaluate the health status of a representative sample of the general Polish population using the EQ-5D questionnaire. MATERIAL AND METHODS: Adult subjects who were visiting patients in 8 medical centers in Warsaw, </w:t>
      </w:r>
      <w:proofErr w:type="spellStart"/>
      <w:r>
        <w:rPr>
          <w:rFonts w:ascii="Arial" w:hAnsi="Arial" w:cs="Arial"/>
        </w:rPr>
        <w:t>Skierniewice</w:t>
      </w:r>
      <w:proofErr w:type="spellEnd"/>
      <w:r>
        <w:rPr>
          <w:rFonts w:ascii="Arial" w:hAnsi="Arial" w:cs="Arial"/>
        </w:rPr>
        <w:t xml:space="preserve">, and </w:t>
      </w:r>
      <w:proofErr w:type="spellStart"/>
      <w:r>
        <w:rPr>
          <w:rFonts w:ascii="Arial" w:hAnsi="Arial" w:cs="Arial"/>
        </w:rPr>
        <w:t>Pulawy</w:t>
      </w:r>
      <w:proofErr w:type="spellEnd"/>
      <w:r>
        <w:rPr>
          <w:rFonts w:ascii="Arial" w:hAnsi="Arial" w:cs="Arial"/>
        </w:rPr>
        <w:t xml:space="preserve">, were inter viewed during the Polish EQ-5D valuation study. Stratified quota sampling was used. The respondents completed the EQ-5D questionnaire and provided information on age, sex, marital status, education, employment, income, housing conditions, medical history, and smoking habits. The interviews were conducted between February and May 2008. RESULTS: The final sample (n = 317) was representative of the general Polish population with respect to age and sex. Moderate problems in at least 1 dimension of the </w:t>
      </w:r>
      <w:proofErr w:type="spellStart"/>
      <w:r>
        <w:rPr>
          <w:rFonts w:ascii="Arial" w:hAnsi="Arial" w:cs="Arial"/>
        </w:rPr>
        <w:t>HRQoL</w:t>
      </w:r>
      <w:proofErr w:type="spellEnd"/>
      <w:r>
        <w:rPr>
          <w:rFonts w:ascii="Arial" w:hAnsi="Arial" w:cs="Arial"/>
        </w:rPr>
        <w:t xml:space="preserve"> were reported by 57% of the respondents, while extreme problems by 4.7%. Pain or discomfort was reported by 40% of the respondents, anxiety or depression by 38%. Problems with mobility were reported by 16% of the respondents, with usual activities (work, school) by 13%, and with self-care by 3%. The mean state of health recorded on the visual analogue scale (VAS) was 81.6 +/-14.4 points. The mean VAS value decreased from 87 and 91 points in the youngest age group to 67 and 72 points in the oldest age group, in men and women, respectively. CONCLUSIONS: Pain and anxiety are commonly reported problems in the Polish population, especially by young women. EQ-5D is a valuable tool for studying health outcomes and differences in health status within the Polish population.</w:t>
      </w:r>
      <w:hyperlink w:anchor="_ENREF_8" w:tooltip="Golicki, 2010 #96" w:history="1">
        <w:r>
          <w:rPr>
            <w:rFonts w:ascii="Arial" w:hAnsi="Arial" w:cs="Arial"/>
          </w:rPr>
          <w:fldChar w:fldCharType="begin"/>
        </w:r>
        <w:r>
          <w:rPr>
            <w:rFonts w:ascii="Arial" w:hAnsi="Arial" w:cs="Arial"/>
          </w:rPr>
          <w:instrText xml:space="preserve"> ADDIN EN.CITE &lt;EndNote&gt;&lt;Cite&gt;&lt;Author&gt;Golicki&lt;/Author&gt;&lt;Year&gt;2010&lt;/Year&gt;&lt;RecNum&gt;96&lt;/RecNum&gt;&lt;DisplayText&gt;&lt;style face="superscript"&gt;8&lt;/style&gt;&lt;/DisplayText&gt;&lt;record&gt;&lt;rec-number&gt;96&lt;/rec-number&gt;&lt;foreign-keys&gt;&lt;key app="EN" db-id="z5a9229e62zrwnevwvkxwavop5rrx2we059f"&gt;96&lt;/key&gt;&lt;/foreign-keys&gt;&lt;ref-type name="Journal Article"&gt;17&lt;/ref-type&gt;&lt;contributors&gt;&lt;authors&gt;&lt;author&gt;Golicki, D.&lt;/author&gt;&lt;author&gt;Niewada, M.&lt;/author&gt;&lt;author&gt;Jakubczyk, M.&lt;/author&gt;&lt;author&gt;Wrona, W.&lt;/author&gt;&lt;author&gt;Hermanowski, T.&lt;/author&gt;&lt;/authors&gt;&lt;/contributors&gt;&lt;auth-address&gt;Department of Pharmacoeconomics, Medical University of Warsaw, Warszawa, Poland. dominik.golicki@wum.edu.pl&lt;/auth-address&gt;&lt;titles&gt;&lt;title&gt;Self-assessed health status in Poland: EQ-5D findings from the Polish valuation study&lt;/title&gt;&lt;secondary-title&gt;Pol Arch Med Wewn&lt;/secondary-title&gt;&lt;alt-title&gt;Polskie Archiwum Medycyny Wewnetrznej&lt;/alt-title&gt;&lt;/titles&gt;&lt;periodical&gt;&lt;full-title&gt;Pol Arch Med Wewn&lt;/full-title&gt;&lt;abbr-1&gt;Polskie Archiwum Medycyny Wewnetrznej&lt;/abbr-1&gt;&lt;/periodical&gt;&lt;alt-periodical&gt;&lt;full-title&gt;Pol Arch Med Wewn&lt;/full-title&gt;&lt;abbr-1&gt;Polskie Archiwum Medycyny Wewnetrznej&lt;/abbr-1&gt;&lt;/alt-periodical&gt;&lt;pages&gt;276-81&lt;/pages&gt;&lt;volume&gt;120&lt;/volume&gt;&lt;number&gt;7-8&lt;/number&gt;&lt;edition&gt;2010/08/10&lt;/edition&gt;&lt;keywords&gt;&lt;keyword&gt;Adolescent&lt;/keyword&gt;&lt;keyword&gt;Adult&lt;/keyword&gt;&lt;keyword&gt;Aged&lt;/keyword&gt;&lt;keyword&gt;Female&lt;/keyword&gt;&lt;keyword&gt;*Health Status&lt;/keyword&gt;&lt;keyword&gt;Health Surveys&lt;/keyword&gt;&lt;keyword&gt;Humans&lt;/keyword&gt;&lt;keyword&gt;Male&lt;/keyword&gt;&lt;keyword&gt;Middle Aged&lt;/keyword&gt;&lt;keyword&gt;Poland&lt;/keyword&gt;&lt;keyword&gt;*Quality of Life&lt;/keyword&gt;&lt;keyword&gt;Questionnaires&lt;/keyword&gt;&lt;keyword&gt;Sex Factors&lt;/keyword&gt;&lt;keyword&gt;Socioeconomic Factors&lt;/keyword&gt;&lt;/keywords&gt;&lt;dates&gt;&lt;year&gt;2010&lt;/year&gt;&lt;pub-dates&gt;&lt;date&gt;Jul&lt;/date&gt;&lt;/pub-dates&gt;&lt;/dates&gt;&lt;isbn&gt;1897-9483 (Electronic)&amp;#xD;0032-3772 (Linking)&lt;/isbn&gt;&lt;accession-num&gt;20693958&lt;/accession-num&gt;&lt;work-type&gt;Research Support, Non-U.S. Gov&amp;apos;t&lt;/work-type&gt;&lt;urls&gt;&lt;related-urls&gt;&lt;url&gt;http://www.ncbi.nlm.nih.gov/pubmed/20693958&lt;/url&gt;&lt;/related-urls&gt;&lt;/urls&gt;&lt;language&gt;eng&lt;/language&gt;&lt;/record&gt;&lt;/Cite&gt;&lt;/EndNote&gt;</w:instrText>
        </w:r>
        <w:r>
          <w:rPr>
            <w:rFonts w:ascii="Arial" w:hAnsi="Arial" w:cs="Arial"/>
          </w:rPr>
          <w:fldChar w:fldCharType="separate"/>
        </w:r>
        <w:r w:rsidRPr="00C1135F">
          <w:rPr>
            <w:rFonts w:ascii="Arial" w:hAnsi="Arial" w:cs="Arial"/>
            <w:noProof/>
            <w:vertAlign w:val="superscript"/>
          </w:rPr>
          <w:t>8</w:t>
        </w:r>
        <w:r>
          <w:rPr>
            <w:rFonts w:ascii="Arial" w:hAnsi="Arial" w:cs="Arial"/>
          </w:rPr>
          <w:fldChar w:fldCharType="end"/>
        </w:r>
      </w:hyperlink>
    </w:p>
    <w:p w14:paraId="1C0780D2" w14:textId="77777777" w:rsidR="00061828" w:rsidRDefault="00061828" w:rsidP="00DF4F46">
      <w:pPr>
        <w:rPr>
          <w:rFonts w:cs="Times New Roman"/>
        </w:rPr>
      </w:pPr>
    </w:p>
    <w:p w14:paraId="66E5CA09" w14:textId="77777777" w:rsidR="00061828" w:rsidRDefault="00716D0A" w:rsidP="00DF4F46">
      <w:pPr>
        <w:rPr>
          <w:rFonts w:ascii="Arial" w:hAnsi="Arial" w:cs="Arial"/>
        </w:rPr>
      </w:pPr>
      <w:r w:rsidRPr="00716D0A">
        <w:rPr>
          <w:rFonts w:cs="Times New Roman"/>
          <w:color w:val="FF0000"/>
        </w:rPr>
        <w:t>Mean EQ=5D score</w:t>
      </w:r>
      <w:r>
        <w:rPr>
          <w:rFonts w:cs="Times New Roman"/>
        </w:rPr>
        <w:t xml:space="preserve"> in CAPD </w:t>
      </w:r>
      <w:r>
        <w:rPr>
          <w:rFonts w:ascii="Arial" w:hAnsi="Arial" w:cs="Arial"/>
        </w:rPr>
        <w:t>The mean PD duration was 7.4 +/- 6.0 months. The mean EQ-5D and visual analogue scale scores were 0.65 +/- 0.23 and 0.65 +/- 0.26, respectively.</w:t>
      </w:r>
      <w:hyperlink w:anchor="_ENREF_9" w:tooltip="Sakthong, 2012 #14" w:history="1">
        <w:r w:rsidR="00C1135F">
          <w:rPr>
            <w:rFonts w:ascii="Arial" w:hAnsi="Arial" w:cs="Arial"/>
          </w:rPr>
          <w:fldChar w:fldCharType="begin">
            <w:fldData xml:space="preserve">PEVuZE5vdGU+PENpdGU+PEF1dGhvcj5TYWt0aG9uZzwvQXV0aG9yPjxZZWFyPjIwMTI8L1llYXI+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</w:fldData>
          </w:fldChar>
        </w:r>
        <w:r w:rsidR="00C1135F">
          <w:rPr>
            <w:rFonts w:ascii="Arial" w:hAnsi="Arial" w:cs="Arial"/>
          </w:rPr>
          <w:instrText xml:space="preserve"> ADDIN EN.CITE </w:instrText>
        </w:r>
        <w:r w:rsidR="00C1135F">
          <w:rPr>
            <w:rFonts w:ascii="Arial" w:hAnsi="Arial" w:cs="Arial"/>
          </w:rPr>
          <w:fldChar w:fldCharType="begin">
            <w:fldData xml:space="preserve">PEVuZE5vdGU+PENpdGU+PEF1dGhvcj5TYWt0aG9uZzwvQXV0aG9yPjxZZWFyPjIwMTI8L1llYXI+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</w:fldData>
          </w:fldChar>
        </w:r>
        <w:r w:rsidR="00C1135F">
          <w:rPr>
            <w:rFonts w:ascii="Arial" w:hAnsi="Arial" w:cs="Arial"/>
          </w:rPr>
          <w:instrText xml:space="preserve"> ADDIN EN.CITE.DATA </w:instrText>
        </w:r>
        <w:r w:rsidR="00C1135F">
          <w:rPr>
            <w:rFonts w:ascii="Arial" w:hAnsi="Arial" w:cs="Arial"/>
          </w:rPr>
        </w:r>
        <w:r w:rsidR="00C1135F">
          <w:rPr>
            <w:rFonts w:ascii="Arial" w:hAnsi="Arial" w:cs="Arial"/>
          </w:rPr>
          <w:fldChar w:fldCharType="end"/>
        </w:r>
        <w:r w:rsidR="00C1135F">
          <w:rPr>
            <w:rFonts w:ascii="Arial" w:hAnsi="Arial" w:cs="Arial"/>
          </w:rPr>
          <w:fldChar w:fldCharType="separate"/>
        </w:r>
        <w:r w:rsidR="00C1135F" w:rsidRPr="00C1135F">
          <w:rPr>
            <w:rFonts w:ascii="Arial" w:hAnsi="Arial" w:cs="Arial"/>
            <w:noProof/>
            <w:vertAlign w:val="superscript"/>
          </w:rPr>
          <w:t>9</w:t>
        </w:r>
        <w:r w:rsidR="00C1135F">
          <w:rPr>
            <w:rFonts w:ascii="Arial" w:hAnsi="Arial" w:cs="Arial"/>
          </w:rPr>
          <w:fldChar w:fldCharType="end"/>
        </w:r>
      </w:hyperlink>
      <w:r w:rsidR="000B5BDE">
        <w:rPr>
          <w:rFonts w:ascii="Arial" w:hAnsi="Arial" w:cs="Arial"/>
        </w:rPr>
        <w:t xml:space="preserve"> &lt;</w:t>
      </w:r>
      <w:r w:rsidR="000B5BDE" w:rsidRPr="000B5BDE">
        <w:rPr>
          <w:rFonts w:ascii="Arial" w:hAnsi="Arial" w:cs="Arial"/>
          <w:color w:val="FF0000"/>
        </w:rPr>
        <w:t>Find full article</w:t>
      </w:r>
      <w:r w:rsidR="000B5BDE">
        <w:rPr>
          <w:rFonts w:ascii="Arial" w:hAnsi="Arial" w:cs="Arial"/>
        </w:rPr>
        <w:t>&gt;</w:t>
      </w:r>
    </w:p>
    <w:p w14:paraId="18849BA1" w14:textId="77777777" w:rsidR="00231C16" w:rsidRDefault="00231C16" w:rsidP="00DF4F46">
      <w:pPr>
        <w:rPr>
          <w:rFonts w:ascii="Arial" w:hAnsi="Arial" w:cs="Arial"/>
        </w:rPr>
      </w:pPr>
    </w:p>
    <w:p w14:paraId="32533998" w14:textId="77777777" w:rsidR="00231C16" w:rsidRDefault="00231C16" w:rsidP="00DF4F46">
      <w:pPr>
        <w:rPr>
          <w:rFonts w:ascii="Arial" w:hAnsi="Arial" w:cs="Arial"/>
        </w:rPr>
      </w:pPr>
      <w:r>
        <w:rPr>
          <w:rFonts w:ascii="Arial" w:hAnsi="Arial" w:cs="Arial"/>
        </w:rPr>
        <w:t>EQ-5D index was 0.45 in Korea cancer.</w:t>
      </w:r>
      <w:hyperlink w:anchor="_ENREF_10" w:tooltip="Kim, 2012 #1" w:history="1">
        <w:r w:rsidR="00C1135F">
          <w:rPr>
            <w:rFonts w:ascii="Arial" w:hAnsi="Arial" w:cs="Arial"/>
          </w:rPr>
          <w:fldChar w:fldCharType="begin"/>
        </w:r>
        <w:r w:rsidR="00C1135F">
          <w:rPr>
            <w:rFonts w:ascii="Arial" w:hAnsi="Arial" w:cs="Arial"/>
          </w:rPr>
          <w:instrText xml:space="preserve"> ADDIN EN.CITE &lt;EndNote&gt;&lt;Cite&gt;&lt;Author&gt;Kim&lt;/Author&gt;&lt;Year&gt;2012&lt;/Year&gt;&lt;RecNum&gt;1&lt;/RecNum&gt;&lt;DisplayText&gt;&lt;style face="superscript"&gt;10&lt;/style&gt;&lt;/DisplayText&gt;&lt;record&gt;&lt;rec-number&gt;1&lt;/rec-number&gt;&lt;foreign-keys&gt;&lt;key app="EN" db-id="z5a9229e62zrwnevwvkxwavop5rrx2we059f"&gt;1&lt;/key&gt;&lt;/foreign-keys&gt;&lt;ref-type name="Journal Article"&gt;17&lt;/ref-type&gt;&lt;contributors&gt;&lt;authors&gt;&lt;author&gt;Kim, S. H.&lt;/author&gt;&lt;author&gt;Hwang, J. S.&lt;/author&gt;&lt;author&gt;Kim, T. W.&lt;/author&gt;&lt;author&gt;Hong, Y. S.&lt;/author&gt;&lt;author&gt;Jo, M. W.&lt;/author&gt;&lt;/authors&gt;&lt;/contributors&gt;&lt;auth-address&gt;Department of Preventive Medicine, University of Ulsan College of Medicine, 86, Asanbyeongwon-gil, Songpa-gu, Seoul, 138-736, Korea.&lt;/auth-address&gt;&lt;titles&gt;&lt;title&gt;Validity and reliability of the EQ-5D for cancer patients in Korea&lt;/title&gt;&lt;secondary-title&gt;Support Care Cancer&lt;/secondary-title&gt;&lt;alt-title&gt;Supportive care in cancer : official journal of the Multinational Association of Supportive Care in Cancer&lt;/alt-title&gt;&lt;/titles&gt;&lt;periodical&gt;&lt;full-title&gt;Support Care Cancer&lt;/full-title&gt;&lt;abbr-1&gt;Supportive care in cancer : official journal of the Multinational Association of Supportive Care in Cancer&lt;/abbr-1&gt;&lt;/periodical&gt;&lt;alt-periodical&gt;&lt;full-title&gt;Support Care Cancer&lt;/full-title&gt;&lt;abbr-1&gt;Supportive care in cancer : official journal of the Multinational Association of Supportive Care in Cancer&lt;/abbr-1&gt;&lt;/alt-periodical&gt;&lt;edition&gt;2012/04/11&lt;/edition&gt;&lt;dates&gt;&lt;year&gt;2012&lt;/year&gt;&lt;pub-dates&gt;&lt;date&gt;Apr 10&lt;/date&gt;&lt;/pub-dates&gt;&lt;/dates&gt;&lt;isbn&gt;1433-7339 (Electronic)&amp;#xD;0941-4355 (Linking)&lt;/isbn&gt;&lt;accession-num&gt;22488293&lt;/accession-num&gt;&lt;urls&gt;&lt;related-urls&gt;&lt;url&gt;http://www.ncbi.nlm.nih.gov/pubmed/22488293&lt;/url&gt;&lt;/related-urls&gt;&lt;/urls&gt;&lt;electronic-resource-num&gt;10.1007/s00520-012-1457-0&lt;/electronic-resource-num&gt;&lt;language&gt;Eng&lt;/language&gt;&lt;/record&gt;&lt;/Cite&gt;&lt;/EndNote&gt;</w:instrText>
        </w:r>
        <w:r w:rsidR="00C1135F">
          <w:rPr>
            <w:rFonts w:ascii="Arial" w:hAnsi="Arial" w:cs="Arial"/>
          </w:rPr>
          <w:fldChar w:fldCharType="separate"/>
        </w:r>
        <w:r w:rsidR="00C1135F" w:rsidRPr="00C1135F">
          <w:rPr>
            <w:rFonts w:ascii="Arial" w:hAnsi="Arial" w:cs="Arial"/>
            <w:noProof/>
            <w:vertAlign w:val="superscript"/>
          </w:rPr>
          <w:t>10</w:t>
        </w:r>
        <w:r w:rsidR="00C1135F">
          <w:rPr>
            <w:rFonts w:ascii="Arial" w:hAnsi="Arial" w:cs="Arial"/>
          </w:rPr>
          <w:fldChar w:fldCharType="end"/>
        </w:r>
      </w:hyperlink>
    </w:p>
    <w:p w14:paraId="3DD54859" w14:textId="77777777" w:rsidR="001137B8" w:rsidRDefault="001137B8" w:rsidP="00DF4F46">
      <w:pPr>
        <w:rPr>
          <w:rFonts w:ascii="Arial" w:hAnsi="Arial" w:cs="Arial"/>
        </w:rPr>
      </w:pPr>
    </w:p>
    <w:p w14:paraId="3A4546CA" w14:textId="77777777" w:rsidR="001137B8" w:rsidRDefault="001137B8" w:rsidP="00DF4F46">
      <w:pPr>
        <w:rPr>
          <w:rFonts w:ascii="Arial" w:hAnsi="Arial" w:cs="Arial"/>
        </w:rPr>
      </w:pPr>
      <w:r>
        <w:rPr>
          <w:rFonts w:ascii="Arial" w:hAnsi="Arial" w:cs="Arial"/>
        </w:rPr>
        <w:t>EQ-5D was more sensitive to change with deteriorated condition than the SF-6D: SRM -0.20 (-0.23 to -0.18) versus -0.11 (-0.14 to -0.08).</w:t>
      </w:r>
      <w:hyperlink w:anchor="_ENREF_11" w:tooltip="Gaujoux-Viala, 2012 #6" w:history="1">
        <w:r w:rsidR="00C1135F">
          <w:rPr>
            <w:rFonts w:ascii="Arial" w:hAnsi="Arial" w:cs="Arial"/>
          </w:rPr>
          <w:fldChar w:fldCharType="begin"/>
        </w:r>
        <w:r w:rsidR="00C1135F">
          <w:rPr>
            <w:rFonts w:ascii="Arial" w:hAnsi="Arial" w:cs="Arial"/>
          </w:rPr>
          <w:instrText xml:space="preserve"> ADDIN EN.CITE &lt;EndNote&gt;&lt;Cite&gt;&lt;Author&gt;Gaujoux-Viala&lt;/Author&gt;&lt;Year&gt;2012&lt;/Year&gt;&lt;RecNum&gt;6&lt;/RecNum&gt;&lt;DisplayText&gt;&lt;style face="superscript"&gt;11&lt;/style&gt;&lt;/DisplayText&gt;&lt;record&gt;&lt;rec-number&gt;6&lt;/rec-number&gt;&lt;foreign-keys&gt;&lt;key app="EN" db-id="z5a9229e62zrwnevwvkxwavop5rrx2we059f"&gt;6&lt;/key&gt;&lt;/foreign-keys&gt;&lt;ref-type name="Journal Article"&gt;17&lt;/ref-type&gt;&lt;contributors&gt;&lt;authors&gt;&lt;author&gt;Gaujoux-Viala, C.&lt;/author&gt;&lt;author&gt;Rat, A. C.&lt;/author&gt;&lt;author&gt;Guillemin, F.&lt;/author&gt;&lt;author&gt;Flipo, R. M.&lt;/author&gt;&lt;author&gt;Fardellone, P.&lt;/author&gt;&lt;author&gt;Bourgeois, P.&lt;/author&gt;&lt;author&gt;Fautrel, B.&lt;/author&gt;&lt;/authors&gt;&lt;/contributors&gt;&lt;auth-address&gt;1Lorraine University, Paris Descartes University, EA 4360 Apemac, Nancy, France.&lt;/auth-address&gt;&lt;titles&gt;&lt;title&gt;Responsiveness of EQ-5D and SF-6D in patients with early arthritis: results from the ESPOIR cohort&lt;/title&gt;&lt;secondary-title&gt;Ann Rheum Dis&lt;/secondary-title&gt;&lt;alt-title&gt;Annals of the rheumatic diseases&lt;/alt-title&gt;&lt;/titles&gt;&lt;periodical&gt;&lt;full-title&gt;Ann Rheum Dis&lt;/full-title&gt;&lt;abbr-1&gt;Annals of the rheumatic diseases&lt;/abbr-1&gt;&lt;/periodical&gt;&lt;alt-periodical&gt;&lt;full-title&gt;Ann Rheum Dis&lt;/full-title&gt;&lt;abbr-1&gt;Annals of the rheumatic diseases&lt;/abbr-1&gt;&lt;/alt-periodical&gt;&lt;edition&gt;2012/03/16&lt;/edition&gt;&lt;dates&gt;&lt;year&gt;2012&lt;/year&gt;&lt;pub-dates&gt;&lt;date&gt;Mar 14&lt;/date&gt;&lt;/pub-dates&gt;&lt;/dates&gt;&lt;isbn&gt;1468-2060 (Electronic)&amp;#xD;0003-4967 (Linking)&lt;/isbn&gt;&lt;accession-num&gt;22419775&lt;/accession-num&gt;&lt;urls&gt;&lt;related-urls&gt;&lt;url&gt;http://www.ncbi.nlm.nih.gov/pubmed/22419775&lt;/url&gt;&lt;/related-urls&gt;&lt;/urls&gt;&lt;electronic-resource-num&gt;10.1136/annrheumdis-2011-200891&lt;/electronic-resource-num&gt;&lt;language&gt;Eng&lt;/language&gt;&lt;/record&gt;&lt;/Cite&gt;&lt;/EndNote&gt;</w:instrText>
        </w:r>
        <w:r w:rsidR="00C1135F">
          <w:rPr>
            <w:rFonts w:ascii="Arial" w:hAnsi="Arial" w:cs="Arial"/>
          </w:rPr>
          <w:fldChar w:fldCharType="separate"/>
        </w:r>
        <w:r w:rsidR="00C1135F" w:rsidRPr="00C1135F">
          <w:rPr>
            <w:rFonts w:ascii="Arial" w:hAnsi="Arial" w:cs="Arial"/>
            <w:noProof/>
            <w:vertAlign w:val="superscript"/>
          </w:rPr>
          <w:t>11</w:t>
        </w:r>
        <w:r w:rsidR="00C1135F">
          <w:rPr>
            <w:rFonts w:ascii="Arial" w:hAnsi="Arial" w:cs="Arial"/>
          </w:rPr>
          <w:fldChar w:fldCharType="end"/>
        </w:r>
      </w:hyperlink>
    </w:p>
    <w:p w14:paraId="0EB97FAA" w14:textId="77777777" w:rsidR="0029389E" w:rsidRDefault="0029389E" w:rsidP="00DF4F46">
      <w:pPr>
        <w:rPr>
          <w:rFonts w:ascii="Arial" w:hAnsi="Arial" w:cs="Arial"/>
        </w:rPr>
      </w:pPr>
    </w:p>
    <w:p w14:paraId="7D634CC9" w14:textId="77777777" w:rsidR="0029389E" w:rsidRDefault="0029389E" w:rsidP="00DF4F46">
      <w:pPr>
        <w:rPr>
          <w:rFonts w:cs="Times New Roman"/>
        </w:rPr>
      </w:pPr>
      <w:r>
        <w:rPr>
          <w:rFonts w:ascii="Arial" w:hAnsi="Arial" w:cs="Arial"/>
        </w:rPr>
        <w:t>Overall, the SF-6D was more responsive than the EQ-5D.</w:t>
      </w:r>
      <w:hyperlink w:anchor="_ENREF_12" w:tooltip="Buitinga, 2012 #17" w:history="1">
        <w:r w:rsidR="00C1135F">
          <w:rPr>
            <w:rFonts w:ascii="Arial" w:hAnsi="Arial" w:cs="Arial"/>
          </w:rPr>
          <w:fldChar w:fldCharType="begin"/>
        </w:r>
        <w:r w:rsidR="00C1135F">
          <w:rPr>
            <w:rFonts w:ascii="Arial" w:hAnsi="Arial" w:cs="Arial"/>
          </w:rPr>
          <w:instrText xml:space="preserve"> ADDIN EN.CITE &lt;EndNote&gt;&lt;Cite&gt;&lt;Author&gt;Buitinga&lt;/Author&gt;&lt;Year&gt;2012&lt;/Year&gt;&lt;RecNum&gt;17&lt;/RecNum&gt;&lt;DisplayText&gt;&lt;style face="superscript"&gt;12&lt;/style&gt;&lt;/DisplayText&gt;&lt;record&gt;&lt;rec-number&gt;17&lt;/rec-number&gt;&lt;foreign-keys&gt;&lt;key app="EN" db-id="z5a9229e62zrwnevwvkxwavop5rrx2we059f"&gt;17&lt;/key&gt;&lt;/foreign-keys&gt;&lt;ref-type name="Journal Article"&gt;17&lt;/ref-type&gt;&lt;contributors&gt;&lt;authors&gt;&lt;author&gt;Buitinga, L.&lt;/author&gt;&lt;author&gt;Braakman-Jansen, L. M.&lt;/author&gt;&lt;author&gt;Taal, E.&lt;/author&gt;&lt;author&gt;Kievit, W.&lt;/author&gt;&lt;author&gt;Visser, H.&lt;/author&gt;&lt;author&gt;van Riel, P. L.&lt;/author&gt;&lt;author&gt;van de Laar, M. A.&lt;/author&gt;&lt;/authors&gt;&lt;/contributors&gt;&lt;auth-address&gt;IBR Research Institute for Social Sciences and Technology, University of Twente, Faculty of Behavioural Sciences, Department of Psychology, Health and Technology, P.O. Box 217, 7500 AE Enschede. L.Buitinga@gw.utwente.nl.&lt;/auth-address&gt;&lt;titles&gt;&lt;title&gt;Comparative responsiveness of the EQ-5D and SF-6D to improvement in patients with rheumatoid arthritis treated with TNF-blockers: Results of the DREAM registry&lt;/title&gt;&lt;secondary-title&gt;Arthritis Care Res (Hoboken)&lt;/secondary-title&gt;&lt;alt-title&gt;Arthritis care &amp;amp; research&lt;/alt-title&gt;&lt;/titles&gt;&lt;periodical&gt;&lt;full-title&gt;Arthritis Care Res (Hoboken)&lt;/full-title&gt;&lt;abbr-1&gt;Arthritis care &amp;amp; research&lt;/abbr-1&gt;&lt;/periodical&gt;&lt;alt-periodical&gt;&lt;full-title&gt;Arthritis Care Res (Hoboken)&lt;/full-title&gt;&lt;abbr-1&gt;Arthritis care &amp;amp; research&lt;/abbr-1&gt;&lt;/alt-periodical&gt;&lt;edition&gt;2012/01/21&lt;/edition&gt;&lt;dates&gt;&lt;year&gt;2012&lt;/year&gt;&lt;pub-dates&gt;&lt;date&gt;Jan 19&lt;/date&gt;&lt;/pub-dates&gt;&lt;/dates&gt;&lt;isbn&gt;2151-4658 (Electronic)&amp;#xD;2151-464X (Linking)&lt;/isbn&gt;&lt;accession-num&gt;22262513&lt;/accession-num&gt;&lt;urls&gt;&lt;related-urls&gt;&lt;url&gt;http://www.ncbi.nlm.nih.gov/pubmed/22262513&lt;/url&gt;&lt;/related-urls&gt;&lt;/urls&gt;&lt;electronic-resource-num&gt;10.1002/acr.21619&lt;/electronic-resource-num&gt;&lt;language&gt;Eng&lt;/language&gt;&lt;/record&gt;&lt;/Cite&gt;&lt;/EndNote&gt;</w:instrText>
        </w:r>
        <w:r w:rsidR="00C1135F">
          <w:rPr>
            <w:rFonts w:ascii="Arial" w:hAnsi="Arial" w:cs="Arial"/>
          </w:rPr>
          <w:fldChar w:fldCharType="separate"/>
        </w:r>
        <w:r w:rsidR="00C1135F" w:rsidRPr="00C1135F">
          <w:rPr>
            <w:rFonts w:ascii="Arial" w:hAnsi="Arial" w:cs="Arial"/>
            <w:noProof/>
            <w:vertAlign w:val="superscript"/>
          </w:rPr>
          <w:t>12</w:t>
        </w:r>
        <w:r w:rsidR="00C1135F">
          <w:rPr>
            <w:rFonts w:ascii="Arial" w:hAnsi="Arial" w:cs="Arial"/>
          </w:rPr>
          <w:fldChar w:fldCharType="end"/>
        </w:r>
      </w:hyperlink>
    </w:p>
    <w:p w14:paraId="6585A56A" w14:textId="77777777" w:rsidR="00716D0A" w:rsidRDefault="00716D0A" w:rsidP="00DF4F46">
      <w:pPr>
        <w:rPr>
          <w:rFonts w:cs="Times New Roman"/>
        </w:rPr>
      </w:pPr>
    </w:p>
    <w:p w14:paraId="5327D103" w14:textId="77777777" w:rsidR="00061828" w:rsidRDefault="00061828" w:rsidP="00DF4F46">
      <w:pPr>
        <w:rPr>
          <w:rFonts w:cs="Times New Roman"/>
        </w:rPr>
      </w:pPr>
      <w:r>
        <w:rPr>
          <w:rFonts w:ascii="Arial" w:hAnsi="Arial" w:cs="Arial"/>
        </w:rPr>
        <w:t>This study offers further evidence indicating that income losses do not significantly affect health state valuations.</w:t>
      </w:r>
      <w:hyperlink w:anchor="_ENREF_13" w:tooltip="Tilling, 2012 #28" w:history="1">
        <w:r w:rsidR="00C1135F">
          <w:rPr>
            <w:rFonts w:ascii="Arial" w:hAnsi="Arial" w:cs="Arial"/>
          </w:rPr>
          <w:fldChar w:fldCharType="begin"/>
        </w:r>
        <w:r w:rsidR="00C1135F">
          <w:rPr>
            <w:rFonts w:ascii="Arial" w:hAnsi="Arial" w:cs="Arial"/>
          </w:rPr>
          <w:instrText xml:space="preserve"> ADDIN EN.CITE &lt;EndNote&gt;&lt;Cite&gt;&lt;Author&gt;Tilling&lt;/Author&gt;&lt;Year&gt;2012&lt;/Year&gt;&lt;RecNum&gt;28&lt;/RecNum&gt;&lt;DisplayText&gt;&lt;style face="superscript"&gt;13&lt;/style&gt;&lt;/DisplayText&gt;&lt;record&gt;&lt;rec-number&gt;28&lt;/rec-number&gt;&lt;foreign-keys&gt;&lt;key app="EN" db-id="z5a9229e62zrwnevwvkxwavop5rrx2we059f"&gt;28&lt;/key&gt;&lt;/foreign-keys&gt;&lt;ref-type name="Journal Article"&gt;17&lt;/ref-type&gt;&lt;contributors&gt;&lt;authors&gt;&lt;author&gt;Tilling, C.&lt;/author&gt;&lt;author&gt;Krol, M.&lt;/author&gt;&lt;author&gt;Tsuchiya, A.&lt;/author&gt;&lt;author&gt;Brazier, J.&lt;/author&gt;&lt;author&gt;Exel, J.&lt;/author&gt;&lt;author&gt;Brouwer, W.&lt;/author&gt;&lt;/authors&gt;&lt;/contributors&gt;&lt;auth-address&gt;School of Health and Related Research, University of Sheffield, Sheffield, UK. eca03cjt@googlemail.com&lt;/auth-address&gt;&lt;titles&gt;&lt;title&gt;Does the EQ-5D reflect lost earnings?&lt;/title&gt;&lt;secondary-title&gt;Pharmacoeconomics&lt;/secondary-title&gt;&lt;alt-title&gt;PharmacoEconomics&lt;/alt-title&gt;&lt;/titles&gt;&lt;periodical&gt;&lt;full-title&gt;Pharmacoeconomics&lt;/full-title&gt;&lt;abbr-1&gt;PharmacoEconomics&lt;/abbr-1&gt;&lt;/periodical&gt;&lt;alt-periodical&gt;&lt;full-title&gt;Pharmacoeconomics&lt;/full-title&gt;&lt;abbr-1&gt;PharmacoEconomics&lt;/abbr-1&gt;&lt;/alt-periodical&gt;&lt;pages&gt;47-61&lt;/pages&gt;&lt;volume&gt;30&lt;/volume&gt;&lt;number&gt;1&lt;/number&gt;&lt;edition&gt;2011/11/10&lt;/edition&gt;&lt;dates&gt;&lt;year&gt;2012&lt;/year&gt;&lt;pub-dates&gt;&lt;date&gt;Jan&lt;/date&gt;&lt;/pub-dates&gt;&lt;/dates&gt;&lt;isbn&gt;1179-2027 (Electronic)&amp;#xD;1170-7690 (Linking)&lt;/isbn&gt;&lt;accession-num&gt;22066754&lt;/accession-num&gt;&lt;urls&gt;&lt;related-urls&gt;&lt;url&gt;http://www.ncbi.nlm.nih.gov/pubmed/22066754&lt;/url&gt;&lt;/related-urls&gt;&lt;/urls&gt;&lt;electronic-resource-num&gt;10.2165/11539910-000000000-00000&lt;/electronic-resource-num&gt;&lt;language&gt;eng&lt;/language&gt;&lt;/record&gt;&lt;/Cite&gt;&lt;/EndNote&gt;</w:instrText>
        </w:r>
        <w:r w:rsidR="00C1135F">
          <w:rPr>
            <w:rFonts w:ascii="Arial" w:hAnsi="Arial" w:cs="Arial"/>
          </w:rPr>
          <w:fldChar w:fldCharType="separate"/>
        </w:r>
        <w:r w:rsidR="00C1135F" w:rsidRPr="00C1135F">
          <w:rPr>
            <w:rFonts w:ascii="Arial" w:hAnsi="Arial" w:cs="Arial"/>
            <w:noProof/>
            <w:vertAlign w:val="superscript"/>
          </w:rPr>
          <w:t>13</w:t>
        </w:r>
        <w:r w:rsidR="00C1135F">
          <w:rPr>
            <w:rFonts w:ascii="Arial" w:hAnsi="Arial" w:cs="Arial"/>
          </w:rPr>
          <w:fldChar w:fldCharType="end"/>
        </w:r>
      </w:hyperlink>
    </w:p>
    <w:p w14:paraId="398A4372" w14:textId="77777777" w:rsidR="00BA57EF" w:rsidRDefault="00BA57EF" w:rsidP="00DF4F46">
      <w:pPr>
        <w:rPr>
          <w:rFonts w:cs="Times New Roman"/>
        </w:rPr>
      </w:pPr>
    </w:p>
    <w:p w14:paraId="084A40B6" w14:textId="77777777" w:rsidR="00A5316D" w:rsidRDefault="00A5316D" w:rsidP="00DF4F46">
      <w:pPr>
        <w:rPr>
          <w:rFonts w:cs="Times New Roman"/>
        </w:rPr>
      </w:pPr>
    </w:p>
    <w:p w14:paraId="23A146DB" w14:textId="77777777" w:rsidR="00A5316D" w:rsidRDefault="00A5316D" w:rsidP="00DF4F46">
      <w:pPr>
        <w:rPr>
          <w:rFonts w:cs="Times New Roman"/>
        </w:rPr>
      </w:pPr>
    </w:p>
    <w:p w14:paraId="7D2816FF" w14:textId="77777777" w:rsidR="00BA57EF" w:rsidRDefault="00ED6A2E" w:rsidP="00DF4F46">
      <w:pPr>
        <w:rPr>
          <w:rFonts w:ascii="Arial" w:hAnsi="Arial" w:cs="Arial"/>
          <w:i/>
          <w:iCs/>
        </w:rPr>
      </w:pPr>
      <w:r w:rsidRPr="00ED6A2E">
        <w:rPr>
          <w:rFonts w:ascii="Arial" w:hAnsi="Arial" w:cs="Arial"/>
          <w:b/>
          <w:bCs/>
          <w:i/>
          <w:iCs/>
          <w:color w:val="FF0000"/>
        </w:rPr>
        <w:t>Reference number</w:t>
      </w:r>
      <w:r>
        <w:rPr>
          <w:rFonts w:ascii="Arial" w:hAnsi="Arial" w:cs="Arial"/>
          <w:i/>
          <w:iCs/>
        </w:rPr>
        <w:t xml:space="preserve">: </w:t>
      </w:r>
      <w:r w:rsidR="00F93280" w:rsidRPr="00F93280">
        <w:rPr>
          <w:rFonts w:ascii="Arial" w:hAnsi="Arial" w:cs="Arial"/>
          <w:i/>
          <w:iCs/>
        </w:rPr>
        <w:t xml:space="preserve">The National Institute for Health and Clinical Excellence (NICE) has issued guidance on cost-effectiveness analyses, suggesting that preference-based health-related quality of life (HRQL) weights or utilities be based on UK community preferences, preferably using the EQ-5D; ideally all analyses would use the same system for deriving HRQL weights, to encourage consistency and comparability across analyses. Development of a catalogue of EQ-5D scores for a range of health conditions based on UK preferences would help achieve many of these goals. OBJECTIVE: . To provide a UK-based catalogue of EQ-5D index scores. METHODS: . METHOD: s were consistent with the previously published catalogue of EQ-5D scores for the US. Community-based UK preferences were applied to EQ-5D descriptive questionnaire responses in the US-based Medical Expenditure Panel Survey (MEPS). Ordinary least squares (OLS), Tobit, and censored least absolute deviations (CLAD) regression methods were used to estimate the 'marginal disutility' of each condition controlling for covariates. RESULTS: . Pooled MEPS files (2000-2003) resulted in 79,522 individuals with complete EQ-5D scores. Marginal </w:t>
      </w:r>
      <w:proofErr w:type="spellStart"/>
      <w:r w:rsidR="00F93280" w:rsidRPr="00F93280">
        <w:rPr>
          <w:rFonts w:ascii="Arial" w:hAnsi="Arial" w:cs="Arial"/>
          <w:i/>
          <w:iCs/>
        </w:rPr>
        <w:t>disutilities</w:t>
      </w:r>
      <w:proofErr w:type="spellEnd"/>
      <w:r w:rsidR="00F93280" w:rsidRPr="00F93280">
        <w:rPr>
          <w:rFonts w:ascii="Arial" w:hAnsi="Arial" w:cs="Arial"/>
          <w:i/>
          <w:iCs/>
        </w:rPr>
        <w:t xml:space="preserve"> for 135 chronic ICD-9 and 100 CCC codes are provided. Unadjusted descriptive statistics including mean, median, 25th and 75th percentiles are also reported. CONCLUSION: . This research provides community-based EQ-5D index scores for a wide variety of chronic conditions that can be used to estimate QALYs in cost-effectiveness analyses in the UK. Although using EQ-5D questionnaire responses from the US-based MEPS is less than ideal, the estimates approximate HRQL guidelines by NICE and provide an easily </w:t>
      </w:r>
      <w:proofErr w:type="spellStart"/>
      <w:r w:rsidR="00F93280" w:rsidRPr="00F93280">
        <w:rPr>
          <w:rFonts w:ascii="Arial" w:hAnsi="Arial" w:cs="Arial"/>
          <w:i/>
          <w:iCs/>
        </w:rPr>
        <w:t>accessible"off</w:t>
      </w:r>
      <w:proofErr w:type="spellEnd"/>
      <w:r w:rsidR="00F93280" w:rsidRPr="00F93280">
        <w:rPr>
          <w:rFonts w:ascii="Arial" w:hAnsi="Arial" w:cs="Arial"/>
          <w:i/>
          <w:iCs/>
        </w:rPr>
        <w:t>-the-shelf" resource for cost-effectiveness and public-health applications.</w:t>
      </w:r>
      <w:hyperlink w:anchor="_ENREF_14" w:tooltip="Sullivan, 2011 #71" w:history="1">
        <w:r w:rsidR="00C1135F" w:rsidRPr="00F93280">
          <w:rPr>
            <w:rFonts w:ascii="Arial" w:hAnsi="Arial" w:cs="Arial"/>
            <w:i/>
            <w:iCs/>
          </w:rPr>
          <w:fldChar w:fldCharType="begin"/>
        </w:r>
        <w:r w:rsidR="00C1135F">
          <w:rPr>
            <w:rFonts w:ascii="Arial" w:hAnsi="Arial" w:cs="Arial"/>
            <w:i/>
            <w:iCs/>
          </w:rPr>
          <w:instrText xml:space="preserve"> ADDIN EN.CITE &lt;EndNote&gt;&lt;Cite&gt;&lt;Author&gt;Sullivan&lt;/Author&gt;&lt;Year&gt;2011&lt;/Year&gt;&lt;RecNum&gt;71&lt;/RecNum&gt;&lt;DisplayText&gt;&lt;style face="superscript"&gt;14&lt;/style&gt;&lt;/DisplayText&gt;&lt;record&gt;&lt;rec-number&gt;71&lt;/rec-number&gt;&lt;foreign-keys&gt;&lt;key app="EN" db-id="z5a9229e62zrwnevwvkxwavop5rrx2we059f"&gt;71&lt;/key&gt;&lt;/foreign-keys&gt;&lt;ref-type name="Journal Article"&gt;17&lt;/ref-type&gt;&lt;contributors&gt;&lt;authors&gt;&lt;author&gt;Sullivan, P. W.&lt;/author&gt;&lt;author&gt;Slejko, J. F.&lt;/author&gt;&lt;author&gt;Sculpher, M. J.&lt;/author&gt;&lt;author&gt;Ghushchyan, V.&lt;/author&gt;&lt;/authors&gt;&lt;/contributors&gt;&lt;auth-address&gt;Regis University, School of Pharmacy, 3333 Regis Blvd., Denver, CO 80221, USA. psulliva@regis.edu&lt;/auth-address&gt;&lt;titles&gt;&lt;title&gt;Catalogue of EQ-5D scores for the United Kingdom&lt;/title&gt;&lt;secondary-title&gt;Med Decis Making&lt;/secondary-title&gt;&lt;alt-title&gt;Medical decision making : an international journal of the Society for Medical Decision Making&lt;/alt-title&gt;&lt;/titles&gt;&lt;periodical&gt;&lt;full-title&gt;Med Decis Making&lt;/full-title&gt;&lt;abbr-1&gt;Medical decision making : an international journal of the Society for Medical Decision Making&lt;/abbr-1&gt;&lt;/periodical&gt;&lt;alt-periodical&gt;&lt;full-title&gt;Med Decis Making&lt;/full-title&gt;&lt;abbr-1&gt;Medical decision making : an international journal of the Society for Medical Decision Making&lt;/abbr-1&gt;&lt;/alt-periodical&gt;&lt;pages&gt;800-4&lt;/pages&gt;&lt;volume&gt;31&lt;/volume&gt;&lt;number&gt;6&lt;/number&gt;&lt;edition&gt;2011/03/23&lt;/edition&gt;&lt;keywords&gt;&lt;keyword&gt;Cost-Benefit Analysis&lt;/keyword&gt;&lt;keyword&gt;Great Britain&lt;/keyword&gt;&lt;keyword&gt;*Quality of Life&lt;/keyword&gt;&lt;keyword&gt;*Questionnaires&lt;/keyword&gt;&lt;/keywords&gt;&lt;dates&gt;&lt;year&gt;2011&lt;/year&gt;&lt;pub-dates&gt;&lt;date&gt;Nov-Dec&lt;/date&gt;&lt;/pub-dates&gt;&lt;/dates&gt;&lt;isbn&gt;1552-681X (Electronic)&amp;#xD;0272-989X (Linking)&lt;/isbn&gt;&lt;accession-num&gt;21422468&lt;/accession-num&gt;&lt;work-type&gt;Research Support, Non-U.S. Gov&amp;apos;t&lt;/work-type&gt;&lt;urls&gt;&lt;related-urls&gt;&lt;url&gt;http://www.ncbi.nlm.nih.gov/pubmed/21422468&lt;/url&gt;&lt;/related-urls&gt;&lt;/urls&gt;&lt;electronic-resource-num&gt;10.1177/0272989X11401031&lt;/electronic-resource-num&gt;&lt;language&gt;eng&lt;/language&gt;&lt;/record&gt;&lt;/Cite&gt;&lt;/EndNote&gt;</w:instrText>
        </w:r>
        <w:r w:rsidR="00C1135F" w:rsidRPr="00F93280">
          <w:rPr>
            <w:rFonts w:ascii="Arial" w:hAnsi="Arial" w:cs="Arial"/>
            <w:i/>
            <w:iCs/>
          </w:rPr>
          <w:fldChar w:fldCharType="separate"/>
        </w:r>
        <w:r w:rsidR="00C1135F" w:rsidRPr="00C1135F">
          <w:rPr>
            <w:rFonts w:ascii="Arial" w:hAnsi="Arial" w:cs="Arial"/>
            <w:i/>
            <w:iCs/>
            <w:noProof/>
            <w:vertAlign w:val="superscript"/>
          </w:rPr>
          <w:t>14</w:t>
        </w:r>
        <w:r w:rsidR="00C1135F" w:rsidRPr="00F93280">
          <w:rPr>
            <w:rFonts w:ascii="Arial" w:hAnsi="Arial" w:cs="Arial"/>
            <w:i/>
            <w:iCs/>
          </w:rPr>
          <w:fldChar w:fldCharType="end"/>
        </w:r>
      </w:hyperlink>
    </w:p>
    <w:p w14:paraId="060733DE" w14:textId="77777777" w:rsidR="00A5316D" w:rsidRDefault="00A5316D" w:rsidP="00DF4F46">
      <w:pPr>
        <w:rPr>
          <w:rFonts w:ascii="Arial" w:hAnsi="Arial" w:cs="Arial"/>
          <w:i/>
          <w:iCs/>
        </w:rPr>
      </w:pPr>
    </w:p>
    <w:p w14:paraId="5D5D8F9B" w14:textId="77777777" w:rsidR="00A5316D" w:rsidRDefault="00ED6A2E" w:rsidP="00DF4F46">
      <w:pPr>
        <w:rPr>
          <w:rFonts w:cs="Times New Roman"/>
          <w:i/>
          <w:iCs/>
        </w:rPr>
      </w:pPr>
      <w:r w:rsidRPr="00ED6A2E">
        <w:rPr>
          <w:rFonts w:cs="Times New Roman"/>
          <w:b/>
          <w:bCs/>
          <w:i/>
          <w:iCs/>
          <w:color w:val="FF0000"/>
        </w:rPr>
        <w:t xml:space="preserve">Validation: </w:t>
      </w:r>
      <w:r w:rsidR="00A5316D" w:rsidRPr="00A5316D">
        <w:rPr>
          <w:rFonts w:cs="Times New Roman"/>
          <w:i/>
          <w:iCs/>
        </w:rPr>
        <w:t>PURPOSE: The objective of this study was to assess the construct validity of the EQ-5D instrument among the Malaysian population. METHODS: This was a cross-sectional study conducted among Malaysian adults in three northern states of Malaysia. A pre-developed questionnaire consisting of both the EQ-5D and SF-12 items was used for data collection. Concurrent, convergent, and known group validity of EQ-5D were assessed against SF-12 and several known relationships with participants' demographic and illness characteristics. RESULTS: A total of 596 Malaysians participated in the study. The mean EQ-5D score was 0.93 (SD = 0.13), while the mean physical component score (PCS-12) and mental component score (MCS-12) scores were 48.9 (SD = 7.4) and 49.1 (SD = 8.0), respectively. Participants with a current medical problem had lower PCS-12 and MCS-12 scores and reported more problems with all of the EQ-5D dimensions; they also had lower EQ-5D and EQ-VAS scores (P &lt; 0.05). Convergent validity was supported by a moderately positive correlation between EQ-5D and EQ-VAS with MCS-12 and PCS-12 scores; moreover, the stronger effect sizes between PCS-12 and the physical dimensions of EQ-5D as well as between MCS-12 with anxiety/depression scores further supported the convergent validity of EQ-5D. Responses to the EQ-5D dimensions only supported two of the four known group validity hypotheses of higher quality of life among individuals who are better educated and no medical problem. No association was found between income and gender with EQ-5D score. CONCLUSION: This study has demonstrated acceptable construct validity of the EQ-5D among the Malaysian population.</w:t>
      </w:r>
      <w:hyperlink w:anchor="_ENREF_15" w:tooltip="Shafie, 2011 #91" w:history="1">
        <w:r w:rsidR="00C1135F">
          <w:rPr>
            <w:rFonts w:cs="Times New Roman"/>
            <w:i/>
            <w:iCs/>
          </w:rPr>
          <w:fldChar w:fldCharType="begin">
            <w:fldData xml:space="preserve">PEVuZE5vdGU+PENpdGU+PEF1dGhvcj5TaGFmaWU8L0F1dGhvcj48WWVhcj4yMDExPC9ZZWFyPjxS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</w:fldData>
          </w:fldChar>
        </w:r>
        <w:r w:rsidR="00C1135F">
          <w:rPr>
            <w:rFonts w:cs="Times New Roman"/>
            <w:i/>
            <w:iCs/>
          </w:rPr>
          <w:instrText xml:space="preserve"> ADDIN EN.CITE </w:instrText>
        </w:r>
        <w:r w:rsidR="00C1135F">
          <w:rPr>
            <w:rFonts w:cs="Times New Roman"/>
            <w:i/>
            <w:iCs/>
          </w:rPr>
          <w:fldChar w:fldCharType="begin">
            <w:fldData xml:space="preserve">PEVuZE5vdGU+PENpdGU+PEF1dGhvcj5TaGFmaWU8L0F1dGhvcj48WWVhcj4yMDExPC9ZZWFyPjxS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</w:fldData>
          </w:fldChar>
        </w:r>
        <w:r w:rsidR="00C1135F">
          <w:rPr>
            <w:rFonts w:cs="Times New Roman"/>
            <w:i/>
            <w:iCs/>
          </w:rPr>
          <w:instrText xml:space="preserve"> ADDIN EN.CITE.DATA </w:instrText>
        </w:r>
        <w:r w:rsidR="00C1135F">
          <w:rPr>
            <w:rFonts w:cs="Times New Roman"/>
            <w:i/>
            <w:iCs/>
          </w:rPr>
        </w:r>
        <w:r w:rsidR="00C1135F">
          <w:rPr>
            <w:rFonts w:cs="Times New Roman"/>
            <w:i/>
            <w:iCs/>
          </w:rPr>
          <w:fldChar w:fldCharType="end"/>
        </w:r>
        <w:r w:rsidR="00C1135F">
          <w:rPr>
            <w:rFonts w:cs="Times New Roman"/>
            <w:i/>
            <w:iCs/>
          </w:rPr>
          <w:fldChar w:fldCharType="separate"/>
        </w:r>
        <w:r w:rsidR="00C1135F" w:rsidRPr="00C1135F">
          <w:rPr>
            <w:rFonts w:cs="Times New Roman"/>
            <w:i/>
            <w:iCs/>
            <w:noProof/>
            <w:vertAlign w:val="superscript"/>
          </w:rPr>
          <w:t>15</w:t>
        </w:r>
        <w:r w:rsidR="00C1135F">
          <w:rPr>
            <w:rFonts w:cs="Times New Roman"/>
            <w:i/>
            <w:iCs/>
          </w:rPr>
          <w:fldChar w:fldCharType="end"/>
        </w:r>
      </w:hyperlink>
    </w:p>
    <w:p w14:paraId="695B23D8" w14:textId="77777777" w:rsidR="003111D4" w:rsidRDefault="003111D4" w:rsidP="00DF4F46">
      <w:pPr>
        <w:rPr>
          <w:rFonts w:cs="Times New Roman"/>
          <w:i/>
          <w:iCs/>
        </w:rPr>
      </w:pPr>
    </w:p>
    <w:p w14:paraId="687AFCF1" w14:textId="77777777" w:rsidR="003111D4" w:rsidRDefault="003111D4" w:rsidP="003111D4">
      <w:pPr>
        <w:rPr>
          <w:rFonts w:cs="Times New Roman"/>
          <w:i/>
          <w:iCs/>
        </w:rPr>
      </w:pPr>
      <w:r w:rsidRPr="003111D4">
        <w:rPr>
          <w:rFonts w:cs="Times New Roman"/>
          <w:i/>
          <w:iCs/>
        </w:rPr>
        <w:t>BACKGROUND AND PURPOSE: The EQ-5D measures quality of life based on self-reported health status in 5 dimensions: mobility, self-care, usual activities, pain/discomfort, and anxiety/depression. In this study, the EQ-5D was evaluated as an outcome measure for patients with subarachnoid hemorrhage. METHODS: The EQ-5D was completed in 710 patients 9 months after subarachnoid hemorrhage. Relevant demographic and clinical factors were evaluated as predictors of the 5 outcome dimensions in a series of linear regression models. RESULTS: Worse health status in mobility, self-care, and usual activities was predicted by increasing age and by a more severe disease as indicated by the presence of an aneurysm, worse clinical condition at admission, or more blood on the CT scan. Younger age and female gender predicted worse health status regarding anxiety/depression. CONCLUSIONS: The evaluation of the EQ-5D reveals age-related differences in the nature of the challenges faced by these patients.</w:t>
      </w:r>
      <w:hyperlink w:anchor="_ENREF_16" w:tooltip="Ronne-Engstrom, 2011 #35" w:history="1">
        <w:r w:rsidR="00C1135F">
          <w:rPr>
            <w:rFonts w:cs="Times New Roman"/>
            <w:i/>
            <w:iCs/>
          </w:rPr>
          <w:fldChar w:fldCharType="begin"/>
        </w:r>
        <w:r w:rsidR="00C1135F">
          <w:rPr>
            <w:rFonts w:cs="Times New Roman"/>
            <w:i/>
            <w:iCs/>
          </w:rPr>
          <w:instrText xml:space="preserve"> ADDIN EN.CITE &lt;EndNote&gt;&lt;Cite&gt;&lt;Author&gt;Ronne-Engstrom&lt;/Author&gt;&lt;Year&gt;2011&lt;/Year&gt;&lt;RecNum&gt;35&lt;/RecNum&gt;&lt;DisplayText&gt;&lt;style face="superscript"&gt;16&lt;/style&gt;&lt;/DisplayText&gt;&lt;record&gt;&lt;rec-number&gt;35&lt;/rec-number&gt;&lt;foreign-keys&gt;&lt;key app="EN" db-id="z5a9229e62zrwnevwvkxwavop5rrx2we059f"&gt;35&lt;/key&gt;&lt;/foreign-keys&gt;&lt;ref-type name="Journal Article"&gt;17&lt;/ref-type&gt;&lt;contributors&gt;&lt;authors&gt;&lt;author&gt;Ronne-Engstrom, E.&lt;/author&gt;&lt;author&gt;Enblad, P.&lt;/author&gt;&lt;author&gt;Lundstrom, E.&lt;/author&gt;&lt;/authors&gt;&lt;/contributors&gt;&lt;auth-address&gt;Section of Neurosurgery, Department of Neuroscience, Uppsala University, 751 85 Uppsala, Sweden. elisabeth.ronne.engstrom@akademiska.se&lt;/auth-address&gt;&lt;titles&gt;&lt;title&gt;Outcome after spontaneous subarachnoid hemorrhage measured with the EQ-5D&lt;/title&gt;&lt;secondary-title&gt;Stroke&lt;/secondary-title&gt;&lt;alt-title&gt;Stroke; a journal of cerebral circulation&lt;/alt-title&gt;&lt;/titles&gt;&lt;periodical&gt;&lt;full-title&gt;Stroke&lt;/full-title&gt;&lt;abbr-1&gt;Stroke; a journal of cerebral circulation&lt;/abbr-1&gt;&lt;/periodical&gt;&lt;alt-periodical&gt;&lt;full-title&gt;Stroke&lt;/full-title&gt;&lt;abbr-1&gt;Stroke; a journal of cerebral circulation&lt;/abbr-1&gt;&lt;/alt-periodical&gt;&lt;pages&gt;3284-6&lt;/pages&gt;&lt;volume&gt;42&lt;/volume&gt;&lt;number&gt;11&lt;/number&gt;&lt;edition&gt;2011/10/15&lt;/edition&gt;&lt;dates&gt;&lt;year&gt;2011&lt;/year&gt;&lt;pub-dates&gt;&lt;date&gt;Nov&lt;/date&gt;&lt;/pub-dates&gt;&lt;/dates&gt;&lt;isbn&gt;1524-4628 (Electronic)&amp;#xD;0039-2499 (Linking)&lt;/isbn&gt;&lt;accession-num&gt;21998065&lt;/accession-num&gt;&lt;work-type&gt;Comparative Study&amp;#xD;Research Support, Non-U.S. Gov&amp;apos;t&lt;/work-type&gt;&lt;urls&gt;&lt;related-urls&gt;&lt;url&gt;http://www.ncbi.nlm.nih.gov/pubmed/21998065&lt;/url&gt;&lt;/related-urls&gt;&lt;/urls&gt;&lt;electronic-resource-num&gt;10.1161/STROKEAHA.111.626283&lt;/electronic-resource-num&gt;&lt;language&gt;eng&lt;/language&gt;&lt;/record&gt;&lt;/Cite&gt;&lt;/EndNote&gt;</w:instrText>
        </w:r>
        <w:r w:rsidR="00C1135F">
          <w:rPr>
            <w:rFonts w:cs="Times New Roman"/>
            <w:i/>
            <w:iCs/>
          </w:rPr>
          <w:fldChar w:fldCharType="separate"/>
        </w:r>
        <w:r w:rsidR="00C1135F" w:rsidRPr="00C1135F">
          <w:rPr>
            <w:rFonts w:cs="Times New Roman"/>
            <w:i/>
            <w:iCs/>
            <w:noProof/>
            <w:vertAlign w:val="superscript"/>
          </w:rPr>
          <w:t>16</w:t>
        </w:r>
        <w:r w:rsidR="00C1135F">
          <w:rPr>
            <w:rFonts w:cs="Times New Roman"/>
            <w:i/>
            <w:iCs/>
          </w:rPr>
          <w:fldChar w:fldCharType="end"/>
        </w:r>
      </w:hyperlink>
    </w:p>
    <w:p w14:paraId="5146A3D5" w14:textId="77777777" w:rsidR="002F104E" w:rsidRDefault="002F104E" w:rsidP="003111D4">
      <w:pPr>
        <w:rPr>
          <w:rFonts w:cs="Times New Roman"/>
          <w:i/>
          <w:iCs/>
        </w:rPr>
      </w:pPr>
    </w:p>
    <w:p w14:paraId="1E080D01" w14:textId="77777777" w:rsidR="002F104E" w:rsidRDefault="002F104E" w:rsidP="003111D4">
      <w:pPr>
        <w:rPr>
          <w:rFonts w:cs="Times New Roman"/>
          <w:i/>
          <w:iCs/>
        </w:rPr>
      </w:pPr>
      <w:r w:rsidRPr="002F104E">
        <w:rPr>
          <w:rFonts w:cs="Times New Roman"/>
          <w:b/>
          <w:bCs/>
          <w:i/>
          <w:iCs/>
          <w:color w:val="FF0000"/>
        </w:rPr>
        <w:t>Discussion value of EQ-5D</w:t>
      </w:r>
      <w:r>
        <w:rPr>
          <w:rFonts w:cs="Times New Roman"/>
          <w:i/>
          <w:iCs/>
        </w:rPr>
        <w:t xml:space="preserve"> : </w:t>
      </w:r>
      <w:r w:rsidRPr="002F104E">
        <w:rPr>
          <w:rFonts w:cs="Times New Roman"/>
          <w:i/>
          <w:iCs/>
        </w:rPr>
        <w:t>PURPOSE: EQ-5D tariffs are typically based on general population valuations studies, but whether valuations of experienced health (EH) or hypothetical health (HH) are more appropriate is disputed. Previous comparisons of valuations of EH and HH have focused on absolute differences in dimension-specific regression coefficients. We examined differences in the relative importance attributed to the EQ-5D dimensions between EH and HH valuations of EQ-5D states in the United States. METHODS: We used the regression model from the US EQ-5D valuation study on EH ratings from the 2000-2003 Medical Expenditure Panel Survey and on HH ratings from the US EQ-5D valuation study conducted in 2001. We then compared patterns in the relative magnitudes of coefficients that corresponded to the five dimensions. RESULTS: In the HH model, self-care and pain/discomfort were the most important dimensions, while usual activities were the least important. In the EH model, usual activities were the most important dimension, while self-care was one of the least important. DISCUSSION: The findings reveal considerable differences between stated preferences for HH and ratings of EH, particularly for self-care and usual activities. The findings accentuate the importance of the debate about which groups' values should be used in medical priority setting.</w:t>
      </w:r>
      <w:r>
        <w:rPr>
          <w:rFonts w:cs="Times New Roman"/>
          <w:i/>
          <w:iCs/>
        </w:rPr>
        <w:t xml:space="preserve"> </w:t>
      </w:r>
      <w:hyperlink w:anchor="_ENREF_17" w:tooltip="Rand-Hendriksen, 2011 #41" w:history="1">
        <w:r w:rsidR="00C1135F">
          <w:rPr>
            <w:rFonts w:cs="Times New Roman"/>
            <w:i/>
            <w:iCs/>
          </w:rPr>
          <w:fldChar w:fldCharType="begin"/>
        </w:r>
        <w:r w:rsidR="00C1135F">
          <w:rPr>
            <w:rFonts w:cs="Times New Roman"/>
            <w:i/>
            <w:iCs/>
          </w:rPr>
          <w:instrText xml:space="preserve"> ADDIN EN.CITE &lt;EndNote&gt;&lt;Cite&gt;&lt;Author&gt;Rand-Hendriksen&lt;/Author&gt;&lt;Year&gt;2011&lt;/Year&gt;&lt;RecNum&gt;41&lt;/RecNum&gt;&lt;DisplayText&gt;&lt;style face="superscript"&gt;17&lt;/style&gt;&lt;/DisplayText&gt;&lt;record&gt;&lt;rec-number&gt;41&lt;/rec-number&gt;&lt;foreign-keys&gt;&lt;key app="EN" db-id="z5a9229e62zrwnevwvkxwavop5rrx2we059f"&gt;41&lt;/key&gt;&lt;/foreign-keys&gt;&lt;ref-type name="Journal Article"&gt;17&lt;/ref-type&gt;&lt;contributors&gt;&lt;authors&gt;&lt;author&gt;Rand-Hendriksen, K.&lt;/author&gt;&lt;author&gt;Augestad, L. A.&lt;/author&gt;&lt;author&gt;Kristiansen, I. S.&lt;/author&gt;&lt;author&gt;Stavem, K.&lt;/author&gt;&lt;/authors&gt;&lt;/contributors&gt;&lt;auth-address&gt;Health Services Research Centre, Akershus University Hospital, Nordbyhagen, Norway, kim.rand-hendriksen@medisin.uio.no.&lt;/auth-address&gt;&lt;titles&gt;&lt;title&gt;Comparison of hypothetical and experienced EQ-5D valuations: relative weights of the five dimensions&lt;/title&gt;&lt;secondary-title&gt;Qual Life Res&lt;/secondary-title&gt;&lt;alt-title&gt;Quality of life research : an international journal of quality of life aspects of treatment, care and rehabilitation&lt;/alt-title&gt;&lt;/titles&gt;&lt;periodical&gt;&lt;full-title&gt;Qual Life Res&lt;/full-title&gt;&lt;abbr-1&gt;Quality of life research : an international journal of quality of life aspects of treatment, care and rehabilitation&lt;/abbr-1&gt;&lt;/periodical&gt;&lt;alt-periodical&gt;&lt;full-title&gt;Qual Life Res&lt;/full-title&gt;&lt;abbr-1&gt;Quality of life research : an international journal of quality of life aspects of treatment, care and rehabilitation&lt;/abbr-1&gt;&lt;/alt-periodical&gt;&lt;edition&gt;2011/09/21&lt;/edition&gt;&lt;dates&gt;&lt;year&gt;2011&lt;/year&gt;&lt;pub-dates&gt;&lt;date&gt;Sep 20&lt;/date&gt;&lt;/pub-dates&gt;&lt;/dates&gt;&lt;isbn&gt;1573-2649 (Electronic)&amp;#xD;0962-9343 (Linking)&lt;/isbn&gt;&lt;accession-num&gt;21932138&lt;/accession-num&gt;&lt;urls&gt;&lt;related-urls&gt;&lt;url&gt;http://www.ncbi.nlm.nih.gov/pubmed/21932138&lt;/url&gt;&lt;/related-urls&gt;&lt;/urls&gt;&lt;electronic-resource-num&gt;10.1007/s11136-011-0016-3&lt;/electronic-resource-num&gt;&lt;language&gt;Eng&lt;/language&gt;&lt;/record&gt;&lt;/Cite&gt;&lt;/EndNote&gt;</w:instrText>
        </w:r>
        <w:r w:rsidR="00C1135F">
          <w:rPr>
            <w:rFonts w:cs="Times New Roman"/>
            <w:i/>
            <w:iCs/>
          </w:rPr>
          <w:fldChar w:fldCharType="separate"/>
        </w:r>
        <w:r w:rsidR="00C1135F" w:rsidRPr="00C1135F">
          <w:rPr>
            <w:rFonts w:cs="Times New Roman"/>
            <w:i/>
            <w:iCs/>
            <w:noProof/>
            <w:vertAlign w:val="superscript"/>
          </w:rPr>
          <w:t>17</w:t>
        </w:r>
        <w:r w:rsidR="00C1135F">
          <w:rPr>
            <w:rFonts w:cs="Times New Roman"/>
            <w:i/>
            <w:iCs/>
          </w:rPr>
          <w:fldChar w:fldCharType="end"/>
        </w:r>
      </w:hyperlink>
    </w:p>
    <w:p w14:paraId="35E7A50C" w14:textId="77777777" w:rsidR="00510E15" w:rsidRDefault="00510E15" w:rsidP="003111D4">
      <w:pPr>
        <w:rPr>
          <w:rFonts w:cs="Times New Roman"/>
          <w:i/>
          <w:iCs/>
        </w:rPr>
      </w:pPr>
    </w:p>
    <w:p w14:paraId="12B3945B" w14:textId="77777777" w:rsidR="00510E15" w:rsidRPr="00510E15" w:rsidRDefault="00510E15" w:rsidP="00510E15">
      <w:pPr>
        <w:rPr>
          <w:rFonts w:cs="Times New Roman"/>
          <w:i/>
          <w:iCs/>
        </w:rPr>
      </w:pPr>
      <w:r w:rsidRPr="00510E15">
        <w:rPr>
          <w:rFonts w:cs="Times New Roman"/>
          <w:i/>
          <w:iCs/>
        </w:rPr>
        <w:t>When using the EQ-5D in European cross-national studies, there is no consensus over whether the European value set (EVS), country specific value sets (CVS) or UK value set (UKVS) should be used. Data on health outcomes were collected in 7 countries. EQ-5D index scores were generated for each country using all three value sets. QALYs gained over 4 weeks based on EQ-5D scores were also generated in order to investigate the implications for cost-utility analysis. EQ-5D scores obtained using the EVS were similar to values obtained using the CVS and UKVS in all countries. CVS-based EQ-5D scores were on average associated with a smaller baseline-to-week 4 change/improvement in all countries (except in Wales and Belgium) while UKVS-based EQ-5D scores showed the largest improvement over the same period for every country. With regards to cost-utility analysis, the results suggest that in most countries (with the exception of Belgium and Finland), using different tariffs to value EQ-5D would not have made a difference to the decisions based on the results of cost-utility analysis.</w:t>
      </w:r>
      <w:hyperlink w:anchor="_ENREF_18" w:tooltip="Oppong, 2011 #29" w:history="1">
        <w:r w:rsidR="00C1135F">
          <w:rPr>
            <w:rFonts w:cs="Times New Roman"/>
            <w:i/>
            <w:iCs/>
          </w:rPr>
          <w:fldChar w:fldCharType="begin"/>
        </w:r>
        <w:r w:rsidR="00C1135F">
          <w:rPr>
            <w:rFonts w:cs="Times New Roman"/>
            <w:i/>
            <w:iCs/>
          </w:rPr>
          <w:instrText xml:space="preserve"> ADDIN EN.CITE &lt;EndNote&gt;&lt;Cite&gt;&lt;Author&gt;Oppong&lt;/Author&gt;&lt;Year&gt;2011&lt;/Year&gt;&lt;RecNum&gt;29&lt;/RecNum&gt;&lt;DisplayText&gt;&lt;style face="superscript"&gt;18&lt;/style&gt;&lt;/DisplayText&gt;&lt;record&gt;&lt;rec-number&gt;29&lt;/rec-number&gt;&lt;foreign-keys&gt;&lt;key app="EN" db-id="z5a9229e62zrwnevwvkxwavop5rrx2we059f"&gt;29&lt;/key&gt;&lt;/foreign-keys&gt;&lt;ref-type name="Journal Article"&gt;17&lt;/ref-type&gt;&lt;contributors&gt;&lt;authors&gt;&lt;author&gt;Oppong, R.&lt;/author&gt;&lt;author&gt;Kaambwa, B.&lt;/author&gt;&lt;author&gt;Nuttall, J.&lt;/author&gt;&lt;author&gt;Hood, K.&lt;/author&gt;&lt;author&gt;Smith, R. D.&lt;/author&gt;&lt;author&gt;Coast, J.&lt;/author&gt;&lt;/authors&gt;&lt;/contributors&gt;&lt;auth-address&gt;Health Economics Unit, School of Health and Population Sciences, University of Birmingham, Public Health Building, Birmingham, B15 2TT, UK, r.a.oppong@bham.ac.uk.&lt;/auth-address&gt;&lt;titles&gt;&lt;title&gt;The impact of using different tariffs to value EQ-5D health state descriptions: an example from a study of acute cough/lower respiratory tract infections in seven countries&lt;/title&gt;&lt;secondary-title&gt;Eur J Health Econ&lt;/secondary-title&gt;&lt;alt-title&gt;The European journal of health economics : HEPAC : health economics in prevention and care&lt;/alt-title&gt;&lt;/titles&gt;&lt;periodical&gt;&lt;full-title&gt;Eur J Health Econ&lt;/full-title&gt;&lt;abbr-1&gt;The European journal of health economics : HEPAC : health economics in prevention and care&lt;/abbr-1&gt;&lt;/periodical&gt;&lt;alt-periodical&gt;&lt;full-title&gt;Eur J Health Econ&lt;/full-title&gt;&lt;abbr-1&gt;The European journal of health economics : HEPAC : health economics in prevention and care&lt;/abbr-1&gt;&lt;/alt-periodical&gt;&lt;edition&gt;2011/11/08&lt;/edition&gt;&lt;dates&gt;&lt;year&gt;2011&lt;/year&gt;&lt;pub-dates&gt;&lt;date&gt;Nov 5&lt;/date&gt;&lt;/pub-dates&gt;&lt;/dates&gt;&lt;isbn&gt;1618-7601 (Electronic)&amp;#xD;1618-7598 (Linking)&lt;/isbn&gt;&lt;accession-num&gt;22057665&lt;/accession-num&gt;&lt;urls&gt;&lt;related-urls&gt;&lt;url&gt;http://www.ncbi.nlm.nih.gov/pubmed/22057665&lt;/url&gt;&lt;/related-urls&gt;&lt;/urls&gt;&lt;electronic-resource-num&gt;10.1007/s10198-011-0360-9&lt;/electronic-resource-num&gt;&lt;language&gt;Eng&lt;/language&gt;&lt;/record&gt;&lt;/Cite&gt;&lt;/EndNote&gt;</w:instrText>
        </w:r>
        <w:r w:rsidR="00C1135F">
          <w:rPr>
            <w:rFonts w:cs="Times New Roman"/>
            <w:i/>
            <w:iCs/>
          </w:rPr>
          <w:fldChar w:fldCharType="separate"/>
        </w:r>
        <w:r w:rsidR="00C1135F" w:rsidRPr="00C1135F">
          <w:rPr>
            <w:rFonts w:cs="Times New Roman"/>
            <w:i/>
            <w:iCs/>
            <w:noProof/>
            <w:vertAlign w:val="superscript"/>
          </w:rPr>
          <w:t>18</w:t>
        </w:r>
        <w:r w:rsidR="00C1135F">
          <w:rPr>
            <w:rFonts w:cs="Times New Roman"/>
            <w:i/>
            <w:iCs/>
          </w:rPr>
          <w:fldChar w:fldCharType="end"/>
        </w:r>
      </w:hyperlink>
    </w:p>
    <w:p w14:paraId="0E4F161E" w14:textId="77777777" w:rsidR="00510E15" w:rsidRPr="003111D4" w:rsidRDefault="00510E15" w:rsidP="003111D4">
      <w:pPr>
        <w:rPr>
          <w:rFonts w:cs="Times New Roman"/>
          <w:i/>
          <w:iCs/>
        </w:rPr>
      </w:pPr>
    </w:p>
    <w:p w14:paraId="0B103313" w14:textId="77777777" w:rsidR="003111D4" w:rsidRPr="00F93280" w:rsidRDefault="00192C66" w:rsidP="00DF4F46">
      <w:pPr>
        <w:rPr>
          <w:rFonts w:cs="Times New Roman"/>
          <w:i/>
          <w:iCs/>
        </w:rPr>
      </w:pPr>
      <w:r>
        <w:rPr>
          <w:rFonts w:ascii="Arial" w:hAnsi="Arial" w:cs="Arial"/>
        </w:rPr>
        <w:t>Health state profile data, such as those provided by the EQ-5D, are widely collected in clinical trials, population surveys, and a growing range of other important health sector applications. However, these profile data are difficult to summarize to give an overall view of the health of a given population that can be analyzed for differences between groups or within groups over time. A common way of short cutting this problem is to transform profiles into a single number, or index, using sets of weights, often elicited from the general public in the form of values. Are there any problems with this procedure? In this article, the authors demonstrate the underlying effects of the use of value sets as a means of weighting profile data. They show that any set of weights introduces an exogenous source of variance to health profile data. These can distort findings about the significance of changes in health between groups or over time. No set of weights is neutral in its effect. If a summary of patient-reported outcomes is required, it may be better to use an instrument that yields this directly (such as the EQ VAS) along with the descriptive instrument. If this is not possible, researchers should have a clear rationale for their choice of weights and be aware that those weights may exert a nontrivial effect on their analysis. This article focuses on the EQ-5D, but the arguments and their implications for statistical analysis are relevant to all health state descriptive systems.</w:t>
      </w:r>
      <w:hyperlink w:anchor="_ENREF_19" w:tooltip="Parkin, 2010 #120" w:history="1">
        <w:r w:rsidR="00C1135F">
          <w:rPr>
            <w:rFonts w:ascii="Arial" w:hAnsi="Arial" w:cs="Arial"/>
          </w:rPr>
          <w:fldChar w:fldCharType="begin"/>
        </w:r>
        <w:r w:rsidR="00C1135F">
          <w:rPr>
            <w:rFonts w:ascii="Arial" w:hAnsi="Arial" w:cs="Arial"/>
          </w:rPr>
          <w:instrText xml:space="preserve"> ADDIN EN.CITE &lt;EndNote&gt;&lt;Cite&gt;&lt;Author&gt;Parkin&lt;/Author&gt;&lt;Year&gt;2010&lt;/Year&gt;&lt;RecNum&gt;120&lt;/RecNum&gt;&lt;DisplayText&gt;&lt;style face="superscript"&gt;19&lt;/style&gt;&lt;/DisplayText&gt;&lt;record&gt;&lt;rec-number&gt;120&lt;/rec-number&gt;&lt;foreign-keys&gt;&lt;key app="EN" db-id="z5a9229e62zrwnevwvkxwavop5rrx2we059f"&gt;120&lt;/key&gt;&lt;/foreign-keys&gt;&lt;ref-type name="Journal Article"&gt;17&lt;/ref-type&gt;&lt;contributors&gt;&lt;authors&gt;&lt;author&gt;Parkin, D.&lt;/author&gt;&lt;author&gt;Rice, N.&lt;/author&gt;&lt;author&gt;Devlin, N.&lt;/author&gt;&lt;/authors&gt;&lt;/contributors&gt;&lt;auth-address&gt;NHS South East Coast, Horley, UK. david.parkin@southeastcoast.nhs.uk&lt;/auth-address&gt;&lt;titles&gt;&lt;title&gt;Statistical analysis of EQ-5D profiles: does the use of value sets bias inference?&lt;/title&gt;&lt;secondary-title&gt;Med Decis Making&lt;/secondary-title&gt;&lt;alt-title&gt;Medical decision making : an international journal of the Society for Medical Decision Making&lt;/alt-title&gt;&lt;/titles&gt;&lt;periodical&gt;&lt;full-title&gt;Med Decis Making&lt;/full-title&gt;&lt;abbr-1&gt;Medical decision making : an international journal of the Society for Medical Decision Making&lt;/abbr-1&gt;&lt;/periodical&gt;&lt;alt-periodical&gt;&lt;full-title&gt;Med Decis Making&lt;/full-title&gt;&lt;abbr-1&gt;Medical decision making : an international journal of the Society for Medical Decision Making&lt;/abbr-1&gt;&lt;/alt-periodical&gt;&lt;pages&gt;556-65&lt;/pages&gt;&lt;volume&gt;30&lt;/volume&gt;&lt;number&gt;5&lt;/number&gt;&lt;edition&gt;2010/03/17&lt;/edition&gt;&lt;keywords&gt;&lt;keyword&gt;Algorithms&lt;/keyword&gt;&lt;keyword&gt;*Bias (Epidemiology)&lt;/keyword&gt;&lt;keyword&gt;*Data Interpretation, Statistical&lt;/keyword&gt;&lt;keyword&gt;*Health Status&lt;/keyword&gt;&lt;keyword&gt;Humans&lt;/keyword&gt;&lt;keyword&gt;*Quality of Life&lt;/keyword&gt;&lt;keyword&gt;*Questionnaires&lt;/keyword&gt;&lt;/keywords&gt;&lt;dates&gt;&lt;year&gt;2010&lt;/year&gt;&lt;pub-dates&gt;&lt;date&gt;Sep-Oct&lt;/date&gt;&lt;/pub-dates&gt;&lt;/dates&gt;&lt;isbn&gt;1552-681X (Electronic)&amp;#xD;0272-989X (Linking)&lt;/isbn&gt;&lt;accession-num&gt;20228285&lt;/accession-num&gt;&lt;urls&gt;&lt;related-urls&gt;&lt;url&gt;http://www.ncbi.nlm.nih.gov/pubmed/20228285&lt;/url&gt;&lt;/related-urls&gt;&lt;/urls&gt;&lt;electronic-resource-num&gt;10.1177/0272989X09357473&lt;/electronic-resource-num&gt;&lt;language&gt;eng&lt;/language&gt;&lt;/record&gt;&lt;/Cite&gt;&lt;/EndNote&gt;</w:instrText>
        </w:r>
        <w:r w:rsidR="00C1135F">
          <w:rPr>
            <w:rFonts w:ascii="Arial" w:hAnsi="Arial" w:cs="Arial"/>
          </w:rPr>
          <w:fldChar w:fldCharType="separate"/>
        </w:r>
        <w:r w:rsidR="00C1135F" w:rsidRPr="00C1135F">
          <w:rPr>
            <w:rFonts w:ascii="Arial" w:hAnsi="Arial" w:cs="Arial"/>
            <w:noProof/>
            <w:vertAlign w:val="superscript"/>
          </w:rPr>
          <w:t>19</w:t>
        </w:r>
        <w:r w:rsidR="00C1135F">
          <w:rPr>
            <w:rFonts w:ascii="Arial" w:hAnsi="Arial" w:cs="Arial"/>
          </w:rPr>
          <w:fldChar w:fldCharType="end"/>
        </w:r>
      </w:hyperlink>
    </w:p>
    <w:p w14:paraId="07841FE5" w14:textId="77777777" w:rsidR="00346E32" w:rsidRPr="00C005A6" w:rsidRDefault="00346E32" w:rsidP="003B51CF"/>
    <w:p w14:paraId="72C84C4F" w14:textId="77777777" w:rsidR="00315824" w:rsidRPr="00C005A6" w:rsidRDefault="00945A4B">
      <w:pPr>
        <w:rPr>
          <w:b/>
          <w:bCs/>
        </w:rPr>
      </w:pPr>
      <w:r w:rsidRPr="00C005A6">
        <w:rPr>
          <w:b/>
          <w:bCs/>
        </w:rPr>
        <w:t>Method</w:t>
      </w:r>
      <w:r w:rsidR="00315824" w:rsidRPr="00C005A6">
        <w:rPr>
          <w:b/>
          <w:bCs/>
        </w:rPr>
        <w:t xml:space="preserve">s </w:t>
      </w:r>
    </w:p>
    <w:p w14:paraId="092474C7" w14:textId="77777777" w:rsidR="00EA55B5" w:rsidRPr="00C005A6" w:rsidRDefault="00EA55B5"/>
    <w:p w14:paraId="56A0B65B" w14:textId="77777777" w:rsidR="00325610" w:rsidRPr="00C005A6" w:rsidRDefault="00CD797A">
      <w:pPr>
        <w:rPr>
          <w:b/>
          <w:bCs/>
          <w:i/>
          <w:iCs/>
        </w:rPr>
      </w:pPr>
      <w:r w:rsidRPr="00C005A6">
        <w:rPr>
          <w:b/>
          <w:bCs/>
          <w:i/>
          <w:iCs/>
        </w:rPr>
        <w:t xml:space="preserve">Overall </w:t>
      </w:r>
      <w:r w:rsidR="00FF590A" w:rsidRPr="00C005A6">
        <w:rPr>
          <w:b/>
          <w:bCs/>
          <w:i/>
          <w:iCs/>
        </w:rPr>
        <w:t xml:space="preserve">study </w:t>
      </w:r>
      <w:r w:rsidRPr="00C005A6">
        <w:rPr>
          <w:b/>
          <w:bCs/>
          <w:i/>
          <w:iCs/>
        </w:rPr>
        <w:t>d</w:t>
      </w:r>
      <w:r w:rsidR="00325610" w:rsidRPr="00C005A6">
        <w:rPr>
          <w:b/>
          <w:bCs/>
          <w:i/>
          <w:iCs/>
        </w:rPr>
        <w:t>esign</w:t>
      </w:r>
    </w:p>
    <w:p w14:paraId="6E80A682" w14:textId="77777777" w:rsidR="00730DE1" w:rsidRPr="00C005A6" w:rsidRDefault="00EA55B5" w:rsidP="009C2CB1">
      <w:pPr>
        <w:rPr>
          <w:rFonts w:cs="Tahoma"/>
        </w:rPr>
      </w:pPr>
      <w:r w:rsidRPr="00C005A6">
        <w:rPr>
          <w:rFonts w:cs="Times New Roman"/>
        </w:rPr>
        <w:t>Thai Nurse Cohort Study (TNC</w:t>
      </w:r>
      <w:r w:rsidR="00647485" w:rsidRPr="00C005A6">
        <w:rPr>
          <w:rFonts w:cs="Times New Roman"/>
        </w:rPr>
        <w:t>S</w:t>
      </w:r>
      <w:r w:rsidRPr="00C005A6">
        <w:rPr>
          <w:rFonts w:cs="Times New Roman"/>
        </w:rPr>
        <w:t>) is a short title of t</w:t>
      </w:r>
      <w:r w:rsidR="00625A23" w:rsidRPr="00C005A6">
        <w:rPr>
          <w:rFonts w:cs="Times New Roman"/>
        </w:rPr>
        <w:t xml:space="preserve">he </w:t>
      </w:r>
      <w:r w:rsidRPr="00C005A6">
        <w:rPr>
          <w:rFonts w:cs="Times New Roman"/>
        </w:rPr>
        <w:t>H</w:t>
      </w:r>
      <w:r w:rsidR="00625A23" w:rsidRPr="00C005A6">
        <w:rPr>
          <w:rFonts w:cs="Times New Roman"/>
        </w:rPr>
        <w:t xml:space="preserve">ealth and </w:t>
      </w:r>
      <w:r w:rsidRPr="00C005A6">
        <w:rPr>
          <w:rFonts w:cs="Times New Roman"/>
        </w:rPr>
        <w:t>W</w:t>
      </w:r>
      <w:r w:rsidR="00625A23" w:rsidRPr="00C005A6">
        <w:rPr>
          <w:rFonts w:cs="Times New Roman"/>
        </w:rPr>
        <w:t xml:space="preserve">orking </w:t>
      </w:r>
      <w:r w:rsidRPr="00C005A6">
        <w:rPr>
          <w:rFonts w:cs="Times New Roman"/>
        </w:rPr>
        <w:t>L</w:t>
      </w:r>
      <w:r w:rsidR="00625A23" w:rsidRPr="00C005A6">
        <w:rPr>
          <w:rFonts w:cs="Times New Roman"/>
        </w:rPr>
        <w:t xml:space="preserve">ife of </w:t>
      </w:r>
      <w:r w:rsidRPr="00C005A6">
        <w:rPr>
          <w:rFonts w:cs="Times New Roman"/>
        </w:rPr>
        <w:t>R</w:t>
      </w:r>
      <w:r w:rsidR="00625A23" w:rsidRPr="00C005A6">
        <w:rPr>
          <w:rFonts w:cs="Times New Roman"/>
        </w:rPr>
        <w:t xml:space="preserve">egistered </w:t>
      </w:r>
      <w:r w:rsidRPr="00C005A6">
        <w:rPr>
          <w:rFonts w:cs="Times New Roman"/>
        </w:rPr>
        <w:t>N</w:t>
      </w:r>
      <w:r w:rsidR="00625A23" w:rsidRPr="00C005A6">
        <w:rPr>
          <w:rFonts w:cs="Times New Roman"/>
        </w:rPr>
        <w:t xml:space="preserve">urses in Thailand - a </w:t>
      </w:r>
      <w:r w:rsidRPr="00C005A6">
        <w:rPr>
          <w:rFonts w:cs="Times New Roman"/>
        </w:rPr>
        <w:t>L</w:t>
      </w:r>
      <w:r w:rsidR="00625A23" w:rsidRPr="00C005A6">
        <w:rPr>
          <w:rFonts w:cs="Times New Roman"/>
        </w:rPr>
        <w:t xml:space="preserve">ongitudinal </w:t>
      </w:r>
      <w:r w:rsidRPr="00C005A6">
        <w:rPr>
          <w:rFonts w:cs="Times New Roman"/>
        </w:rPr>
        <w:t>C</w:t>
      </w:r>
      <w:r w:rsidR="00625A23" w:rsidRPr="00C005A6">
        <w:rPr>
          <w:rFonts w:cs="Times New Roman"/>
        </w:rPr>
        <w:t xml:space="preserve">ohort </w:t>
      </w:r>
      <w:r w:rsidRPr="00C005A6">
        <w:rPr>
          <w:rFonts w:cs="Times New Roman"/>
        </w:rPr>
        <w:t>S</w:t>
      </w:r>
      <w:r w:rsidR="00625A23" w:rsidRPr="00C005A6">
        <w:rPr>
          <w:rFonts w:cs="Times New Roman"/>
        </w:rPr>
        <w:t>tudy</w:t>
      </w:r>
      <w:r w:rsidRPr="00C005A6">
        <w:rPr>
          <w:rFonts w:cs="Times New Roman"/>
        </w:rPr>
        <w:t xml:space="preserve">. </w:t>
      </w:r>
      <w:r w:rsidR="00E2435D">
        <w:rPr>
          <w:rFonts w:cs="Times New Roman"/>
        </w:rPr>
        <w:t>It is an accelerated longitudinal design comprising multiple age cohorts.</w:t>
      </w:r>
      <w:hyperlink w:anchor="_ENREF_20" w:tooltip="Tonry, 1991 #8189" w:history="1">
        <w:r w:rsidR="00C1135F">
          <w:rPr>
            <w:rFonts w:cs="Times New Roman"/>
          </w:rPr>
          <w:fldChar w:fldCharType="begin"/>
        </w:r>
        <w:r w:rsidR="00C1135F">
          <w:rPr>
            <w:rFonts w:cs="Times New Roman"/>
          </w:rPr>
          <w:instrText xml:space="preserve"> ADDIN EN.CITE &lt;EndNote&gt;&lt;Cite&gt;&lt;Author&gt;Tonry&lt;/Author&gt;&lt;Year&gt;1991&lt;/Year&gt;&lt;RecNum&gt;8189&lt;/RecNum&gt;&lt;DisplayText&gt;&lt;style face="superscript"&gt;20&lt;/style&gt;&lt;/DisplayText&gt;&lt;record&gt;&lt;rec-number&gt;8189&lt;/rec-number&gt;&lt;foreign-keys&gt;&lt;key app="EN" db-id="2at5sdfdo5zptce9exoxdrxhrssfrt9v950s"&gt;8189&lt;/key&gt;&lt;/foreign-keys&gt;&lt;ref-type name="Book"&gt;6&lt;/ref-type&gt;&lt;contributors&gt;&lt;authors&gt;&lt;author&gt;Tonry, M. Ohlin, L.E. arrington, D.P.&lt;/author&gt;&lt;/authors&gt;&lt;/contributors&gt;&lt;titles&gt;&lt;title&gt;Human development and criminal behavior: New ways of advancing knowledge&lt;/title&gt;&lt;/titles&gt;&lt;dates&gt;&lt;year&gt;1991&lt;/year&gt;&lt;/dates&gt;&lt;pub-location&gt;New York&lt;/pub-location&gt;&lt;publisher&gt;Springer- Verlag&lt;/publisher&gt;&lt;urls&gt;&lt;/urls&gt;&lt;/record&gt;&lt;/Cite&gt;&lt;/EndNote&gt;</w:instrText>
        </w:r>
        <w:r w:rsidR="00C1135F">
          <w:rPr>
            <w:rFonts w:cs="Times New Roman"/>
          </w:rPr>
          <w:fldChar w:fldCharType="separate"/>
        </w:r>
        <w:r w:rsidR="00C1135F" w:rsidRPr="00C1135F">
          <w:rPr>
            <w:rFonts w:cs="Times New Roman"/>
            <w:noProof/>
            <w:vertAlign w:val="superscript"/>
          </w:rPr>
          <w:t>20</w:t>
        </w:r>
        <w:r w:rsidR="00C1135F">
          <w:rPr>
            <w:rFonts w:cs="Times New Roman"/>
          </w:rPr>
          <w:fldChar w:fldCharType="end"/>
        </w:r>
      </w:hyperlink>
      <w:r w:rsidR="00E2435D">
        <w:rPr>
          <w:rFonts w:cs="Times New Roman"/>
        </w:rPr>
        <w:t xml:space="preserve"> </w:t>
      </w:r>
      <w:r w:rsidRPr="00C005A6">
        <w:rPr>
          <w:rFonts w:cs="Times New Roman"/>
        </w:rPr>
        <w:t>Members of the</w:t>
      </w:r>
      <w:r w:rsidR="00266B40" w:rsidRPr="00C005A6">
        <w:rPr>
          <w:rFonts w:cs="Times New Roman"/>
        </w:rPr>
        <w:t xml:space="preserve"> TNC</w:t>
      </w:r>
      <w:r w:rsidR="00647485" w:rsidRPr="00C005A6">
        <w:rPr>
          <w:rFonts w:cs="Times New Roman"/>
        </w:rPr>
        <w:t>S</w:t>
      </w:r>
      <w:r w:rsidR="00625A23" w:rsidRPr="00C005A6">
        <w:rPr>
          <w:rFonts w:cs="Times New Roman"/>
        </w:rPr>
        <w:t xml:space="preserve"> </w:t>
      </w:r>
      <w:r w:rsidRPr="00C005A6">
        <w:rPr>
          <w:rFonts w:cs="Times New Roman"/>
        </w:rPr>
        <w:t>compris</w:t>
      </w:r>
      <w:r w:rsidR="00FF590A" w:rsidRPr="00C005A6">
        <w:rPr>
          <w:rFonts w:cs="Times New Roman"/>
        </w:rPr>
        <w:t>ed</w:t>
      </w:r>
      <w:r w:rsidR="004C1C21" w:rsidRPr="00C005A6">
        <w:rPr>
          <w:rFonts w:cs="Times New Roman"/>
        </w:rPr>
        <w:t xml:space="preserve"> only </w:t>
      </w:r>
      <w:r w:rsidR="004C1C21" w:rsidRPr="00C005A6">
        <w:rPr>
          <w:rFonts w:cs="Tahoma"/>
        </w:rPr>
        <w:t xml:space="preserve">registered nurses (RN) at the </w:t>
      </w:r>
      <w:r w:rsidR="00973A70" w:rsidRPr="00C005A6">
        <w:rPr>
          <w:rFonts w:cs="Tahoma"/>
        </w:rPr>
        <w:t>initial wave</w:t>
      </w:r>
      <w:r w:rsidR="004C1C21" w:rsidRPr="00C005A6">
        <w:rPr>
          <w:rFonts w:cs="Tahoma"/>
        </w:rPr>
        <w:t xml:space="preserve"> then expand to cover other categories of </w:t>
      </w:r>
      <w:r w:rsidR="006A46A9" w:rsidRPr="00C005A6">
        <w:rPr>
          <w:rFonts w:cs="Tahoma"/>
        </w:rPr>
        <w:t>nursing profession</w:t>
      </w:r>
      <w:r w:rsidR="004C1C21" w:rsidRPr="00C005A6">
        <w:rPr>
          <w:rFonts w:cs="Tahoma"/>
        </w:rPr>
        <w:t xml:space="preserve"> at </w:t>
      </w:r>
      <w:r w:rsidR="00973A70" w:rsidRPr="00C005A6">
        <w:rPr>
          <w:rFonts w:cs="Tahoma"/>
        </w:rPr>
        <w:t>subsequence wave</w:t>
      </w:r>
      <w:r w:rsidR="002B39F5" w:rsidRPr="00C005A6">
        <w:rPr>
          <w:rFonts w:cs="Tahoma"/>
        </w:rPr>
        <w:t>s</w:t>
      </w:r>
      <w:r w:rsidR="004C1C21" w:rsidRPr="00C005A6">
        <w:rPr>
          <w:rFonts w:cs="Tahoma"/>
        </w:rPr>
        <w:t xml:space="preserve"> of the study. </w:t>
      </w:r>
      <w:r w:rsidR="0013099F" w:rsidRPr="00C005A6">
        <w:rPr>
          <w:rFonts w:cs="Tahoma"/>
        </w:rPr>
        <w:t xml:space="preserve">The TNCS was planned as the age-group cohort study and proposed to </w:t>
      </w:r>
      <w:r w:rsidR="00DA2450" w:rsidRPr="00C005A6">
        <w:rPr>
          <w:rFonts w:cs="Tahoma"/>
        </w:rPr>
        <w:t>follow-up the cohort members for at least 25 years.</w:t>
      </w:r>
      <w:r w:rsidR="003314A1">
        <w:rPr>
          <w:rFonts w:cs="Tahoma"/>
        </w:rPr>
        <w:t xml:space="preserve"> </w:t>
      </w:r>
      <w:r w:rsidR="003314A1">
        <w:rPr>
          <w:rFonts w:cs="Times New Roman"/>
        </w:rPr>
        <w:t xml:space="preserve">The cohorts included the initial 9 age groups </w:t>
      </w:r>
      <w:r w:rsidR="003314A1">
        <w:t xml:space="preserve">based on a 5 year </w:t>
      </w:r>
      <w:r w:rsidR="003314A1" w:rsidRPr="00C005A6">
        <w:t>interval</w:t>
      </w:r>
      <w:r w:rsidR="003314A1">
        <w:t>s</w:t>
      </w:r>
      <w:r w:rsidR="003314A1" w:rsidRPr="00C005A6">
        <w:t>, from 20 to 64</w:t>
      </w:r>
      <w:r w:rsidR="003314A1">
        <w:t>, and new entry cohorts added every three years</w:t>
      </w:r>
      <w:r w:rsidR="003314A1">
        <w:rPr>
          <w:rFonts w:cs="Times New Roman"/>
        </w:rPr>
        <w:t>.</w:t>
      </w:r>
    </w:p>
    <w:p w14:paraId="5880C72E" w14:textId="77777777" w:rsidR="00730DE1" w:rsidRPr="00C005A6" w:rsidRDefault="00730DE1" w:rsidP="009C2CB1">
      <w:pPr>
        <w:rPr>
          <w:rFonts w:cs="Tahoma"/>
        </w:rPr>
      </w:pPr>
    </w:p>
    <w:p w14:paraId="5F661696" w14:textId="77777777" w:rsidR="002B39F5" w:rsidRPr="00C005A6" w:rsidRDefault="00B206B0" w:rsidP="009C2CB1">
      <w:pPr>
        <w:rPr>
          <w:rFonts w:cs="Tahoma"/>
        </w:rPr>
      </w:pPr>
      <w:r w:rsidRPr="00C005A6">
        <w:rPr>
          <w:rFonts w:cs="Times New Roman"/>
        </w:rPr>
        <w:t>T</w:t>
      </w:r>
      <w:r w:rsidR="00FF590A" w:rsidRPr="00C005A6">
        <w:t xml:space="preserve">he initial cohort included </w:t>
      </w:r>
      <w:r w:rsidRPr="00C005A6">
        <w:rPr>
          <w:rFonts w:cs="Tahoma"/>
        </w:rPr>
        <w:t>RN</w:t>
      </w:r>
      <w:r w:rsidR="00B66119" w:rsidRPr="00C005A6">
        <w:rPr>
          <w:rFonts w:cs="Tahoma"/>
        </w:rPr>
        <w:t xml:space="preserve"> who hold </w:t>
      </w:r>
      <w:r w:rsidRPr="00C005A6">
        <w:rPr>
          <w:rFonts w:cs="Tahoma"/>
        </w:rPr>
        <w:t xml:space="preserve">nursing licenses granted by </w:t>
      </w:r>
      <w:r w:rsidR="00B66119" w:rsidRPr="00C005A6">
        <w:rPr>
          <w:rFonts w:cs="Tahoma"/>
        </w:rPr>
        <w:t>Thailand Nursing and Midwifery Council (TNC) as of 2008</w:t>
      </w:r>
      <w:r w:rsidR="00771BD8" w:rsidRPr="00C005A6">
        <w:rPr>
          <w:rFonts w:cs="Tahoma"/>
        </w:rPr>
        <w:t xml:space="preserve"> selected using</w:t>
      </w:r>
      <w:r w:rsidRPr="00C005A6">
        <w:rPr>
          <w:rFonts w:cs="Tahoma"/>
        </w:rPr>
        <w:t xml:space="preserve"> </w:t>
      </w:r>
      <w:r w:rsidR="00771BD8" w:rsidRPr="00C005A6">
        <w:t xml:space="preserve">age-stratified random sampling technique </w:t>
      </w:r>
      <w:r w:rsidR="00C87F06" w:rsidRPr="00C005A6">
        <w:t xml:space="preserve">from </w:t>
      </w:r>
      <w:r w:rsidR="00771BD8" w:rsidRPr="00C005A6">
        <w:t>5 year-interval</w:t>
      </w:r>
      <w:r w:rsidR="001B4E97">
        <w:t xml:space="preserve"> age-groups</w:t>
      </w:r>
      <w:r w:rsidR="00771BD8" w:rsidRPr="00C005A6">
        <w:t>,</w:t>
      </w:r>
      <w:r w:rsidR="00C87F06" w:rsidRPr="00C005A6">
        <w:t xml:space="preserve"> from 20 to 64</w:t>
      </w:r>
      <w:r w:rsidR="001B4E97">
        <w:t>. Thus there were 9 age-</w:t>
      </w:r>
      <w:r w:rsidR="001D5A4F" w:rsidRPr="00C005A6">
        <w:t>group cohorts formed at the initial of the study.</w:t>
      </w:r>
      <w:r w:rsidR="00C33E77" w:rsidRPr="00C005A6">
        <w:t xml:space="preserve"> </w:t>
      </w:r>
      <w:r w:rsidR="00EF1F74" w:rsidRPr="00C005A6">
        <w:t xml:space="preserve">The first wave, which was the baseline survey, was conducted in </w:t>
      </w:r>
      <w:r w:rsidR="001B4E97">
        <w:t xml:space="preserve">September </w:t>
      </w:r>
      <w:r w:rsidR="00EF1F74" w:rsidRPr="00C005A6">
        <w:t>2009 using mailed questionnaire.</w:t>
      </w:r>
    </w:p>
    <w:p w14:paraId="6A7D6164" w14:textId="77777777" w:rsidR="002B39F5" w:rsidRPr="00C005A6" w:rsidRDefault="002B39F5" w:rsidP="009C2CB1">
      <w:pPr>
        <w:rPr>
          <w:rFonts w:cs="Tahoma"/>
        </w:rPr>
      </w:pPr>
    </w:p>
    <w:p w14:paraId="670E1E8E" w14:textId="77777777" w:rsidR="00592AEF" w:rsidRPr="00C005A6" w:rsidRDefault="00B206B0" w:rsidP="009C2CB1">
      <w:pPr>
        <w:rPr>
          <w:rFonts w:cs="Times New Roman"/>
        </w:rPr>
      </w:pPr>
      <w:r w:rsidRPr="00C005A6">
        <w:rPr>
          <w:rFonts w:cs="Tahoma"/>
        </w:rPr>
        <w:t>T</w:t>
      </w:r>
      <w:r w:rsidR="00E978AB" w:rsidRPr="00C005A6">
        <w:rPr>
          <w:rFonts w:cs="Times New Roman"/>
        </w:rPr>
        <w:t xml:space="preserve">he new </w:t>
      </w:r>
      <w:r w:rsidR="00FA3222" w:rsidRPr="00C005A6">
        <w:rPr>
          <w:rFonts w:cs="Times New Roman"/>
        </w:rPr>
        <w:t xml:space="preserve">entry cohort </w:t>
      </w:r>
      <w:r w:rsidR="00D657CD" w:rsidRPr="00C005A6">
        <w:rPr>
          <w:rFonts w:cs="Times New Roman"/>
        </w:rPr>
        <w:t xml:space="preserve">was </w:t>
      </w:r>
      <w:r w:rsidR="004C1C21" w:rsidRPr="00C005A6">
        <w:rPr>
          <w:rFonts w:cs="Times New Roman"/>
        </w:rPr>
        <w:t xml:space="preserve">planned to </w:t>
      </w:r>
      <w:r w:rsidRPr="00C005A6">
        <w:rPr>
          <w:rFonts w:cs="Times New Roman"/>
        </w:rPr>
        <w:t xml:space="preserve">select from </w:t>
      </w:r>
      <w:r w:rsidR="00D657CD" w:rsidRPr="00C005A6">
        <w:rPr>
          <w:rFonts w:cs="Times New Roman"/>
        </w:rPr>
        <w:t xml:space="preserve">RN </w:t>
      </w:r>
      <w:r w:rsidR="00F45F8C" w:rsidRPr="00C005A6">
        <w:rPr>
          <w:rFonts w:cs="Times New Roman"/>
        </w:rPr>
        <w:t>who</w:t>
      </w:r>
      <w:r w:rsidRPr="00C005A6">
        <w:rPr>
          <w:rFonts w:cs="Times New Roman"/>
        </w:rPr>
        <w:t xml:space="preserve"> </w:t>
      </w:r>
      <w:r w:rsidR="00104700">
        <w:rPr>
          <w:rFonts w:cs="Times New Roman"/>
        </w:rPr>
        <w:t>newly registered at</w:t>
      </w:r>
      <w:r w:rsidR="00F45F8C" w:rsidRPr="00C005A6">
        <w:rPr>
          <w:rFonts w:cs="Times New Roman"/>
        </w:rPr>
        <w:t xml:space="preserve"> the TNC</w:t>
      </w:r>
      <w:r w:rsidR="00104700">
        <w:rPr>
          <w:rFonts w:cs="Times New Roman"/>
        </w:rPr>
        <w:t xml:space="preserve"> and listed in the</w:t>
      </w:r>
      <w:r w:rsidR="00F45F8C" w:rsidRPr="00C005A6">
        <w:rPr>
          <w:rFonts w:cs="Times New Roman"/>
        </w:rPr>
        <w:t xml:space="preserve"> </w:t>
      </w:r>
      <w:r w:rsidR="00104700">
        <w:rPr>
          <w:rFonts w:cs="Times New Roman"/>
        </w:rPr>
        <w:t xml:space="preserve">TNC </w:t>
      </w:r>
      <w:r w:rsidR="00F45F8C" w:rsidRPr="00C005A6">
        <w:rPr>
          <w:rFonts w:cs="Times New Roman"/>
        </w:rPr>
        <w:t>database</w:t>
      </w:r>
      <w:r w:rsidRPr="00C005A6">
        <w:rPr>
          <w:rFonts w:cs="Times New Roman"/>
        </w:rPr>
        <w:t xml:space="preserve"> after </w:t>
      </w:r>
      <w:r w:rsidR="00730DE1" w:rsidRPr="00C005A6">
        <w:rPr>
          <w:rFonts w:cs="Times New Roman"/>
        </w:rPr>
        <w:t xml:space="preserve">the </w:t>
      </w:r>
      <w:r w:rsidR="00104700">
        <w:rPr>
          <w:rFonts w:cs="Times New Roman"/>
        </w:rPr>
        <w:t>previous</w:t>
      </w:r>
      <w:r w:rsidR="00730DE1" w:rsidRPr="00C005A6">
        <w:rPr>
          <w:rFonts w:cs="Times New Roman"/>
        </w:rPr>
        <w:t xml:space="preserve"> wave </w:t>
      </w:r>
      <w:r w:rsidR="00104700">
        <w:rPr>
          <w:rFonts w:cs="Times New Roman"/>
        </w:rPr>
        <w:t>survey</w:t>
      </w:r>
      <w:r w:rsidR="00730DE1" w:rsidRPr="00C005A6">
        <w:rPr>
          <w:rFonts w:cs="Times New Roman"/>
        </w:rPr>
        <w:t xml:space="preserve">. </w:t>
      </w:r>
      <w:r w:rsidR="00A969C8" w:rsidRPr="00C005A6">
        <w:rPr>
          <w:rFonts w:cs="Times New Roman"/>
        </w:rPr>
        <w:t>The first cohort</w:t>
      </w:r>
      <w:r w:rsidR="002B39F5" w:rsidRPr="00C005A6">
        <w:rPr>
          <w:rFonts w:cs="Times New Roman"/>
        </w:rPr>
        <w:t xml:space="preserve"> of this kind</w:t>
      </w:r>
      <w:r w:rsidR="00A969C8" w:rsidRPr="00C005A6">
        <w:rPr>
          <w:rFonts w:cs="Times New Roman"/>
        </w:rPr>
        <w:t xml:space="preserve"> was formed at </w:t>
      </w:r>
      <w:r w:rsidR="00C33E77" w:rsidRPr="00C005A6">
        <w:rPr>
          <w:rFonts w:cs="Times New Roman"/>
        </w:rPr>
        <w:t>the second wave which was</w:t>
      </w:r>
      <w:r w:rsidR="00A969C8" w:rsidRPr="00C005A6">
        <w:rPr>
          <w:rFonts w:cs="Times New Roman"/>
        </w:rPr>
        <w:t xml:space="preserve"> the first follow-up </w:t>
      </w:r>
      <w:r w:rsidR="00C33E77" w:rsidRPr="00C005A6">
        <w:rPr>
          <w:rFonts w:cs="Times New Roman"/>
        </w:rPr>
        <w:t>wave</w:t>
      </w:r>
      <w:r w:rsidR="00A969C8" w:rsidRPr="00C005A6">
        <w:rPr>
          <w:rFonts w:cs="Times New Roman"/>
        </w:rPr>
        <w:t xml:space="preserve"> of the initial cohort. </w:t>
      </w:r>
      <w:r w:rsidR="00C1187A" w:rsidRPr="00C005A6">
        <w:rPr>
          <w:rFonts w:cs="Times New Roman"/>
        </w:rPr>
        <w:t>Since</w:t>
      </w:r>
      <w:r w:rsidR="00EF1F74" w:rsidRPr="00C005A6">
        <w:rPr>
          <w:rFonts w:cs="Times New Roman"/>
        </w:rPr>
        <w:t xml:space="preserve"> the TNCS planned </w:t>
      </w:r>
      <w:r w:rsidR="00933AEB">
        <w:rPr>
          <w:rFonts w:cs="Times New Roman"/>
        </w:rPr>
        <w:t xml:space="preserve">to follow-up its members every </w:t>
      </w:r>
      <w:r w:rsidR="00104700">
        <w:rPr>
          <w:rFonts w:cs="Times New Roman"/>
        </w:rPr>
        <w:t>three</w:t>
      </w:r>
      <w:r w:rsidR="00EF1F74" w:rsidRPr="00C005A6">
        <w:rPr>
          <w:rFonts w:cs="Times New Roman"/>
        </w:rPr>
        <w:t xml:space="preserve"> years</w:t>
      </w:r>
      <w:r w:rsidR="00845805" w:rsidRPr="00C005A6">
        <w:rPr>
          <w:rFonts w:cs="Times New Roman"/>
        </w:rPr>
        <w:t>,</w:t>
      </w:r>
      <w:r w:rsidR="00C1187A" w:rsidRPr="00C005A6">
        <w:rPr>
          <w:rFonts w:cs="Times New Roman"/>
        </w:rPr>
        <w:t xml:space="preserve"> w</w:t>
      </w:r>
      <w:r w:rsidR="00A969C8" w:rsidRPr="00C005A6">
        <w:rPr>
          <w:rFonts w:cs="Times New Roman"/>
        </w:rPr>
        <w:t xml:space="preserve">e </w:t>
      </w:r>
      <w:r w:rsidR="00104700">
        <w:rPr>
          <w:rFonts w:cs="Times New Roman"/>
        </w:rPr>
        <w:t xml:space="preserve">then </w:t>
      </w:r>
      <w:r w:rsidR="00A969C8" w:rsidRPr="00C005A6">
        <w:rPr>
          <w:rFonts w:cs="Times New Roman"/>
        </w:rPr>
        <w:t xml:space="preserve">named the new entry cohort according to year of inclusion, hence, the </w:t>
      </w:r>
      <w:r w:rsidR="0076513B" w:rsidRPr="00C005A6">
        <w:rPr>
          <w:rFonts w:cs="Times New Roman"/>
        </w:rPr>
        <w:t>“</w:t>
      </w:r>
      <w:r w:rsidR="00A969C8" w:rsidRPr="00C005A6">
        <w:rPr>
          <w:rFonts w:cs="Times New Roman"/>
        </w:rPr>
        <w:t>2012 cohort</w:t>
      </w:r>
      <w:r w:rsidR="0076513B" w:rsidRPr="00C005A6">
        <w:rPr>
          <w:rFonts w:cs="Times New Roman"/>
        </w:rPr>
        <w:t>”</w:t>
      </w:r>
      <w:r w:rsidR="00C3524F" w:rsidRPr="00C005A6">
        <w:rPr>
          <w:rFonts w:cs="Times New Roman"/>
        </w:rPr>
        <w:t xml:space="preserve"> for the first one.</w:t>
      </w:r>
      <w:r w:rsidR="00DD7A3C" w:rsidRPr="00C005A6">
        <w:rPr>
          <w:rFonts w:cs="Times New Roman"/>
        </w:rPr>
        <w:t xml:space="preserve"> </w:t>
      </w:r>
      <w:r w:rsidR="00104700">
        <w:rPr>
          <w:rFonts w:cs="Times New Roman"/>
        </w:rPr>
        <w:t>By this,</w:t>
      </w:r>
      <w:r w:rsidR="00E668D7" w:rsidRPr="00C005A6">
        <w:rPr>
          <w:rFonts w:cs="Times New Roman"/>
        </w:rPr>
        <w:t xml:space="preserve"> the TNCS had multiple cohorts comprising</w:t>
      </w:r>
      <w:r w:rsidR="00EC5BA9" w:rsidRPr="00C005A6">
        <w:rPr>
          <w:rFonts w:cs="Times New Roman"/>
        </w:rPr>
        <w:t xml:space="preserve"> </w:t>
      </w:r>
      <w:r w:rsidR="00CC111E" w:rsidRPr="00C005A6">
        <w:rPr>
          <w:rFonts w:cs="Times New Roman"/>
        </w:rPr>
        <w:t>the</w:t>
      </w:r>
      <w:r w:rsidR="0076384F" w:rsidRPr="00C005A6">
        <w:rPr>
          <w:rFonts w:cs="Times New Roman"/>
        </w:rPr>
        <w:t xml:space="preserve"> </w:t>
      </w:r>
      <w:r w:rsidR="00EC5BA9" w:rsidRPr="00C005A6">
        <w:rPr>
          <w:rFonts w:cs="Times New Roman"/>
        </w:rPr>
        <w:t xml:space="preserve">9 age-group </w:t>
      </w:r>
      <w:r w:rsidR="0064692C" w:rsidRPr="00C005A6">
        <w:rPr>
          <w:rFonts w:cs="Times New Roman"/>
        </w:rPr>
        <w:t>initial cohort</w:t>
      </w:r>
      <w:r w:rsidR="0076384F" w:rsidRPr="00C005A6">
        <w:rPr>
          <w:rFonts w:cs="Times New Roman"/>
        </w:rPr>
        <w:t xml:space="preserve">, the 2012 cohort, and </w:t>
      </w:r>
      <w:r w:rsidR="00CC111E" w:rsidRPr="00C005A6">
        <w:rPr>
          <w:rFonts w:cs="Times New Roman"/>
        </w:rPr>
        <w:t xml:space="preserve">proposed to </w:t>
      </w:r>
      <w:r w:rsidR="00453450" w:rsidRPr="00C005A6">
        <w:rPr>
          <w:rFonts w:cs="Times New Roman"/>
        </w:rPr>
        <w:t xml:space="preserve">have </w:t>
      </w:r>
      <w:r w:rsidR="00A7615B" w:rsidRPr="00C005A6">
        <w:rPr>
          <w:rFonts w:cs="Times New Roman"/>
        </w:rPr>
        <w:t>subsequent new entry cohorts namely the 201</w:t>
      </w:r>
      <w:r w:rsidR="00933AEB">
        <w:rPr>
          <w:rFonts w:cs="Times New Roman"/>
        </w:rPr>
        <w:t>5</w:t>
      </w:r>
      <w:r w:rsidR="00A7615B" w:rsidRPr="00C005A6">
        <w:rPr>
          <w:rFonts w:cs="Times New Roman"/>
        </w:rPr>
        <w:t>, 201</w:t>
      </w:r>
      <w:r w:rsidR="00933AEB">
        <w:rPr>
          <w:rFonts w:cs="Times New Roman"/>
        </w:rPr>
        <w:t>8</w:t>
      </w:r>
      <w:r w:rsidR="00A7615B" w:rsidRPr="00C005A6">
        <w:rPr>
          <w:rFonts w:cs="Times New Roman"/>
        </w:rPr>
        <w:t>, 20</w:t>
      </w:r>
      <w:r w:rsidR="00933AEB">
        <w:rPr>
          <w:rFonts w:cs="Times New Roman"/>
        </w:rPr>
        <w:t>21</w:t>
      </w:r>
      <w:r w:rsidR="00A7615B" w:rsidRPr="00C005A6">
        <w:rPr>
          <w:rFonts w:cs="Times New Roman"/>
        </w:rPr>
        <w:t>, 202</w:t>
      </w:r>
      <w:r w:rsidR="00933AEB">
        <w:rPr>
          <w:rFonts w:cs="Times New Roman"/>
        </w:rPr>
        <w:t>4</w:t>
      </w:r>
      <w:r w:rsidR="00A7615B" w:rsidRPr="00C005A6">
        <w:rPr>
          <w:rFonts w:cs="Times New Roman"/>
        </w:rPr>
        <w:t>, 202</w:t>
      </w:r>
      <w:r w:rsidR="00933AEB">
        <w:rPr>
          <w:rFonts w:cs="Times New Roman"/>
        </w:rPr>
        <w:t>7</w:t>
      </w:r>
      <w:r w:rsidR="00A7615B" w:rsidRPr="00C005A6">
        <w:rPr>
          <w:rFonts w:cs="Times New Roman"/>
        </w:rPr>
        <w:t xml:space="preserve">, </w:t>
      </w:r>
      <w:r w:rsidR="000B5A52">
        <w:rPr>
          <w:rFonts w:cs="Times New Roman"/>
        </w:rPr>
        <w:t xml:space="preserve">2030, </w:t>
      </w:r>
      <w:r w:rsidR="005C5A23">
        <w:rPr>
          <w:rFonts w:cs="Times New Roman"/>
        </w:rPr>
        <w:t xml:space="preserve">and </w:t>
      </w:r>
      <w:r w:rsidR="00A7615B" w:rsidRPr="00C005A6">
        <w:rPr>
          <w:rFonts w:cs="Times New Roman"/>
        </w:rPr>
        <w:t>20</w:t>
      </w:r>
      <w:r w:rsidR="00933AEB">
        <w:rPr>
          <w:rFonts w:cs="Times New Roman"/>
        </w:rPr>
        <w:t>3</w:t>
      </w:r>
      <w:r w:rsidR="000B5A52">
        <w:rPr>
          <w:rFonts w:cs="Times New Roman"/>
        </w:rPr>
        <w:t>3</w:t>
      </w:r>
      <w:r w:rsidR="00AB5F43" w:rsidRPr="00C005A6">
        <w:rPr>
          <w:rFonts w:cs="Times New Roman"/>
        </w:rPr>
        <w:t xml:space="preserve"> </w:t>
      </w:r>
      <w:r w:rsidR="00A7615B" w:rsidRPr="00C005A6">
        <w:rPr>
          <w:rFonts w:cs="Times New Roman"/>
        </w:rPr>
        <w:t>cohort.</w:t>
      </w:r>
      <w:r w:rsidR="00592AEF" w:rsidRPr="00C005A6">
        <w:rPr>
          <w:rFonts w:cs="Times New Roman"/>
        </w:rPr>
        <w:t xml:space="preserve"> </w:t>
      </w:r>
      <w:r w:rsidR="0010532B">
        <w:rPr>
          <w:rFonts w:cs="Times New Roman"/>
        </w:rPr>
        <w:t xml:space="preserve">Each cohort member will be followed until they were 68 years old unless they </w:t>
      </w:r>
      <w:r w:rsidR="00642C67">
        <w:rPr>
          <w:rFonts w:cs="Times New Roman"/>
        </w:rPr>
        <w:t>withdraw</w:t>
      </w:r>
      <w:r w:rsidR="0010532B">
        <w:rPr>
          <w:rFonts w:cs="Times New Roman"/>
        </w:rPr>
        <w:t xml:space="preserve"> consent, or diagnose having cancer of any kinds, or die.   </w:t>
      </w:r>
    </w:p>
    <w:p w14:paraId="23B716A3" w14:textId="77777777" w:rsidR="00EE309F" w:rsidRDefault="00EE309F" w:rsidP="009C2CB1">
      <w:pPr>
        <w:rPr>
          <w:rFonts w:cs="Times New Roman"/>
        </w:rPr>
      </w:pPr>
    </w:p>
    <w:p w14:paraId="41EC3804" w14:textId="77777777" w:rsidR="00FC70A9" w:rsidRDefault="00FC70A9" w:rsidP="009C2CB1">
      <w:pPr>
        <w:rPr>
          <w:rFonts w:cs="Times New Roman"/>
        </w:rPr>
      </w:pPr>
    </w:p>
    <w:p w14:paraId="1E2DD243" w14:textId="77777777" w:rsidR="00D17A3D" w:rsidRPr="00D17A3D" w:rsidRDefault="00D17A3D" w:rsidP="009C2CB1">
      <w:pPr>
        <w:rPr>
          <w:rFonts w:cs="Times New Roman"/>
          <w:b/>
          <w:bCs/>
          <w:i/>
          <w:iCs/>
        </w:rPr>
      </w:pPr>
      <w:r w:rsidRPr="00D17A3D">
        <w:rPr>
          <w:rFonts w:cs="Times New Roman"/>
          <w:b/>
          <w:bCs/>
          <w:i/>
          <w:iCs/>
        </w:rPr>
        <w:t xml:space="preserve">Questionnaire administration </w:t>
      </w:r>
    </w:p>
    <w:p w14:paraId="5EE821E4" w14:textId="77777777" w:rsidR="00592AEF" w:rsidRPr="00C005A6" w:rsidRDefault="00592AEF" w:rsidP="009C2CB1">
      <w:pPr>
        <w:rPr>
          <w:rFonts w:cs="Times New Roman"/>
        </w:rPr>
      </w:pPr>
      <w:r w:rsidRPr="00C005A6">
        <w:rPr>
          <w:rFonts w:cs="Times New Roman"/>
        </w:rPr>
        <w:t>B</w:t>
      </w:r>
      <w:r w:rsidR="00AB6E9D" w:rsidRPr="00C005A6">
        <w:rPr>
          <w:rFonts w:cs="Times New Roman"/>
        </w:rPr>
        <w:t>aseline survey</w:t>
      </w:r>
      <w:r w:rsidR="00534FEF" w:rsidRPr="00C005A6">
        <w:rPr>
          <w:rFonts w:cs="Times New Roman"/>
        </w:rPr>
        <w:t xml:space="preserve"> </w:t>
      </w:r>
      <w:r w:rsidRPr="00C005A6">
        <w:rPr>
          <w:rFonts w:cs="Times New Roman"/>
        </w:rPr>
        <w:t xml:space="preserve">of the initial cohort </w:t>
      </w:r>
      <w:r w:rsidR="00AB6E9D" w:rsidRPr="00C005A6">
        <w:rPr>
          <w:rFonts w:cs="Times New Roman"/>
        </w:rPr>
        <w:t xml:space="preserve">was a mailed questionnaire. </w:t>
      </w:r>
      <w:r w:rsidR="000553D2" w:rsidRPr="00C005A6">
        <w:rPr>
          <w:rFonts w:cs="Times New Roman"/>
        </w:rPr>
        <w:t xml:space="preserve">The </w:t>
      </w:r>
      <w:r w:rsidRPr="00C005A6">
        <w:rPr>
          <w:rFonts w:cs="Times New Roman"/>
        </w:rPr>
        <w:t xml:space="preserve">baseline survey of the 2012 cohort and the </w:t>
      </w:r>
      <w:r w:rsidR="000553D2" w:rsidRPr="00C005A6">
        <w:rPr>
          <w:rFonts w:cs="Times New Roman"/>
        </w:rPr>
        <w:t>first follow-up survey</w:t>
      </w:r>
      <w:r w:rsidRPr="00C005A6">
        <w:rPr>
          <w:rFonts w:cs="Times New Roman"/>
        </w:rPr>
        <w:t xml:space="preserve"> of the initial cohort, </w:t>
      </w:r>
      <w:r w:rsidR="000553D2" w:rsidRPr="00C005A6">
        <w:rPr>
          <w:rFonts w:cs="Times New Roman"/>
        </w:rPr>
        <w:t>conduct</w:t>
      </w:r>
      <w:r w:rsidRPr="00C005A6">
        <w:rPr>
          <w:rFonts w:cs="Times New Roman"/>
        </w:rPr>
        <w:t>ed</w:t>
      </w:r>
      <w:r w:rsidR="000553D2" w:rsidRPr="00C005A6">
        <w:rPr>
          <w:rFonts w:cs="Times New Roman"/>
        </w:rPr>
        <w:t xml:space="preserve"> in June 2012</w:t>
      </w:r>
      <w:r w:rsidRPr="00C005A6">
        <w:rPr>
          <w:rFonts w:cs="Times New Roman"/>
        </w:rPr>
        <w:t>,</w:t>
      </w:r>
      <w:r w:rsidR="007518A7" w:rsidRPr="00C005A6">
        <w:rPr>
          <w:rFonts w:cs="Times New Roman"/>
        </w:rPr>
        <w:t xml:space="preserve"> </w:t>
      </w:r>
      <w:r w:rsidRPr="00C005A6">
        <w:rPr>
          <w:rFonts w:cs="Times New Roman"/>
        </w:rPr>
        <w:t xml:space="preserve">were </w:t>
      </w:r>
      <w:r w:rsidR="007369FB">
        <w:rPr>
          <w:rFonts w:cs="Times New Roman"/>
        </w:rPr>
        <w:t xml:space="preserve">mixed mode </w:t>
      </w:r>
      <w:r w:rsidR="009A176D" w:rsidRPr="00C005A6">
        <w:rPr>
          <w:rFonts w:cs="Times New Roman"/>
        </w:rPr>
        <w:t>administered</w:t>
      </w:r>
      <w:r w:rsidR="007369FB">
        <w:rPr>
          <w:rFonts w:cs="Times New Roman"/>
        </w:rPr>
        <w:t>,</w:t>
      </w:r>
      <w:r w:rsidR="00534FEF" w:rsidRPr="00C005A6">
        <w:rPr>
          <w:rFonts w:cs="Times New Roman"/>
        </w:rPr>
        <w:t xml:space="preserve"> either paper or web-based questionnaire</w:t>
      </w:r>
      <w:r w:rsidR="003C7CA4" w:rsidRPr="00C005A6">
        <w:rPr>
          <w:rFonts w:cs="Times New Roman"/>
        </w:rPr>
        <w:t>, depending on member’s preference</w:t>
      </w:r>
      <w:r w:rsidR="0053695D" w:rsidRPr="00C005A6">
        <w:rPr>
          <w:rFonts w:cs="Times New Roman"/>
        </w:rPr>
        <w:t>s</w:t>
      </w:r>
      <w:r w:rsidR="000553D2" w:rsidRPr="00C005A6">
        <w:rPr>
          <w:rFonts w:cs="Times New Roman"/>
        </w:rPr>
        <w:t>.</w:t>
      </w:r>
      <w:r w:rsidR="007518A7" w:rsidRPr="00C005A6">
        <w:rPr>
          <w:rFonts w:cs="Times New Roman"/>
        </w:rPr>
        <w:t xml:space="preserve"> From then, it </w:t>
      </w:r>
      <w:r w:rsidR="00894BFA" w:rsidRPr="00C005A6">
        <w:rPr>
          <w:rFonts w:cs="Times New Roman"/>
        </w:rPr>
        <w:t xml:space="preserve">was planned to be exclusively web-based </w:t>
      </w:r>
      <w:r w:rsidR="009129E8" w:rsidRPr="00C005A6">
        <w:rPr>
          <w:rFonts w:cs="Times New Roman"/>
        </w:rPr>
        <w:t>administered</w:t>
      </w:r>
      <w:r w:rsidR="008A7FAA" w:rsidRPr="00C005A6">
        <w:rPr>
          <w:rFonts w:cs="Times New Roman"/>
        </w:rPr>
        <w:t xml:space="preserve"> questionnaire. </w:t>
      </w:r>
      <w:r w:rsidR="00DD13DC" w:rsidRPr="00C005A6">
        <w:rPr>
          <w:rFonts w:cs="Times New Roman"/>
        </w:rPr>
        <w:t>In other words</w:t>
      </w:r>
      <w:r w:rsidR="008A7FAA" w:rsidRPr="00C005A6">
        <w:rPr>
          <w:rFonts w:cs="Times New Roman"/>
        </w:rPr>
        <w:t>, the TNCS planned to be an e-</w:t>
      </w:r>
      <w:r w:rsidR="00894BFA" w:rsidRPr="00C005A6">
        <w:rPr>
          <w:rFonts w:cs="Times New Roman"/>
        </w:rPr>
        <w:t>cohort study</w:t>
      </w:r>
      <w:r w:rsidR="008A7FAA" w:rsidRPr="00C005A6">
        <w:rPr>
          <w:rFonts w:cs="Times New Roman"/>
        </w:rPr>
        <w:t xml:space="preserve"> </w:t>
      </w:r>
      <w:r w:rsidR="00BB7341">
        <w:rPr>
          <w:rFonts w:cs="Times New Roman"/>
        </w:rPr>
        <w:t xml:space="preserve">at time of enrolment of the </w:t>
      </w:r>
      <w:r w:rsidR="008A7FAA" w:rsidRPr="00C005A6">
        <w:rPr>
          <w:rFonts w:cs="Times New Roman"/>
        </w:rPr>
        <w:t>201</w:t>
      </w:r>
      <w:r w:rsidR="00BB7341">
        <w:rPr>
          <w:rFonts w:cs="Times New Roman"/>
        </w:rPr>
        <w:t>5</w:t>
      </w:r>
      <w:r w:rsidR="008A7FAA" w:rsidRPr="00C005A6">
        <w:rPr>
          <w:rFonts w:cs="Times New Roman"/>
        </w:rPr>
        <w:t xml:space="preserve"> </w:t>
      </w:r>
      <w:r w:rsidR="00BB7341">
        <w:rPr>
          <w:rFonts w:cs="Times New Roman"/>
        </w:rPr>
        <w:t>cohort</w:t>
      </w:r>
      <w:r w:rsidR="007518A7" w:rsidRPr="00C005A6">
        <w:rPr>
          <w:rFonts w:cs="Times New Roman"/>
        </w:rPr>
        <w:t xml:space="preserve">. </w:t>
      </w:r>
    </w:p>
    <w:p w14:paraId="0A690199" w14:textId="77777777" w:rsidR="007C6A9A" w:rsidRPr="00C005A6" w:rsidRDefault="007C6A9A" w:rsidP="009C2CB1">
      <w:pPr>
        <w:rPr>
          <w:rFonts w:cs="Times New Roman"/>
        </w:rPr>
      </w:pPr>
    </w:p>
    <w:p w14:paraId="796EEEEB" w14:textId="77777777" w:rsidR="00FC2B1F" w:rsidRDefault="00001813" w:rsidP="00BD2D7F">
      <w:r>
        <w:t>For</w:t>
      </w:r>
      <w:r w:rsidR="007C6A9A" w:rsidRPr="00C005A6">
        <w:t xml:space="preserve"> baseline survey</w:t>
      </w:r>
      <w:r w:rsidR="000F465C">
        <w:t xml:space="preserve"> of </w:t>
      </w:r>
      <w:r w:rsidR="00E449FE">
        <w:t>the initial and the 2012</w:t>
      </w:r>
      <w:r w:rsidR="000F465C">
        <w:t xml:space="preserve"> cohorts</w:t>
      </w:r>
      <w:r w:rsidR="00FC2B1F">
        <w:t>,</w:t>
      </w:r>
      <w:r w:rsidR="007C6A9A" w:rsidRPr="00C005A6">
        <w:t xml:space="preserve"> </w:t>
      </w:r>
      <w:r w:rsidR="00FC2B1F">
        <w:t xml:space="preserve">study materials were arranged in an envelope uniquely designed for the TNCS with a clear TNCS’s logo. Inside the envelope, there were a letter from the TNCS Director that served as an informed letter, describing aims and other important information about the TNCS required by the Institution Review Board (IRB) of the Ministry of Public Health. Other materials included a 1-page consent form, a 13-page questionnaire, </w:t>
      </w:r>
      <w:r w:rsidR="002001FD">
        <w:t>and a blank envelope pre-labeled with the TNCS address to be used when returning the questionnaire.</w:t>
      </w:r>
      <w:r w:rsidR="00ED29A0">
        <w:t xml:space="preserve"> </w:t>
      </w:r>
      <w:r w:rsidR="0097386B">
        <w:t>Both</w:t>
      </w:r>
      <w:r w:rsidR="00ED29A0">
        <w:t xml:space="preserve"> cohort</w:t>
      </w:r>
      <w:r w:rsidR="0097386B">
        <w:t>s,</w:t>
      </w:r>
      <w:r w:rsidR="00ED29A0">
        <w:t xml:space="preserve"> </w:t>
      </w:r>
      <w:r w:rsidR="0097386B">
        <w:t xml:space="preserve">the </w:t>
      </w:r>
      <w:r w:rsidR="00ED29A0">
        <w:t>members were also offered an alternative mode of responding the survey via web-based by putting in the envelope a secured piece of paper containing user ID and password, with a brief instruction to use the web-based survey</w:t>
      </w:r>
      <w:r w:rsidR="00FC2B1F" w:rsidRPr="00C005A6">
        <w:t>.</w:t>
      </w:r>
      <w:r w:rsidR="00ED29A0">
        <w:t xml:space="preserve"> </w:t>
      </w:r>
    </w:p>
    <w:p w14:paraId="2FD0B13F" w14:textId="77777777" w:rsidR="00FC2B1F" w:rsidRDefault="00FC2B1F" w:rsidP="00BD2D7F"/>
    <w:p w14:paraId="742C8BBC" w14:textId="77777777" w:rsidR="005B78BE" w:rsidRPr="00C005A6" w:rsidRDefault="00580BFA" w:rsidP="00BD2D7F">
      <w:r w:rsidRPr="00C005A6">
        <w:t>The RN who responded to the baseline survey</w:t>
      </w:r>
      <w:r w:rsidR="006D76EC">
        <w:t>,</w:t>
      </w:r>
      <w:r w:rsidRPr="00C005A6">
        <w:t xml:space="preserve"> signed</w:t>
      </w:r>
      <w:r w:rsidR="00001813">
        <w:t xml:space="preserve"> and dated</w:t>
      </w:r>
      <w:r w:rsidRPr="00C005A6">
        <w:t xml:space="preserve"> the consent forms</w:t>
      </w:r>
      <w:r w:rsidR="006D76EC">
        <w:t>, and</w:t>
      </w:r>
      <w:r w:rsidRPr="00C005A6">
        <w:t xml:space="preserve"> </w:t>
      </w:r>
      <w:r w:rsidR="00001813">
        <w:t xml:space="preserve">returned </w:t>
      </w:r>
      <w:r w:rsidR="006D76EC">
        <w:t xml:space="preserve">them </w:t>
      </w:r>
      <w:r w:rsidR="00001813">
        <w:t>to the TNCS Office</w:t>
      </w:r>
      <w:r w:rsidR="006D76EC">
        <w:t>,</w:t>
      </w:r>
      <w:r w:rsidR="00001813">
        <w:t xml:space="preserve"> </w:t>
      </w:r>
      <w:r w:rsidRPr="00C005A6">
        <w:t xml:space="preserve">were enrolled as the </w:t>
      </w:r>
      <w:r w:rsidR="00CD4338" w:rsidRPr="00C005A6">
        <w:t xml:space="preserve">TNCS </w:t>
      </w:r>
      <w:r w:rsidRPr="00C005A6">
        <w:t>cohort.</w:t>
      </w:r>
      <w:r w:rsidR="00EA042C" w:rsidRPr="00C005A6">
        <w:t xml:space="preserve"> Similar processes were also applied to the web-based mode.</w:t>
      </w:r>
    </w:p>
    <w:p w14:paraId="6BF9A0EF" w14:textId="77777777" w:rsidR="005B78BE" w:rsidRPr="00C005A6" w:rsidRDefault="005B78BE" w:rsidP="00BD2D7F"/>
    <w:p w14:paraId="629FD18E" w14:textId="77777777" w:rsidR="007C6A9A" w:rsidRDefault="005B78BE" w:rsidP="00BD2D7F">
      <w:r w:rsidRPr="00C005A6">
        <w:t xml:space="preserve">We contacted the non-respondents to </w:t>
      </w:r>
      <w:r w:rsidR="00173ADC">
        <w:t>inform and invite participations</w:t>
      </w:r>
      <w:r w:rsidRPr="00C005A6">
        <w:t xml:space="preserve"> mainly via phone</w:t>
      </w:r>
      <w:r w:rsidR="00DB59A6" w:rsidRPr="00C005A6">
        <w:t xml:space="preserve"> call</w:t>
      </w:r>
      <w:r w:rsidRPr="00C005A6">
        <w:t xml:space="preserve"> and e-mail</w:t>
      </w:r>
      <w:r w:rsidR="00DB59A6" w:rsidRPr="00C005A6">
        <w:t xml:space="preserve"> messages</w:t>
      </w:r>
      <w:r w:rsidR="00173ADC">
        <w:t xml:space="preserve"> that were</w:t>
      </w:r>
      <w:r w:rsidRPr="00C005A6">
        <w:t xml:space="preserve"> given by them upon registration at the TNC database </w:t>
      </w:r>
      <w:r w:rsidR="00173ADC">
        <w:t>at</w:t>
      </w:r>
      <w:r w:rsidRPr="00C005A6">
        <w:t xml:space="preserve"> their last re-licensing. This was done </w:t>
      </w:r>
      <w:r w:rsidR="00235DAD">
        <w:t>two</w:t>
      </w:r>
      <w:r w:rsidRPr="00C005A6">
        <w:t xml:space="preserve"> month after posting the questionnaires to them. The second reminding was one month later and that was the last contact. </w:t>
      </w:r>
      <w:r w:rsidR="00DB59A6" w:rsidRPr="00C005A6">
        <w:t xml:space="preserve">For those </w:t>
      </w:r>
      <w:r w:rsidR="00E12EED" w:rsidRPr="00C005A6">
        <w:t>who cannot be contacted by these means, we sought assistances from the administrative nurses at the province in which the non-respondent worked.</w:t>
      </w:r>
      <w:r w:rsidR="00EA042C" w:rsidRPr="00C005A6">
        <w:t xml:space="preserve">   </w:t>
      </w:r>
      <w:r w:rsidR="00580BFA" w:rsidRPr="00C005A6">
        <w:t xml:space="preserve">  </w:t>
      </w:r>
    </w:p>
    <w:p w14:paraId="2837219C" w14:textId="77777777" w:rsidR="00315824" w:rsidRDefault="00315824"/>
    <w:p w14:paraId="66111C29" w14:textId="77777777" w:rsidR="00FC70A9" w:rsidRDefault="00FC70A9"/>
    <w:p w14:paraId="39723D77" w14:textId="77777777" w:rsidR="00FC70A9" w:rsidRPr="00C005A6" w:rsidRDefault="00FC70A9"/>
    <w:p w14:paraId="6EACDFA2" w14:textId="77777777" w:rsidR="00C52BD2" w:rsidRPr="00C005A6" w:rsidRDefault="00DC2C26" w:rsidP="00C24214">
      <w:pPr>
        <w:rPr>
          <w:b/>
          <w:bCs/>
          <w:i/>
          <w:iCs/>
        </w:rPr>
      </w:pPr>
      <w:r>
        <w:rPr>
          <w:b/>
          <w:bCs/>
          <w:i/>
          <w:iCs/>
        </w:rPr>
        <w:t>Measurements</w:t>
      </w:r>
    </w:p>
    <w:p w14:paraId="790C4F25" w14:textId="77777777" w:rsidR="00AD081B" w:rsidRDefault="00AD081B" w:rsidP="00AD081B">
      <w:pPr>
        <w:jc w:val="thaiDistribute"/>
        <w:rPr>
          <w:rFonts w:cs="Times New Roman"/>
        </w:rPr>
      </w:pPr>
      <w:r w:rsidRPr="00643F5D">
        <w:rPr>
          <w:rFonts w:cs="Times New Roman"/>
        </w:rPr>
        <w:t>The questionnaire for the baseline survey comprised three main sections</w:t>
      </w:r>
      <w:r>
        <w:rPr>
          <w:rFonts w:cs="Times New Roman"/>
        </w:rPr>
        <w:t xml:space="preserve"> (Table 1)</w:t>
      </w:r>
      <w:r w:rsidRPr="00643F5D">
        <w:rPr>
          <w:rFonts w:cs="Times New Roman"/>
        </w:rPr>
        <w:t xml:space="preserve">. The first section </w:t>
      </w:r>
      <w:r w:rsidR="00B12C47">
        <w:rPr>
          <w:rFonts w:cs="Times New Roman"/>
        </w:rPr>
        <w:t>contained</w:t>
      </w:r>
      <w:r w:rsidRPr="00643F5D">
        <w:rPr>
          <w:rFonts w:cs="Times New Roman"/>
        </w:rPr>
        <w:t xml:space="preserve"> personal data such as</w:t>
      </w:r>
      <w:r w:rsidRPr="00643F5D">
        <w:rPr>
          <w:rFonts w:cs="Times New Roman"/>
          <w:cs/>
        </w:rPr>
        <w:t xml:space="preserve"> </w:t>
      </w:r>
      <w:r w:rsidRPr="00643F5D">
        <w:rPr>
          <w:rFonts w:cs="Times New Roman"/>
        </w:rPr>
        <w:t>birth date, address, marital status,</w:t>
      </w:r>
      <w:r w:rsidRPr="00643F5D">
        <w:rPr>
          <w:rFonts w:cs="Times New Roman"/>
          <w:cs/>
        </w:rPr>
        <w:t xml:space="preserve"> </w:t>
      </w:r>
      <w:r w:rsidRPr="00643F5D">
        <w:rPr>
          <w:rFonts w:cs="Times New Roman"/>
        </w:rPr>
        <w:t>education, income, debt, and family burden. The second section involved employment characteristics, job turnover since graduation,</w:t>
      </w:r>
      <w:r w:rsidRPr="00643F5D">
        <w:rPr>
          <w:rFonts w:cs="Times New Roman"/>
          <w:cs/>
        </w:rPr>
        <w:t xml:space="preserve"> </w:t>
      </w:r>
      <w:r w:rsidRPr="00643F5D">
        <w:rPr>
          <w:rFonts w:cs="Times New Roman"/>
        </w:rPr>
        <w:t>job Strain which was adapted from Job Content Questionnaire short version (JCQ).</w:t>
      </w:r>
      <w:hyperlink w:anchor="_ENREF_21" w:tooltip="Landsbergis, 2002 #7376" w:history="1">
        <w:r w:rsidR="00C1135F" w:rsidRPr="00643F5D">
          <w:rPr>
            <w:rFonts w:cs="Times New Roman"/>
          </w:rPr>
          <w:fldChar w:fldCharType="begin">
            <w:fldData xml:space="preserve">PEVuZE5vdGU+PENpdGU+PEF1dGhvcj5MYW5kc2JlcmdpczwvQXV0aG9yPjxZZWFyPjIwMDI8L1ll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=
</w:fldData>
          </w:fldChar>
        </w:r>
        <w:r w:rsidR="00C1135F">
          <w:rPr>
            <w:rFonts w:cs="Times New Roman"/>
          </w:rPr>
          <w:instrText xml:space="preserve"> ADDIN EN.CITE </w:instrText>
        </w:r>
        <w:r w:rsidR="00C1135F">
          <w:rPr>
            <w:rFonts w:cs="Times New Roman"/>
          </w:rPr>
          <w:fldChar w:fldCharType="begin">
            <w:fldData xml:space="preserve">PEVuZE5vdGU+PENpdGU+PEF1dGhvcj5MYW5kc2JlcmdpczwvQXV0aG9yPjxZZWFyPjIwMDI8L1ll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=
</w:fldData>
          </w:fldChar>
        </w:r>
        <w:r w:rsidR="00C1135F">
          <w:rPr>
            <w:rFonts w:cs="Times New Roman"/>
          </w:rPr>
          <w:instrText xml:space="preserve"> ADDIN EN.CITE.DATA </w:instrText>
        </w:r>
        <w:r w:rsidR="00C1135F">
          <w:rPr>
            <w:rFonts w:cs="Times New Roman"/>
          </w:rPr>
        </w:r>
        <w:r w:rsidR="00C1135F">
          <w:rPr>
            <w:rFonts w:cs="Times New Roman"/>
          </w:rPr>
          <w:fldChar w:fldCharType="end"/>
        </w:r>
        <w:r w:rsidR="00C1135F" w:rsidRPr="00643F5D">
          <w:rPr>
            <w:rFonts w:cs="Times New Roman"/>
          </w:rPr>
          <w:fldChar w:fldCharType="separate"/>
        </w:r>
        <w:r w:rsidR="00C1135F" w:rsidRPr="00C1135F">
          <w:rPr>
            <w:rFonts w:cs="Times New Roman"/>
            <w:noProof/>
            <w:vertAlign w:val="superscript"/>
          </w:rPr>
          <w:t>21</w:t>
        </w:r>
        <w:r w:rsidR="00C1135F" w:rsidRPr="00643F5D">
          <w:rPr>
            <w:rFonts w:cs="Times New Roman"/>
          </w:rPr>
          <w:fldChar w:fldCharType="end"/>
        </w:r>
      </w:hyperlink>
      <w:r w:rsidRPr="00643F5D">
        <w:rPr>
          <w:rFonts w:cs="Times New Roman"/>
        </w:rPr>
        <w:t xml:space="preserve"> The third section </w:t>
      </w:r>
      <w:r w:rsidR="00B12C47">
        <w:rPr>
          <w:rFonts w:cs="Times New Roman"/>
        </w:rPr>
        <w:t>includ</w:t>
      </w:r>
      <w:r w:rsidRPr="00643F5D">
        <w:rPr>
          <w:rFonts w:cs="Times New Roman"/>
        </w:rPr>
        <w:t>ed questions regarding health status, including</w:t>
      </w:r>
      <w:r w:rsidRPr="00643F5D">
        <w:rPr>
          <w:rFonts w:cs="Times New Roman"/>
          <w:cs/>
        </w:rPr>
        <w:t xml:space="preserve"> </w:t>
      </w:r>
      <w:proofErr w:type="spellStart"/>
      <w:r w:rsidRPr="00643F5D">
        <w:rPr>
          <w:rFonts w:cs="Times New Roman"/>
        </w:rPr>
        <w:t>EuroQol</w:t>
      </w:r>
      <w:proofErr w:type="spellEnd"/>
      <w:r w:rsidRPr="00643F5D">
        <w:rPr>
          <w:rFonts w:cs="Times New Roman"/>
        </w:rPr>
        <w:t xml:space="preserve"> five-dimension questionnaire (EQ-5D)</w:t>
      </w:r>
      <w:r w:rsidR="003417CC">
        <w:rPr>
          <w:rFonts w:cs="Times New Roman"/>
        </w:rPr>
        <w:fldChar w:fldCharType="begin">
          <w:fldData xml:space="preserve">PEVuZE5vdGU+PENpdGU+PEF1dGhvcj5UaGUgRXVyb1FvbCBHcm91cDwvQXV0aG9yPjxZZWFyPjE5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</w:fldData>
        </w:fldChar>
      </w:r>
      <w:r w:rsidR="00C1135F">
        <w:rPr>
          <w:rFonts w:cs="Times New Roman"/>
        </w:rPr>
        <w:instrText xml:space="preserve"> ADDIN EN.CITE </w:instrText>
      </w:r>
      <w:r w:rsidR="00C1135F">
        <w:rPr>
          <w:rFonts w:cs="Times New Roman"/>
        </w:rPr>
        <w:fldChar w:fldCharType="begin">
          <w:fldData xml:space="preserve">PEVuZE5vdGU+PENpdGU+PEF1dGhvcj5UaGUgRXVyb1FvbCBHcm91cDwvQXV0aG9yPjxZZWFyPjE5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</w:fldData>
        </w:fldChar>
      </w:r>
      <w:r w:rsidR="00C1135F">
        <w:rPr>
          <w:rFonts w:cs="Times New Roman"/>
        </w:rPr>
        <w:instrText xml:space="preserve"> ADDIN EN.CITE.DATA </w:instrText>
      </w:r>
      <w:r w:rsidR="00C1135F">
        <w:rPr>
          <w:rFonts w:cs="Times New Roman"/>
        </w:rPr>
      </w:r>
      <w:r w:rsidR="00C1135F">
        <w:rPr>
          <w:rFonts w:cs="Times New Roman"/>
        </w:rPr>
        <w:fldChar w:fldCharType="end"/>
      </w:r>
      <w:r w:rsidR="003417CC">
        <w:rPr>
          <w:rFonts w:cs="Times New Roman"/>
        </w:rPr>
        <w:fldChar w:fldCharType="separate"/>
      </w:r>
      <w:hyperlink w:anchor="_ENREF_22" w:tooltip="The EuroQol Group, 1990 #8214" w:history="1">
        <w:r w:rsidR="00C1135F" w:rsidRPr="00C1135F">
          <w:rPr>
            <w:rFonts w:cs="Times New Roman"/>
            <w:noProof/>
            <w:vertAlign w:val="superscript"/>
          </w:rPr>
          <w:t>22</w:t>
        </w:r>
      </w:hyperlink>
      <w:r w:rsidR="00C1135F" w:rsidRPr="00C1135F">
        <w:rPr>
          <w:rFonts w:cs="Times New Roman"/>
          <w:noProof/>
          <w:vertAlign w:val="superscript"/>
        </w:rPr>
        <w:t xml:space="preserve">, </w:t>
      </w:r>
      <w:hyperlink w:anchor="_ENREF_23" w:tooltip="Brooks, 1996 #7491" w:history="1">
        <w:r w:rsidR="00C1135F" w:rsidRPr="00C1135F">
          <w:rPr>
            <w:rFonts w:cs="Times New Roman"/>
            <w:noProof/>
            <w:vertAlign w:val="superscript"/>
          </w:rPr>
          <w:t>23</w:t>
        </w:r>
      </w:hyperlink>
      <w:r w:rsidR="003417CC">
        <w:rPr>
          <w:rFonts w:cs="Times New Roman"/>
        </w:rPr>
        <w:fldChar w:fldCharType="end"/>
      </w:r>
      <w:r w:rsidRPr="00643F5D">
        <w:rPr>
          <w:rFonts w:cs="Times New Roman"/>
        </w:rPr>
        <w:t>, Short format International Physical Activity Questionnaire (IPAQ)</w:t>
      </w:r>
      <w:hyperlink w:anchor="_ENREF_24" w:tooltip="Fogelholm, 2006 #7381" w:history="1">
        <w:r w:rsidR="00C1135F" w:rsidRPr="00643F5D">
          <w:rPr>
            <w:rFonts w:cs="Times New Roman"/>
          </w:rPr>
          <w:fldChar w:fldCharType="begin">
            <w:fldData xml:space="preserve">PEVuZE5vdGU+PENpdGU+PEF1dGhvcj5Gb2dlbGhvbG08L0F1dGhvcj48WWVhcj4yMDA2PC9ZZWFy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</w:fldData>
          </w:fldChar>
        </w:r>
        <w:r w:rsidR="00C1135F">
          <w:rPr>
            <w:rFonts w:cs="Times New Roman"/>
          </w:rPr>
          <w:instrText xml:space="preserve"> ADDIN EN.CITE </w:instrText>
        </w:r>
        <w:r w:rsidR="00C1135F">
          <w:rPr>
            <w:rFonts w:cs="Times New Roman"/>
          </w:rPr>
          <w:fldChar w:fldCharType="begin">
            <w:fldData xml:space="preserve">PEVuZE5vdGU+PENpdGU+PEF1dGhvcj5Gb2dlbGhvbG08L0F1dGhvcj48WWVhcj4yMDA2PC9ZZWFy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</w:fldData>
          </w:fldChar>
        </w:r>
        <w:r w:rsidR="00C1135F">
          <w:rPr>
            <w:rFonts w:cs="Times New Roman"/>
          </w:rPr>
          <w:instrText xml:space="preserve"> ADDIN EN.CITE.DATA </w:instrText>
        </w:r>
        <w:r w:rsidR="00C1135F">
          <w:rPr>
            <w:rFonts w:cs="Times New Roman"/>
          </w:rPr>
        </w:r>
        <w:r w:rsidR="00C1135F">
          <w:rPr>
            <w:rFonts w:cs="Times New Roman"/>
          </w:rPr>
          <w:fldChar w:fldCharType="end"/>
        </w:r>
        <w:r w:rsidR="00C1135F" w:rsidRPr="00643F5D">
          <w:rPr>
            <w:rFonts w:cs="Times New Roman"/>
          </w:rPr>
          <w:fldChar w:fldCharType="separate"/>
        </w:r>
        <w:r w:rsidR="00C1135F" w:rsidRPr="00C1135F">
          <w:rPr>
            <w:rFonts w:cs="Times New Roman"/>
            <w:noProof/>
            <w:vertAlign w:val="superscript"/>
          </w:rPr>
          <w:t>24</w:t>
        </w:r>
        <w:r w:rsidR="00C1135F" w:rsidRPr="00643F5D">
          <w:rPr>
            <w:rFonts w:cs="Times New Roman"/>
          </w:rPr>
          <w:fldChar w:fldCharType="end"/>
        </w:r>
      </w:hyperlink>
      <w:r w:rsidRPr="00643F5D">
        <w:rPr>
          <w:rFonts w:cs="Times New Roman"/>
        </w:rPr>
        <w:t>,  History and current illness, and self-care activities.</w:t>
      </w:r>
      <w:r>
        <w:rPr>
          <w:rFonts w:cs="Times New Roman"/>
        </w:rPr>
        <w:t xml:space="preserve"> </w:t>
      </w:r>
    </w:p>
    <w:p w14:paraId="68454409" w14:textId="77777777" w:rsidR="006C3591" w:rsidRPr="00C005A6" w:rsidRDefault="006C3591" w:rsidP="00C24214">
      <w:pPr>
        <w:tabs>
          <w:tab w:val="left" w:pos="1260"/>
        </w:tabs>
        <w:rPr>
          <w:rFonts w:cs="Tahoma"/>
        </w:rPr>
      </w:pPr>
    </w:p>
    <w:p w14:paraId="44500860" w14:textId="77777777" w:rsidR="004D741C" w:rsidRPr="00C005A6" w:rsidRDefault="004D741C" w:rsidP="004D741C">
      <w:pPr>
        <w:rPr>
          <w:b/>
          <w:bCs/>
          <w:i/>
          <w:iCs/>
        </w:rPr>
      </w:pPr>
      <w:r w:rsidRPr="00C005A6">
        <w:rPr>
          <w:b/>
          <w:bCs/>
          <w:i/>
          <w:iCs/>
        </w:rPr>
        <w:t xml:space="preserve">Sample size calculation </w:t>
      </w:r>
    </w:p>
    <w:p w14:paraId="4D5E356C" w14:textId="77777777" w:rsidR="004D741C" w:rsidRPr="00C005A6" w:rsidRDefault="004D741C" w:rsidP="004D741C">
      <w:pPr>
        <w:ind w:firstLine="720"/>
      </w:pPr>
      <w:r w:rsidRPr="00C005A6">
        <w:t xml:space="preserve">The sample size of 30,000 was planned based on an aim of detecting any events with a proportion of as low as 1% with a precision of +/-0.1%. i.e., a relative precision of +/-10%, for two-sided 95% confidence level. We then allowed for an expected non-responses due invalid contact addresses, refusal for participation, and lost to follow-up of 40% which was slightly better than what was found in a </w:t>
      </w:r>
      <w:r w:rsidRPr="00C005A6">
        <w:rPr>
          <w:rFonts w:cs="Times New Roman"/>
        </w:rPr>
        <w:t>study involving nurses in Japan.</w:t>
      </w:r>
      <w:hyperlink w:anchor="_ENREF_25" w:tooltip="Ogata, 2011 #6998" w:history="1">
        <w:r w:rsidR="00C1135F" w:rsidRPr="00C005A6">
          <w:rPr>
            <w:rFonts w:cs="Times New Roman"/>
          </w:rPr>
          <w:fldChar w:fldCharType="begin"/>
        </w:r>
        <w:r w:rsidR="00C1135F">
          <w:rPr>
            <w:rFonts w:cs="Times New Roman"/>
          </w:rPr>
          <w:instrText xml:space="preserve"> ADDIN EN.CITE &lt;EndNote&gt;&lt;Cite&gt;&lt;Author&gt;Ogata&lt;/Author&gt;&lt;Year&gt;2011&lt;/Year&gt;&lt;RecNum&gt;6998&lt;/RecNum&gt;&lt;DisplayText&gt;&lt;style face="superscript"&gt;25&lt;/style&gt;&lt;/DisplayText&gt;&lt;record&gt;&lt;rec-number&gt;6998&lt;/rec-number&gt;&lt;foreign-keys&gt;&lt;key app="EN" db-id="2at5sdfdo5zptce9exoxdrxhrssfrt9v950s"&gt;6998&lt;/key&gt;&lt;/foreign-keys&gt;&lt;ref-type name="Journal Article"&gt;17&lt;/ref-type&gt;&lt;contributors&gt;&lt;authors&gt;&lt;author&gt;Ogata, Y.&lt;/author&gt;&lt;author&gt;Nagano, M.&lt;/author&gt;&lt;author&gt;Fukuda, T.&lt;/author&gt;&lt;author&gt;Hashimoto, M.&lt;/author&gt;&lt;/authors&gt;&lt;/contributors&gt;&lt;auth-address&gt;Graduate School of Nursing, Chiba University.&lt;/auth-address&gt;&lt;titles&gt;&lt;title&gt;[Job retention and nursing practice environment of hospital nurses in Japan applying the Japanese version of the Practice Environment Scale of the Nursing Work Index (PES-NWI)]&lt;/title&gt;&lt;secondary-title&gt;Nihon Koshu Eisei Zasshi&lt;/secondary-title&gt;&lt;alt-title&gt;[Nihon koshu eisei zasshi] Japanese journal of public health&lt;/alt-title&gt;&lt;/titles&gt;&lt;periodical&gt;&lt;full-title&gt;Nihon Koshu Eisei Zasshi&lt;/full-title&gt;&lt;abbr-1&gt;[Nihon koshu eisei zasshi] Japanese journal of public health&lt;/abbr-1&gt;&lt;/periodical&gt;&lt;alt-periodical&gt;&lt;full-title&gt;Nihon Koshu Eisei Zasshi&lt;/full-title&gt;&lt;abbr-1&gt;[Nihon koshu eisei zasshi] Japanese journal of public health&lt;/abbr-1&gt;&lt;/alt-periodical&gt;&lt;pages&gt;409-19&lt;/pages&gt;&lt;volume&gt;58&lt;/volume&gt;&lt;number&gt;6&lt;/number&gt;&lt;edition&gt;2011/10/06&lt;/edition&gt;&lt;keywords&gt;&lt;keyword&gt;Adult&lt;/keyword&gt;&lt;keyword&gt;Female&lt;/keyword&gt;&lt;keyword&gt;Humans&lt;/keyword&gt;&lt;keyword&gt;*Nursing Staff, Hospital&lt;/keyword&gt;&lt;keyword&gt;Personnel Turnover/*trends&lt;/keyword&gt;&lt;keyword&gt;Questionnaires&lt;/keyword&gt;&lt;keyword&gt;Tokyo&lt;/keyword&gt;&lt;/keywords&gt;&lt;dates&gt;&lt;year&gt;2011&lt;/year&gt;&lt;pub-dates&gt;&lt;date&gt;Jun&lt;/date&gt;&lt;/pub-dates&gt;&lt;/dates&gt;&lt;isbn&gt;0546-1766 (Print)&amp;#xD;0546-1766 (Linking)&lt;/isbn&gt;&lt;accession-num&gt;21970075&lt;/accession-num&gt;&lt;work-type&gt;Research Support, Non-U.S. Gov&amp;apos;t&lt;/work-type&gt;&lt;urls&gt;&lt;related-urls&gt;&lt;url&gt;http://www.ncbi.nlm.nih.gov/pubmed/21970075&lt;/url&gt;&lt;/related-urls&gt;&lt;/urls&gt;&lt;language&gt;jpn&lt;/language&gt;&lt;/record&gt;&lt;/Cite&gt;&lt;/EndNote&gt;</w:instrText>
        </w:r>
        <w:r w:rsidR="00C1135F" w:rsidRPr="00C005A6">
          <w:rPr>
            <w:rFonts w:cs="Times New Roman"/>
          </w:rPr>
          <w:fldChar w:fldCharType="separate"/>
        </w:r>
        <w:r w:rsidR="00C1135F" w:rsidRPr="00C1135F">
          <w:rPr>
            <w:rFonts w:cs="Times New Roman"/>
            <w:noProof/>
            <w:vertAlign w:val="superscript"/>
          </w:rPr>
          <w:t>25</w:t>
        </w:r>
        <w:r w:rsidR="00C1135F" w:rsidRPr="00C005A6">
          <w:rPr>
            <w:rFonts w:cs="Times New Roman"/>
          </w:rPr>
          <w:fldChar w:fldCharType="end"/>
        </w:r>
      </w:hyperlink>
      <w:r w:rsidRPr="00C005A6">
        <w:rPr>
          <w:rFonts w:cs="Times New Roman"/>
        </w:rPr>
        <w:t xml:space="preserve"> By this, the sample size was 50,000</w:t>
      </w:r>
      <w:r w:rsidR="002B5EF9">
        <w:rPr>
          <w:rFonts w:cs="Times New Roman"/>
        </w:rPr>
        <w:t xml:space="preserve"> and then </w:t>
      </w:r>
      <w:r w:rsidR="002B5EF9" w:rsidRPr="00C005A6">
        <w:rPr>
          <w:rFonts w:cs="Times New Roman"/>
        </w:rPr>
        <w:t>inflated</w:t>
      </w:r>
      <w:r w:rsidR="002B5EF9">
        <w:rPr>
          <w:rFonts w:cs="Times New Roman"/>
        </w:rPr>
        <w:t xml:space="preserve"> to 50,200 </w:t>
      </w:r>
      <w:r w:rsidR="004A0A87">
        <w:rPr>
          <w:rFonts w:cs="Times New Roman"/>
        </w:rPr>
        <w:t>according</w:t>
      </w:r>
      <w:r w:rsidR="00A35E49" w:rsidRPr="00C005A6">
        <w:rPr>
          <w:rFonts w:cs="Times New Roman"/>
        </w:rPr>
        <w:t xml:space="preserve"> to managerial reasons.</w:t>
      </w:r>
    </w:p>
    <w:p w14:paraId="32345550" w14:textId="77777777" w:rsidR="004D741C" w:rsidRPr="00C005A6" w:rsidRDefault="004D741C" w:rsidP="00C24214">
      <w:pPr>
        <w:tabs>
          <w:tab w:val="left" w:pos="1260"/>
        </w:tabs>
        <w:rPr>
          <w:rFonts w:cs="Tahoma"/>
        </w:rPr>
      </w:pPr>
    </w:p>
    <w:p w14:paraId="1CB9B92E" w14:textId="77777777" w:rsidR="008A45C1" w:rsidRPr="00C005A6" w:rsidRDefault="008A45C1" w:rsidP="008A45C1">
      <w:pPr>
        <w:rPr>
          <w:b/>
          <w:bCs/>
          <w:i/>
          <w:iCs/>
        </w:rPr>
      </w:pPr>
      <w:r w:rsidRPr="00C005A6">
        <w:rPr>
          <w:b/>
          <w:bCs/>
          <w:i/>
          <w:iCs/>
        </w:rPr>
        <w:t xml:space="preserve">Sampling techniques </w:t>
      </w:r>
    </w:p>
    <w:p w14:paraId="1C01C865" w14:textId="77777777" w:rsidR="008A45C1" w:rsidRPr="00C005A6" w:rsidRDefault="008A45C1" w:rsidP="008A45C1">
      <w:r w:rsidRPr="00C005A6">
        <w:t xml:space="preserve">Members of </w:t>
      </w:r>
      <w:r w:rsidR="00100E52">
        <w:t>the TNCS were classified into two</w:t>
      </w:r>
      <w:r w:rsidRPr="00C005A6">
        <w:t xml:space="preserve"> categories- the initial cohort</w:t>
      </w:r>
      <w:r w:rsidR="00100E52">
        <w:t xml:space="preserve"> and</w:t>
      </w:r>
      <w:r w:rsidRPr="00C005A6">
        <w:t xml:space="preserve"> the new entry cohort. This section describes sampling techniques for each categories of the cohort. </w:t>
      </w:r>
    </w:p>
    <w:p w14:paraId="0B718464" w14:textId="77777777" w:rsidR="008A45C1" w:rsidRPr="00C005A6" w:rsidRDefault="008A45C1" w:rsidP="008A45C1"/>
    <w:p w14:paraId="1CF09E90" w14:textId="77777777" w:rsidR="008A45C1" w:rsidRPr="00C005A6" w:rsidRDefault="008A45C1" w:rsidP="008A45C1">
      <w:pPr>
        <w:rPr>
          <w:rFonts w:cs="Times New Roman"/>
        </w:rPr>
      </w:pPr>
      <w:r w:rsidRPr="00C005A6">
        <w:t xml:space="preserve">The initial cohort comprised RNs who were randomly selected from the TNC database, who signed a consent form, and who responded the first wave survey questionnaire. The TNC database being used as the sampling frame included all RNs </w:t>
      </w:r>
      <w:r w:rsidRPr="00C005A6">
        <w:rPr>
          <w:rFonts w:cs="Times New Roman"/>
        </w:rPr>
        <w:t>who hold nursing licenses granted by the TNC as of 2008</w:t>
      </w:r>
      <w:r w:rsidRPr="00C005A6">
        <w:t>. By this, a total of 142,699 RNs formed the sampling frame. We then applied age-stratified random sampling technique for the sample selection. Firstly, RNs were stratified into 9 age groups based on a 5 year-interval, between 20 and 64</w:t>
      </w:r>
      <w:r w:rsidRPr="00C005A6">
        <w:rPr>
          <w:rFonts w:cs="Times New Roman"/>
        </w:rPr>
        <w:t>, i.e., &lt; 25, 25-29, 30-34, 35-39, 40-44, 45-49, 50-54, 55-59, and 60-64 years. Based on the sample size of 50,</w:t>
      </w:r>
      <w:r w:rsidR="004013AB">
        <w:rPr>
          <w:rFonts w:cs="Times New Roman"/>
        </w:rPr>
        <w:t>2</w:t>
      </w:r>
      <w:r w:rsidRPr="00C005A6">
        <w:rPr>
          <w:rFonts w:cs="Times New Roman"/>
        </w:rPr>
        <w:t>00, the average size of each age group would be 5,5</w:t>
      </w:r>
      <w:r w:rsidR="004013AB">
        <w:rPr>
          <w:rFonts w:cs="Times New Roman"/>
        </w:rPr>
        <w:t>78</w:t>
      </w:r>
      <w:r w:rsidRPr="00C005A6">
        <w:rPr>
          <w:rFonts w:cs="Times New Roman"/>
        </w:rPr>
        <w:t xml:space="preserve">. However, </w:t>
      </w:r>
      <w:r w:rsidR="004013AB">
        <w:rPr>
          <w:rFonts w:cs="Times New Roman"/>
        </w:rPr>
        <w:t xml:space="preserve">members of </w:t>
      </w:r>
      <w:r w:rsidRPr="00C005A6">
        <w:rPr>
          <w:rFonts w:cs="Times New Roman"/>
        </w:rPr>
        <w:t xml:space="preserve">the last two groups </w:t>
      </w:r>
      <w:r w:rsidR="004013AB">
        <w:rPr>
          <w:rFonts w:cs="Times New Roman"/>
        </w:rPr>
        <w:t>were</w:t>
      </w:r>
      <w:r w:rsidRPr="00C005A6">
        <w:rPr>
          <w:rFonts w:cs="Times New Roman"/>
        </w:rPr>
        <w:t xml:space="preserve"> </w:t>
      </w:r>
      <w:r w:rsidR="004013AB">
        <w:rPr>
          <w:rFonts w:cs="Times New Roman"/>
        </w:rPr>
        <w:t>less</w:t>
      </w:r>
      <w:r w:rsidRPr="00C005A6">
        <w:rPr>
          <w:rFonts w:cs="Times New Roman"/>
        </w:rPr>
        <w:t xml:space="preserve"> than the average </w:t>
      </w:r>
      <w:r w:rsidR="004013AB">
        <w:rPr>
          <w:rFonts w:cs="Times New Roman"/>
        </w:rPr>
        <w:t>stratum size</w:t>
      </w:r>
      <w:r w:rsidRPr="00C005A6">
        <w:rPr>
          <w:rFonts w:cs="Times New Roman"/>
        </w:rPr>
        <w:t>. Thus we selected all members of the 55-59, and 60-64 age groups. The remaining 7 age groups were then randomly selected</w:t>
      </w:r>
      <w:r w:rsidR="00360670">
        <w:rPr>
          <w:rFonts w:cs="Times New Roman"/>
        </w:rPr>
        <w:t xml:space="preserve"> with a fix size equally to all strata.</w:t>
      </w:r>
      <w:r w:rsidRPr="00C005A6">
        <w:rPr>
          <w:rFonts w:cs="Times New Roman"/>
        </w:rPr>
        <w:t xml:space="preserve"> </w:t>
      </w:r>
      <w:r w:rsidR="00360670">
        <w:rPr>
          <w:rFonts w:cs="Times New Roman"/>
        </w:rPr>
        <w:t>Regarding the selection methods</w:t>
      </w:r>
      <w:r w:rsidR="001639BD">
        <w:rPr>
          <w:rFonts w:cs="Times New Roman"/>
        </w:rPr>
        <w:t>, firstly</w:t>
      </w:r>
      <w:r w:rsidRPr="00C005A6">
        <w:rPr>
          <w:rFonts w:cs="Times New Roman"/>
        </w:rPr>
        <w:t xml:space="preserve"> a set of random numbers were generated using Stata statistical software (</w:t>
      </w:r>
      <w:proofErr w:type="spellStart"/>
      <w:r w:rsidRPr="00C005A6">
        <w:rPr>
          <w:rFonts w:cs="Times New Roman"/>
        </w:rPr>
        <w:t>StataCorp</w:t>
      </w:r>
      <w:proofErr w:type="spellEnd"/>
      <w:r w:rsidRPr="00C005A6">
        <w:rPr>
          <w:rFonts w:cs="Times New Roman"/>
        </w:rPr>
        <w:t>, College Station, TX). This assigned a random number to each Citizen Identification Number (CID) of individual nurse. Secondly, the CID</w:t>
      </w:r>
      <w:r w:rsidR="001639BD">
        <w:rPr>
          <w:rFonts w:cs="Times New Roman"/>
        </w:rPr>
        <w:t>s</w:t>
      </w:r>
      <w:r w:rsidRPr="00C005A6">
        <w:rPr>
          <w:rFonts w:cs="Times New Roman"/>
        </w:rPr>
        <w:t xml:space="preserve"> were sorted according to the assigned random numbers. </w:t>
      </w:r>
      <w:r w:rsidR="001639BD">
        <w:rPr>
          <w:rFonts w:cs="Times New Roman"/>
        </w:rPr>
        <w:t>Thus</w:t>
      </w:r>
      <w:r w:rsidRPr="00C005A6">
        <w:rPr>
          <w:rFonts w:cs="Times New Roman"/>
        </w:rPr>
        <w:t xml:space="preserve">, nurses in each age group were listed in the sorted order. Thirdly, nurses were selected consecutively, starting from the first order, until achieving the </w:t>
      </w:r>
      <w:r w:rsidR="001639BD">
        <w:rPr>
          <w:rFonts w:cs="Times New Roman"/>
        </w:rPr>
        <w:t>required size.</w:t>
      </w:r>
    </w:p>
    <w:p w14:paraId="55FFB08F" w14:textId="77777777" w:rsidR="008A45C1" w:rsidRPr="00C005A6" w:rsidRDefault="008A45C1" w:rsidP="008A45C1">
      <w:pPr>
        <w:rPr>
          <w:rFonts w:cs="Times New Roman"/>
        </w:rPr>
      </w:pPr>
    </w:p>
    <w:p w14:paraId="4D254B45" w14:textId="77777777" w:rsidR="008A45C1" w:rsidRDefault="008A45C1" w:rsidP="008A45C1">
      <w:pPr>
        <w:rPr>
          <w:rFonts w:cs="Times New Roman"/>
        </w:rPr>
      </w:pPr>
      <w:r w:rsidRPr="00C005A6">
        <w:rPr>
          <w:rFonts w:cs="Times New Roman"/>
        </w:rPr>
        <w:t xml:space="preserve">For the new entry cohort, all RNs </w:t>
      </w:r>
      <w:r w:rsidRPr="00C005A6">
        <w:rPr>
          <w:rFonts w:cs="Tahoma"/>
        </w:rPr>
        <w:t xml:space="preserve">who hold nursing licenses granted by the TNC after </w:t>
      </w:r>
      <w:r w:rsidR="00350BCE">
        <w:rPr>
          <w:rFonts w:cs="Tahoma"/>
        </w:rPr>
        <w:t>the previous wav</w:t>
      </w:r>
      <w:r w:rsidR="0083419F">
        <w:rPr>
          <w:rFonts w:cs="Tahoma"/>
        </w:rPr>
        <w:t>e</w:t>
      </w:r>
      <w:r w:rsidRPr="00C005A6">
        <w:rPr>
          <w:rFonts w:cs="Tahoma"/>
        </w:rPr>
        <w:t xml:space="preserve"> and were not part of the sampling frame of the </w:t>
      </w:r>
      <w:r w:rsidR="00350BCE">
        <w:rPr>
          <w:rFonts w:cs="Tahoma"/>
        </w:rPr>
        <w:t>previous</w:t>
      </w:r>
      <w:r w:rsidRPr="00C005A6">
        <w:rPr>
          <w:rFonts w:cs="Tahoma"/>
        </w:rPr>
        <w:t xml:space="preserve"> cohort </w:t>
      </w:r>
      <w:r w:rsidRPr="00C005A6">
        <w:rPr>
          <w:rFonts w:cs="Times New Roman"/>
        </w:rPr>
        <w:t>formed the sampling frame.</w:t>
      </w:r>
      <w:r w:rsidR="0083419F">
        <w:rPr>
          <w:rFonts w:cs="Times New Roman"/>
        </w:rPr>
        <w:t xml:space="preserve"> The cohort of this kind included the</w:t>
      </w:r>
      <w:r w:rsidR="001436B6">
        <w:rPr>
          <w:rFonts w:cs="Times New Roman"/>
        </w:rPr>
        <w:t xml:space="preserve"> 2012,</w:t>
      </w:r>
      <w:r w:rsidR="0083419F">
        <w:rPr>
          <w:rFonts w:cs="Times New Roman"/>
        </w:rPr>
        <w:t xml:space="preserve"> </w:t>
      </w:r>
      <w:r w:rsidR="0083419F" w:rsidRPr="00C005A6">
        <w:rPr>
          <w:rFonts w:cs="Times New Roman"/>
        </w:rPr>
        <w:t>201</w:t>
      </w:r>
      <w:r w:rsidR="0083419F">
        <w:rPr>
          <w:rFonts w:cs="Times New Roman"/>
        </w:rPr>
        <w:t>5</w:t>
      </w:r>
      <w:r w:rsidR="0083419F" w:rsidRPr="00C005A6">
        <w:rPr>
          <w:rFonts w:cs="Times New Roman"/>
        </w:rPr>
        <w:t>, 201</w:t>
      </w:r>
      <w:r w:rsidR="0083419F">
        <w:rPr>
          <w:rFonts w:cs="Times New Roman"/>
        </w:rPr>
        <w:t>8</w:t>
      </w:r>
      <w:r w:rsidR="0083419F" w:rsidRPr="00C005A6">
        <w:rPr>
          <w:rFonts w:cs="Times New Roman"/>
        </w:rPr>
        <w:t>, 20</w:t>
      </w:r>
      <w:r w:rsidR="0083419F">
        <w:rPr>
          <w:rFonts w:cs="Times New Roman"/>
        </w:rPr>
        <w:t>21</w:t>
      </w:r>
      <w:r w:rsidR="0083419F" w:rsidRPr="00C005A6">
        <w:rPr>
          <w:rFonts w:cs="Times New Roman"/>
        </w:rPr>
        <w:t>, 202</w:t>
      </w:r>
      <w:r w:rsidR="0083419F">
        <w:rPr>
          <w:rFonts w:cs="Times New Roman"/>
        </w:rPr>
        <w:t>4</w:t>
      </w:r>
      <w:r w:rsidR="0083419F" w:rsidRPr="00C005A6">
        <w:rPr>
          <w:rFonts w:cs="Times New Roman"/>
        </w:rPr>
        <w:t>, 202</w:t>
      </w:r>
      <w:r w:rsidR="0083419F">
        <w:rPr>
          <w:rFonts w:cs="Times New Roman"/>
        </w:rPr>
        <w:t>7</w:t>
      </w:r>
      <w:r w:rsidR="0083419F" w:rsidRPr="00C005A6">
        <w:rPr>
          <w:rFonts w:cs="Times New Roman"/>
        </w:rPr>
        <w:t xml:space="preserve">, </w:t>
      </w:r>
      <w:r w:rsidR="0083419F">
        <w:rPr>
          <w:rFonts w:cs="Times New Roman"/>
        </w:rPr>
        <w:t xml:space="preserve">2030, and </w:t>
      </w:r>
      <w:r w:rsidR="0083419F" w:rsidRPr="00C005A6">
        <w:rPr>
          <w:rFonts w:cs="Times New Roman"/>
        </w:rPr>
        <w:t>20</w:t>
      </w:r>
      <w:r w:rsidR="0083419F">
        <w:rPr>
          <w:rFonts w:cs="Times New Roman"/>
        </w:rPr>
        <w:t>33</w:t>
      </w:r>
      <w:r w:rsidR="0083419F" w:rsidRPr="00C005A6">
        <w:rPr>
          <w:rFonts w:cs="Times New Roman"/>
        </w:rPr>
        <w:t xml:space="preserve"> cohort. </w:t>
      </w:r>
      <w:r w:rsidR="00033BCA">
        <w:rPr>
          <w:rFonts w:cs="Times New Roman"/>
        </w:rPr>
        <w:t xml:space="preserve">It was planned that 25% of the new RN listed in the TNC database. </w:t>
      </w:r>
      <w:r w:rsidR="001D4264">
        <w:rPr>
          <w:rFonts w:cs="Times New Roman"/>
        </w:rPr>
        <w:t xml:space="preserve">For the 2012 new entry cohort, </w:t>
      </w:r>
      <w:r w:rsidR="00033BCA">
        <w:rPr>
          <w:rFonts w:cs="Times New Roman"/>
        </w:rPr>
        <w:t>there were</w:t>
      </w:r>
      <w:r w:rsidRPr="00C005A6">
        <w:rPr>
          <w:rFonts w:cs="Times New Roman"/>
        </w:rPr>
        <w:t xml:space="preserve"> 6,402 RNs</w:t>
      </w:r>
      <w:r w:rsidR="001D4264">
        <w:rPr>
          <w:rFonts w:cs="Times New Roman"/>
        </w:rPr>
        <w:t>. From these</w:t>
      </w:r>
      <w:r w:rsidRPr="00C005A6">
        <w:rPr>
          <w:rFonts w:cs="Times New Roman"/>
        </w:rPr>
        <w:t>, 1,600 (25%) were randomly selected</w:t>
      </w:r>
      <w:r w:rsidR="00033BCA">
        <w:rPr>
          <w:rFonts w:cs="Times New Roman"/>
        </w:rPr>
        <w:t xml:space="preserve"> using methods described previously</w:t>
      </w:r>
      <w:r w:rsidRPr="00C005A6">
        <w:rPr>
          <w:rFonts w:cs="Times New Roman"/>
        </w:rPr>
        <w:t xml:space="preserve">. </w:t>
      </w:r>
    </w:p>
    <w:p w14:paraId="2AC5706E" w14:textId="77777777" w:rsidR="00033BCA" w:rsidRPr="00C005A6" w:rsidRDefault="00033BCA" w:rsidP="008A45C1"/>
    <w:p w14:paraId="7377080C" w14:textId="77777777" w:rsidR="007D75E7" w:rsidRPr="00C005A6" w:rsidRDefault="00C24214" w:rsidP="00AB041B">
      <w:pPr>
        <w:tabs>
          <w:tab w:val="left" w:pos="1260"/>
        </w:tabs>
        <w:rPr>
          <w:rFonts w:cs="Tahoma"/>
          <w:b/>
          <w:bCs/>
          <w:i/>
          <w:iCs/>
        </w:rPr>
      </w:pPr>
      <w:r w:rsidRPr="00C005A6">
        <w:rPr>
          <w:rFonts w:cs="Tahoma"/>
          <w:b/>
          <w:bCs/>
          <w:i/>
          <w:iCs/>
        </w:rPr>
        <w:t>Analysis and dissemination</w:t>
      </w:r>
      <w:r w:rsidR="008237A0">
        <w:rPr>
          <w:rFonts w:cs="Tahoma"/>
          <w:b/>
          <w:bCs/>
          <w:i/>
          <w:iCs/>
        </w:rPr>
        <w:t xml:space="preserve"> of the findings</w:t>
      </w:r>
      <w:r w:rsidRPr="00C005A6">
        <w:rPr>
          <w:rFonts w:cs="Tahoma"/>
          <w:b/>
          <w:bCs/>
          <w:i/>
          <w:iCs/>
        </w:rPr>
        <w:t xml:space="preserve"> </w:t>
      </w:r>
    </w:p>
    <w:p w14:paraId="387C9744" w14:textId="77777777" w:rsidR="003F02DA" w:rsidRPr="00C005A6" w:rsidRDefault="00DF181F" w:rsidP="002B4198">
      <w:pPr>
        <w:tabs>
          <w:tab w:val="left" w:pos="1260"/>
        </w:tabs>
        <w:rPr>
          <w:rFonts w:cs="Tahoma"/>
        </w:rPr>
      </w:pPr>
      <w:r w:rsidRPr="00C005A6">
        <w:rPr>
          <w:rFonts w:cs="Tahoma"/>
        </w:rPr>
        <w:t xml:space="preserve">After the database locked, </w:t>
      </w:r>
      <w:r w:rsidR="004B5CB9" w:rsidRPr="00C005A6">
        <w:rPr>
          <w:rFonts w:cs="Tahoma"/>
        </w:rPr>
        <w:t xml:space="preserve">the data was exported from MySQL database to various formats suitable for statistical software being used </w:t>
      </w:r>
      <w:r w:rsidR="00EA1751">
        <w:rPr>
          <w:rFonts w:cs="Tahoma"/>
        </w:rPr>
        <w:t>by</w:t>
      </w:r>
      <w:r w:rsidR="004B5CB9" w:rsidRPr="00C005A6">
        <w:rPr>
          <w:rFonts w:cs="Tahoma"/>
        </w:rPr>
        <w:t xml:space="preserve"> investigators. </w:t>
      </w:r>
      <w:r w:rsidR="00543660" w:rsidRPr="00C005A6">
        <w:rPr>
          <w:rFonts w:cs="Tahoma"/>
        </w:rPr>
        <w:t>Whatever software used, the TNCS required analysis to be done via batch mode</w:t>
      </w:r>
      <w:r w:rsidR="00EA1751">
        <w:rPr>
          <w:rFonts w:cs="Tahoma"/>
        </w:rPr>
        <w:t xml:space="preserve"> where all analysis</w:t>
      </w:r>
      <w:r w:rsidR="00543138" w:rsidRPr="00C005A6">
        <w:rPr>
          <w:rFonts w:cs="Tahoma"/>
        </w:rPr>
        <w:t xml:space="preserve"> processes were documented in a </w:t>
      </w:r>
      <w:r w:rsidR="00EA1751">
        <w:rPr>
          <w:rFonts w:cs="Tahoma"/>
        </w:rPr>
        <w:t xml:space="preserve">text </w:t>
      </w:r>
      <w:r w:rsidR="00543138" w:rsidRPr="00C005A6">
        <w:rPr>
          <w:rFonts w:cs="Tahoma"/>
        </w:rPr>
        <w:t>file containing command lines and notes</w:t>
      </w:r>
      <w:r w:rsidR="00EA1751">
        <w:rPr>
          <w:rFonts w:cs="Tahoma"/>
        </w:rPr>
        <w:t xml:space="preserve"> or remarks, ensuring reproducing of the results</w:t>
      </w:r>
      <w:r w:rsidR="00543138" w:rsidRPr="00C005A6">
        <w:rPr>
          <w:rFonts w:cs="Tahoma"/>
        </w:rPr>
        <w:t xml:space="preserve">. This aimed to allow auditing and quality assurance of the statistical components of the study. </w:t>
      </w:r>
      <w:r w:rsidR="00203E83" w:rsidRPr="00C005A6">
        <w:rPr>
          <w:rFonts w:cs="Tahoma"/>
        </w:rPr>
        <w:t>Biostatisticians at t</w:t>
      </w:r>
      <w:r w:rsidR="00375932" w:rsidRPr="00C005A6">
        <w:rPr>
          <w:rFonts w:cs="Tahoma"/>
        </w:rPr>
        <w:t xml:space="preserve">he Department of Biostatistics and Demography at </w:t>
      </w:r>
      <w:proofErr w:type="spellStart"/>
      <w:r w:rsidR="00375932" w:rsidRPr="00C005A6">
        <w:rPr>
          <w:rFonts w:cs="Tahoma"/>
        </w:rPr>
        <w:t>Khon</w:t>
      </w:r>
      <w:proofErr w:type="spellEnd"/>
      <w:r w:rsidR="00375932" w:rsidRPr="00C005A6">
        <w:rPr>
          <w:rFonts w:cs="Tahoma"/>
        </w:rPr>
        <w:t xml:space="preserve"> </w:t>
      </w:r>
      <w:proofErr w:type="spellStart"/>
      <w:r w:rsidR="00375932" w:rsidRPr="00C005A6">
        <w:rPr>
          <w:rFonts w:cs="Tahoma"/>
        </w:rPr>
        <w:t>Kaen</w:t>
      </w:r>
      <w:proofErr w:type="spellEnd"/>
      <w:r w:rsidR="00375932" w:rsidRPr="00C005A6">
        <w:rPr>
          <w:rFonts w:cs="Tahoma"/>
        </w:rPr>
        <w:t xml:space="preserve"> University </w:t>
      </w:r>
      <w:r w:rsidR="00771657" w:rsidRPr="00C005A6">
        <w:rPr>
          <w:rFonts w:cs="Tahoma"/>
        </w:rPr>
        <w:t>provided</w:t>
      </w:r>
      <w:r w:rsidR="00375932" w:rsidRPr="00C005A6">
        <w:rPr>
          <w:rFonts w:cs="Tahoma"/>
        </w:rPr>
        <w:t xml:space="preserve"> </w:t>
      </w:r>
      <w:r w:rsidR="00771657" w:rsidRPr="00C005A6">
        <w:rPr>
          <w:rFonts w:cs="Tahoma"/>
        </w:rPr>
        <w:t>s</w:t>
      </w:r>
      <w:r w:rsidR="00375932" w:rsidRPr="00C005A6">
        <w:rPr>
          <w:rFonts w:cs="Tahoma"/>
        </w:rPr>
        <w:t xml:space="preserve">tatistical </w:t>
      </w:r>
      <w:r w:rsidR="00771657" w:rsidRPr="00C005A6">
        <w:rPr>
          <w:rFonts w:cs="Tahoma"/>
        </w:rPr>
        <w:t>c</w:t>
      </w:r>
      <w:r w:rsidR="00375932" w:rsidRPr="00C005A6">
        <w:rPr>
          <w:rFonts w:cs="Tahoma"/>
        </w:rPr>
        <w:t>onsultation</w:t>
      </w:r>
      <w:r w:rsidR="00693145">
        <w:rPr>
          <w:rFonts w:cs="Tahoma"/>
        </w:rPr>
        <w:t>s</w:t>
      </w:r>
      <w:r w:rsidR="00375932" w:rsidRPr="00C005A6">
        <w:rPr>
          <w:rFonts w:cs="Tahoma"/>
        </w:rPr>
        <w:t xml:space="preserve"> </w:t>
      </w:r>
      <w:r w:rsidR="00771657" w:rsidRPr="00C005A6">
        <w:rPr>
          <w:rFonts w:cs="Tahoma"/>
        </w:rPr>
        <w:t>to the study</w:t>
      </w:r>
      <w:r w:rsidR="00375932" w:rsidRPr="00C005A6">
        <w:rPr>
          <w:rFonts w:cs="Tahoma"/>
        </w:rPr>
        <w:t>.</w:t>
      </w:r>
      <w:r w:rsidR="00543138" w:rsidRPr="00C005A6">
        <w:rPr>
          <w:rFonts w:cs="Tahoma"/>
        </w:rPr>
        <w:t xml:space="preserve"> </w:t>
      </w:r>
    </w:p>
    <w:p w14:paraId="1EC3DC8E" w14:textId="77777777" w:rsidR="00DF181F" w:rsidRPr="00C005A6" w:rsidRDefault="00DF181F" w:rsidP="002B4198">
      <w:pPr>
        <w:tabs>
          <w:tab w:val="left" w:pos="1260"/>
        </w:tabs>
        <w:rPr>
          <w:rFonts w:cs="Tahoma"/>
        </w:rPr>
      </w:pPr>
    </w:p>
    <w:p w14:paraId="5AF0E6B0" w14:textId="77777777" w:rsidR="00BF73D2" w:rsidRPr="00C005A6" w:rsidRDefault="002B4198" w:rsidP="002B4198">
      <w:pPr>
        <w:tabs>
          <w:tab w:val="left" w:pos="1260"/>
        </w:tabs>
        <w:rPr>
          <w:rFonts w:cs="Tahoma"/>
        </w:rPr>
      </w:pPr>
      <w:r w:rsidRPr="00C005A6">
        <w:rPr>
          <w:rFonts w:cs="Tahoma"/>
        </w:rPr>
        <w:t xml:space="preserve">At the </w:t>
      </w:r>
      <w:r w:rsidR="00957290" w:rsidRPr="00C005A6">
        <w:rPr>
          <w:rFonts w:cs="Tahoma"/>
        </w:rPr>
        <w:t>early phase</w:t>
      </w:r>
      <w:r w:rsidRPr="00C005A6">
        <w:rPr>
          <w:rFonts w:cs="Tahoma"/>
        </w:rPr>
        <w:t xml:space="preserve"> of the Project, the Steering Committee, described in the next section,</w:t>
      </w:r>
      <w:r w:rsidR="00957290" w:rsidRPr="00C005A6">
        <w:rPr>
          <w:rFonts w:cs="Tahoma"/>
        </w:rPr>
        <w:t xml:space="preserve"> proposed topics for generating research reports. Then resea</w:t>
      </w:r>
      <w:r w:rsidR="007B02AC">
        <w:rPr>
          <w:rFonts w:cs="Tahoma"/>
        </w:rPr>
        <w:t>rchers who involved in design</w:t>
      </w:r>
      <w:r w:rsidR="00957290" w:rsidRPr="00C005A6">
        <w:rPr>
          <w:rFonts w:cs="Tahoma"/>
        </w:rPr>
        <w:t xml:space="preserve"> the study did th</w:t>
      </w:r>
      <w:r w:rsidR="007B02AC">
        <w:rPr>
          <w:rFonts w:cs="Tahoma"/>
        </w:rPr>
        <w:t>ose</w:t>
      </w:r>
      <w:r w:rsidR="00957290" w:rsidRPr="00C005A6">
        <w:rPr>
          <w:rFonts w:cs="Tahoma"/>
        </w:rPr>
        <w:t xml:space="preserve"> task</w:t>
      </w:r>
      <w:r w:rsidR="007B02AC">
        <w:rPr>
          <w:rFonts w:cs="Tahoma"/>
        </w:rPr>
        <w:t>s</w:t>
      </w:r>
      <w:r w:rsidR="00957290" w:rsidRPr="00C005A6">
        <w:rPr>
          <w:rFonts w:cs="Tahoma"/>
        </w:rPr>
        <w:t xml:space="preserve">. Researchers from outside the </w:t>
      </w:r>
      <w:r w:rsidR="007B02AC">
        <w:rPr>
          <w:rFonts w:cs="Tahoma"/>
        </w:rPr>
        <w:t>TNCS</w:t>
      </w:r>
      <w:r w:rsidR="00957290" w:rsidRPr="00C005A6">
        <w:rPr>
          <w:rFonts w:cs="Tahoma"/>
        </w:rPr>
        <w:t xml:space="preserve"> were also invited</w:t>
      </w:r>
      <w:r w:rsidR="007B02AC">
        <w:rPr>
          <w:rFonts w:cs="Tahoma"/>
        </w:rPr>
        <w:t>.</w:t>
      </w:r>
      <w:r w:rsidR="00957290" w:rsidRPr="00C005A6">
        <w:rPr>
          <w:rFonts w:cs="Tahoma"/>
        </w:rPr>
        <w:t xml:space="preserve"> </w:t>
      </w:r>
      <w:r w:rsidR="007B02AC">
        <w:rPr>
          <w:rFonts w:cs="Tahoma"/>
        </w:rPr>
        <w:t>Lastly, b</w:t>
      </w:r>
      <w:r w:rsidR="00DD0A8F" w:rsidRPr="00C005A6">
        <w:rPr>
          <w:rFonts w:cs="Tahoma"/>
        </w:rPr>
        <w:t xml:space="preserve">efore any research findings can be disseminated, the written reports </w:t>
      </w:r>
      <w:r w:rsidR="007B02AC">
        <w:rPr>
          <w:rFonts w:cs="Tahoma"/>
        </w:rPr>
        <w:t>must</w:t>
      </w:r>
      <w:r w:rsidR="00DD0A8F" w:rsidRPr="00C005A6">
        <w:rPr>
          <w:rFonts w:cs="Tahoma"/>
        </w:rPr>
        <w:t xml:space="preserve"> be reviewed and approved by the Steering Committee. </w:t>
      </w:r>
    </w:p>
    <w:p w14:paraId="66CEC321" w14:textId="77777777" w:rsidR="0095099D" w:rsidRPr="00C005A6" w:rsidRDefault="0095099D" w:rsidP="00CC547D">
      <w:pPr>
        <w:tabs>
          <w:tab w:val="left" w:pos="1260"/>
        </w:tabs>
        <w:rPr>
          <w:rFonts w:cs="Tahoma"/>
          <w:b/>
          <w:bCs/>
        </w:rPr>
      </w:pPr>
    </w:p>
    <w:p w14:paraId="2520B6FC" w14:textId="77777777" w:rsidR="00376343" w:rsidRPr="00C005A6" w:rsidRDefault="00376343" w:rsidP="00376343">
      <w:pPr>
        <w:tabs>
          <w:tab w:val="num" w:pos="992"/>
        </w:tabs>
        <w:rPr>
          <w:b/>
          <w:i/>
          <w:iCs/>
          <w:lang w:val="en-GB"/>
        </w:rPr>
      </w:pPr>
      <w:bookmarkStart w:id="0" w:name="_Toc221589155"/>
      <w:bookmarkStart w:id="1" w:name="_Toc250404184"/>
      <w:r w:rsidRPr="00C005A6">
        <w:rPr>
          <w:b/>
          <w:i/>
          <w:iCs/>
          <w:lang w:val="en-GB"/>
        </w:rPr>
        <w:t>Ethical conduct of the study</w:t>
      </w:r>
      <w:bookmarkEnd w:id="0"/>
      <w:bookmarkEnd w:id="1"/>
    </w:p>
    <w:p w14:paraId="7318ADE5" w14:textId="77777777" w:rsidR="002058C7" w:rsidRPr="00C005A6" w:rsidRDefault="00376343" w:rsidP="0016671F">
      <w:pPr>
        <w:rPr>
          <w:lang w:val="en-GB"/>
        </w:rPr>
      </w:pPr>
      <w:r w:rsidRPr="00C005A6">
        <w:t>Institutional Review Board of the Ministry of Public Health had approved the proposal</w:t>
      </w:r>
      <w:r w:rsidR="00575F6D">
        <w:t xml:space="preserve"> of the TNCS</w:t>
      </w:r>
      <w:r w:rsidRPr="00C005A6">
        <w:t xml:space="preserve">. </w:t>
      </w:r>
      <w:r w:rsidR="003A635B" w:rsidRPr="00C005A6">
        <w:rPr>
          <w:lang w:val="en-GB"/>
        </w:rPr>
        <w:t>The TNCS obtained signed and dated consent forms before enrolment of participants as the cohort member.</w:t>
      </w:r>
      <w:r w:rsidR="00306639" w:rsidRPr="00C005A6">
        <w:rPr>
          <w:lang w:val="en-GB"/>
        </w:rPr>
        <w:t xml:space="preserve"> </w:t>
      </w:r>
    </w:p>
    <w:p w14:paraId="14D42DEB" w14:textId="77777777" w:rsidR="00101E85" w:rsidRPr="009E6FDB" w:rsidRDefault="00101E85" w:rsidP="009E6FDB">
      <w:pPr>
        <w:rPr>
          <w:rFonts w:cs="Times New Roman"/>
        </w:rPr>
      </w:pPr>
    </w:p>
    <w:p w14:paraId="2AF25070" w14:textId="77777777" w:rsidR="00D17A3D" w:rsidRDefault="0006291D" w:rsidP="009E6FDB">
      <w:pPr>
        <w:rPr>
          <w:rFonts w:cs="Times New Roman"/>
          <w:b/>
          <w:bCs/>
        </w:rPr>
      </w:pPr>
      <w:r w:rsidRPr="009E6FDB">
        <w:rPr>
          <w:rFonts w:cs="Times New Roman"/>
          <w:b/>
          <w:bCs/>
        </w:rPr>
        <w:t xml:space="preserve">Results </w:t>
      </w:r>
    </w:p>
    <w:p w14:paraId="2D0497C7" w14:textId="77777777" w:rsidR="00AB3AAD" w:rsidRDefault="00AB3AAD" w:rsidP="009E6FDB">
      <w:pPr>
        <w:rPr>
          <w:rFonts w:cs="Times New Roman"/>
          <w:b/>
          <w:bCs/>
        </w:rPr>
      </w:pPr>
    </w:p>
    <w:p w14:paraId="243F84E3" w14:textId="77777777" w:rsidR="00953115" w:rsidRPr="00953115" w:rsidRDefault="00953115" w:rsidP="009E6FDB">
      <w:pPr>
        <w:rPr>
          <w:rFonts w:cs="Times New Roman"/>
          <w:i/>
          <w:iCs/>
        </w:rPr>
      </w:pPr>
      <w:r w:rsidRPr="00953115">
        <w:rPr>
          <w:rFonts w:cs="Times New Roman"/>
          <w:b/>
          <w:bCs/>
          <w:i/>
          <w:iCs/>
        </w:rPr>
        <w:t>R</w:t>
      </w:r>
      <w:r>
        <w:rPr>
          <w:rFonts w:cs="Times New Roman"/>
          <w:b/>
          <w:bCs/>
          <w:i/>
          <w:iCs/>
        </w:rPr>
        <w:t>esponse</w:t>
      </w:r>
      <w:r w:rsidRPr="00953115">
        <w:rPr>
          <w:rFonts w:cs="Times New Roman"/>
          <w:b/>
          <w:bCs/>
          <w:i/>
          <w:iCs/>
        </w:rPr>
        <w:t xml:space="preserve"> to survey questionnaire</w:t>
      </w:r>
    </w:p>
    <w:p w14:paraId="33D9B8E7" w14:textId="77777777" w:rsidR="00DE6F7C" w:rsidRPr="009E6FDB" w:rsidRDefault="00D17A3D" w:rsidP="009E6FDB">
      <w:pPr>
        <w:rPr>
          <w:rFonts w:cs="Times New Roman"/>
        </w:rPr>
      </w:pPr>
      <w:r w:rsidRPr="009E6FDB">
        <w:rPr>
          <w:rFonts w:cs="Times New Roman"/>
        </w:rPr>
        <w:t xml:space="preserve">A total of </w:t>
      </w:r>
      <w:r w:rsidR="00371BED" w:rsidRPr="009E6FDB">
        <w:rPr>
          <w:rFonts w:cs="Times New Roman"/>
          <w:cs/>
        </w:rPr>
        <w:t>5</w:t>
      </w:r>
      <w:r w:rsidR="00371BED" w:rsidRPr="009E6FDB">
        <w:rPr>
          <w:rFonts w:cs="Times New Roman"/>
        </w:rPr>
        <w:t xml:space="preserve">0,200 </w:t>
      </w:r>
      <w:r w:rsidRPr="009E6FDB">
        <w:rPr>
          <w:rFonts w:cs="Times New Roman"/>
        </w:rPr>
        <w:t>questionnaires sent via post mail</w:t>
      </w:r>
      <w:r w:rsidR="00AA2DD7" w:rsidRPr="009E6FDB">
        <w:rPr>
          <w:rFonts w:cs="Times New Roman"/>
        </w:rPr>
        <w:t>,</w:t>
      </w:r>
      <w:r w:rsidRPr="009E6FDB">
        <w:rPr>
          <w:rFonts w:cs="Times New Roman"/>
        </w:rPr>
        <w:t xml:space="preserve"> </w:t>
      </w:r>
      <w:r w:rsidR="00BE0D3F" w:rsidRPr="009E6FDB">
        <w:rPr>
          <w:rFonts w:cs="Times New Roman"/>
        </w:rPr>
        <w:t xml:space="preserve">18,198 </w:t>
      </w:r>
      <w:r w:rsidR="00CB604D" w:rsidRPr="009E6FDB">
        <w:rPr>
          <w:rFonts w:cs="Times New Roman"/>
        </w:rPr>
        <w:t xml:space="preserve">(36.3%) </w:t>
      </w:r>
      <w:r w:rsidR="00BE0D3F" w:rsidRPr="009E6FDB">
        <w:rPr>
          <w:rFonts w:cs="Times New Roman"/>
        </w:rPr>
        <w:t>returned due to invalid address and no recipients</w:t>
      </w:r>
      <w:r w:rsidR="00DE6F7C" w:rsidRPr="009E6FDB">
        <w:rPr>
          <w:rFonts w:cs="Times New Roman"/>
        </w:rPr>
        <w:t xml:space="preserve"> (Figure 1)</w:t>
      </w:r>
      <w:r w:rsidR="00BE0D3F" w:rsidRPr="009E6FDB">
        <w:rPr>
          <w:rFonts w:cs="Times New Roman"/>
        </w:rPr>
        <w:t xml:space="preserve">. </w:t>
      </w:r>
      <w:r w:rsidR="00DE6F7C" w:rsidRPr="009E6FDB">
        <w:rPr>
          <w:rFonts w:cs="Times New Roman"/>
        </w:rPr>
        <w:t>There were 18,756 questionnaires returned with signed and dated consents. Th</w:t>
      </w:r>
      <w:r w:rsidR="00292710">
        <w:rPr>
          <w:rFonts w:cs="Times New Roman"/>
        </w:rPr>
        <w:t>us the response rate</w:t>
      </w:r>
      <w:r w:rsidR="00DE6F7C" w:rsidRPr="009E6FDB">
        <w:rPr>
          <w:rFonts w:cs="Times New Roman"/>
        </w:rPr>
        <w:t xml:space="preserve"> was 58.6% of the remaining</w:t>
      </w:r>
      <w:r w:rsidR="00CB604D" w:rsidRPr="009E6FDB">
        <w:rPr>
          <w:rFonts w:cs="Times New Roman"/>
        </w:rPr>
        <w:t xml:space="preserve"> of</w:t>
      </w:r>
      <w:r w:rsidR="00371BED" w:rsidRPr="009E6FDB">
        <w:rPr>
          <w:rFonts w:cs="Times New Roman"/>
          <w:cs/>
        </w:rPr>
        <w:t xml:space="preserve"> 32</w:t>
      </w:r>
      <w:r w:rsidR="00DE6F7C" w:rsidRPr="009E6FDB">
        <w:rPr>
          <w:rFonts w:cs="Times New Roman"/>
        </w:rPr>
        <w:t>,002</w:t>
      </w:r>
      <w:r w:rsidR="0020356B">
        <w:rPr>
          <w:rFonts w:cs="Times New Roman"/>
        </w:rPr>
        <w:t xml:space="preserve"> deliverable mails, </w:t>
      </w:r>
      <w:r w:rsidR="00DE6F7C" w:rsidRPr="009E6FDB">
        <w:rPr>
          <w:rFonts w:cs="Times New Roman"/>
        </w:rPr>
        <w:t>assuming the</w:t>
      </w:r>
      <w:r w:rsidR="0020356B">
        <w:rPr>
          <w:rFonts w:cs="Times New Roman"/>
        </w:rPr>
        <w:t xml:space="preserve"> samples</w:t>
      </w:r>
      <w:r w:rsidR="00DE6F7C" w:rsidRPr="009E6FDB">
        <w:rPr>
          <w:rFonts w:cs="Times New Roman"/>
        </w:rPr>
        <w:t xml:space="preserve"> received the questionnaires. The first 10,000 respondents were received within</w:t>
      </w:r>
      <w:r w:rsidR="00371BED" w:rsidRPr="009E6FDB">
        <w:rPr>
          <w:rFonts w:cs="Times New Roman"/>
          <w:cs/>
        </w:rPr>
        <w:t xml:space="preserve"> </w:t>
      </w:r>
      <w:r w:rsidR="00DE6F7C" w:rsidRPr="009E6FDB">
        <w:rPr>
          <w:rFonts w:cs="Times New Roman"/>
        </w:rPr>
        <w:t>two months after sending the questionnaires.</w:t>
      </w:r>
    </w:p>
    <w:p w14:paraId="429757D9" w14:textId="77777777" w:rsidR="00CB604D" w:rsidRPr="009E6FDB" w:rsidRDefault="00DE6F7C" w:rsidP="009E6FDB">
      <w:pPr>
        <w:rPr>
          <w:rFonts w:cs="Times New Roman"/>
        </w:rPr>
      </w:pPr>
      <w:r w:rsidRPr="009E6FDB">
        <w:rPr>
          <w:rFonts w:cs="Times New Roman"/>
        </w:rPr>
        <w:t xml:space="preserve"> </w:t>
      </w:r>
    </w:p>
    <w:p w14:paraId="4312092E" w14:textId="77777777" w:rsidR="00377F34" w:rsidRDefault="00D05B07" w:rsidP="009E6FDB">
      <w:pPr>
        <w:ind w:left="990" w:hanging="990"/>
        <w:rPr>
          <w:rFonts w:cs="Times New Roman"/>
        </w:rPr>
      </w:pPr>
      <w:r w:rsidRPr="009E6FDB">
        <w:rPr>
          <w:rFonts w:cs="Times New Roman"/>
          <w:b/>
          <w:bCs/>
        </w:rPr>
        <w:t>Figure 1</w:t>
      </w:r>
      <w:r w:rsidR="00377F34" w:rsidRPr="009E6FDB">
        <w:rPr>
          <w:rFonts w:cs="Times New Roman"/>
          <w:b/>
          <w:bCs/>
          <w:cs/>
        </w:rPr>
        <w:t xml:space="preserve"> </w:t>
      </w:r>
      <w:r w:rsidR="006D193F" w:rsidRPr="009E6FDB">
        <w:rPr>
          <w:rFonts w:cs="Times New Roman"/>
          <w:b/>
          <w:bCs/>
        </w:rPr>
        <w:tab/>
      </w:r>
      <w:r w:rsidRPr="009E6FDB">
        <w:rPr>
          <w:rFonts w:cs="Times New Roman"/>
        </w:rPr>
        <w:t>Population, sam</w:t>
      </w:r>
      <w:r w:rsidRPr="00D05B07">
        <w:rPr>
          <w:rFonts w:cs="Times New Roman"/>
        </w:rPr>
        <w:t>ple, and respondents of the baseline survey of the Thai Nurse Cohort Study</w:t>
      </w:r>
    </w:p>
    <w:p w14:paraId="25F71263" w14:textId="77777777" w:rsidR="00EC061D" w:rsidRPr="00D05B07" w:rsidRDefault="00EC061D" w:rsidP="009E6FDB">
      <w:pPr>
        <w:ind w:left="990" w:hanging="990"/>
        <w:rPr>
          <w:rFonts w:cs="Times New Roman"/>
        </w:rPr>
      </w:pPr>
    </w:p>
    <w:p w14:paraId="1289304B" w14:textId="77777777" w:rsidR="00377F34" w:rsidRPr="00C005A6" w:rsidRDefault="00377F34" w:rsidP="00377F34">
      <w:r w:rsidRPr="00C005A6">
        <w:rPr>
          <w:noProof/>
        </w:rPr>
        <w:pict w14:anchorId="119FC032">
          <v:shapetype id="_x0000_t202" coordsize="21600,21600" o:spt="202" path="m,l,21600r21600,l21600,xe">
            <v:stroke joinstyle="miter"/>
            <v:path gradientshapeok="t" o:connecttype="rect"/>
          </v:shapetype>
          <v:shape id="Text Box 189" o:spid="_x0000_s1065" type="#_x0000_t202" style="position:absolute;left:0;text-align:left;margin-left:61.2pt;margin-top:9.9pt;width:257.15pt;height:50.5pt;z-index: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" filled="f">
            <v:textbox style="mso-next-textbox:#Text Box 189">
              <w:txbxContent>
                <w:p w14:paraId="309786B2" w14:textId="77777777" w:rsidR="00995D05" w:rsidRDefault="00995D05" w:rsidP="00377F34">
                  <w:pPr>
                    <w:jc w:val="center"/>
                    <w:rPr>
                      <w:rFonts w:cs="Times New Roman"/>
                    </w:rPr>
                  </w:pPr>
                  <w:r w:rsidRPr="005C519F">
                    <w:rPr>
                      <w:rFonts w:cs="Times New Roman"/>
                    </w:rPr>
                    <w:t xml:space="preserve">Registered nurses </w:t>
                  </w:r>
                </w:p>
                <w:p w14:paraId="4017164F" w14:textId="77777777" w:rsidR="00995D05" w:rsidRPr="005C519F" w:rsidRDefault="00995D05" w:rsidP="00377F34">
                  <w:pPr>
                    <w:jc w:val="center"/>
                    <w:rPr>
                      <w:rFonts w:cs="Times New Roman"/>
                    </w:rPr>
                  </w:pPr>
                  <w:r w:rsidRPr="005C519F">
                    <w:rPr>
                      <w:rFonts w:cs="Times New Roman"/>
                    </w:rPr>
                    <w:t>who hold nursing licenses as of 2008</w:t>
                  </w:r>
                </w:p>
                <w:p w14:paraId="50BF9EA7" w14:textId="77777777" w:rsidR="00995D05" w:rsidRPr="005C519F" w:rsidRDefault="00995D05" w:rsidP="00377F34">
                  <w:pPr>
                    <w:jc w:val="center"/>
                    <w:rPr>
                      <w:rFonts w:cs="Times New Roman"/>
                    </w:rPr>
                  </w:pPr>
                  <w:r w:rsidRPr="005C519F">
                    <w:rPr>
                      <w:rFonts w:cs="Times New Roman"/>
                    </w:rPr>
                    <w:t>(n = 142,699)</w:t>
                  </w:r>
                </w:p>
                <w:p w14:paraId="62365138" w14:textId="77777777" w:rsidR="00995D05" w:rsidRPr="005C519F" w:rsidRDefault="00995D05" w:rsidP="00377F34">
                  <w:pPr>
                    <w:rPr>
                      <w:rFonts w:cs="Times New Roman"/>
                      <w:cs/>
                    </w:rPr>
                  </w:pPr>
                </w:p>
              </w:txbxContent>
            </v:textbox>
          </v:shape>
        </w:pict>
      </w:r>
    </w:p>
    <w:p w14:paraId="340E55EF" w14:textId="77777777" w:rsidR="00377F34" w:rsidRPr="00C005A6" w:rsidRDefault="00377F34" w:rsidP="00377F34"/>
    <w:p w14:paraId="25037D81" w14:textId="77777777" w:rsidR="00377F34" w:rsidRPr="00C005A6" w:rsidRDefault="00377F34" w:rsidP="00377F34"/>
    <w:p w14:paraId="11F282E0" w14:textId="77777777" w:rsidR="00377F34" w:rsidRPr="00C005A6" w:rsidRDefault="00377F34" w:rsidP="00377F34"/>
    <w:p w14:paraId="1F938A04" w14:textId="77777777" w:rsidR="00377F34" w:rsidRPr="00C005A6" w:rsidRDefault="002F1883" w:rsidP="00377F34">
      <w:r w:rsidRPr="00C005A6">
        <w:rPr>
          <w:noProof/>
        </w:rPr>
        <w:pict w14:anchorId="389CF3AA">
          <v:shapetype id="_x0000_t32" coordsize="21600,21600" o:spt="32" o:oned="t" path="m,l21600,21600e" filled="f">
            <v:path arrowok="t" fillok="f" o:connecttype="none"/>
            <o:lock v:ext="edit" shapetype="t"/>
          </v:shapetype>
          <v:shape id="AutoShape 194" o:spid="_x0000_s1064" type="#_x0000_t32" style="position:absolute;left:0;text-align:left;margin-left:180.3pt;margin-top:4.6pt;width:0;height:27.1pt;z-index: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"/>
        </w:pict>
      </w:r>
    </w:p>
    <w:p w14:paraId="7A228F98" w14:textId="77777777" w:rsidR="00377F34" w:rsidRPr="00C005A6" w:rsidRDefault="00377F34" w:rsidP="00377F34"/>
    <w:p w14:paraId="1AEBB9C0" w14:textId="77777777" w:rsidR="00377F34" w:rsidRPr="00C005A6" w:rsidRDefault="002F1883" w:rsidP="00377F34">
      <w:r w:rsidRPr="00C005A6">
        <w:rPr>
          <w:noProof/>
        </w:rPr>
        <w:pict w14:anchorId="783C8EC1">
          <v:shape id="Text Box 187" o:spid="_x0000_s1063" type="#_x0000_t202" style="position:absolute;left:0;text-align:left;margin-left:101.25pt;margin-top:4.25pt;width:169.65pt;height:50.5pt;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">
            <v:textbox style="mso-next-textbox:#Text Box 187">
              <w:txbxContent>
                <w:p w14:paraId="42D3094F" w14:textId="77777777" w:rsidR="00995D05" w:rsidRDefault="00995D05" w:rsidP="00377F34">
                  <w:pPr>
                    <w:jc w:val="center"/>
                    <w:rPr>
                      <w:rFonts w:cs="Times New Roman"/>
                    </w:rPr>
                  </w:pPr>
                  <w:r w:rsidRPr="00451412">
                    <w:rPr>
                      <w:rFonts w:cs="Times New Roman"/>
                    </w:rPr>
                    <w:t xml:space="preserve">Random sample </w:t>
                  </w:r>
                </w:p>
                <w:p w14:paraId="3518F923" w14:textId="77777777" w:rsidR="00995D05" w:rsidRPr="00451412" w:rsidRDefault="00995D05" w:rsidP="00377F34">
                  <w:pPr>
                    <w:jc w:val="center"/>
                    <w:rPr>
                      <w:rFonts w:cs="Times New Roman"/>
                    </w:rPr>
                  </w:pPr>
                  <w:r>
                    <w:rPr>
                      <w:rFonts w:cs="Times New Roman"/>
                    </w:rPr>
                    <w:t>stratified by 9 age-</w:t>
                  </w:r>
                  <w:r w:rsidRPr="00451412">
                    <w:rPr>
                      <w:rFonts w:cs="Times New Roman"/>
                    </w:rPr>
                    <w:t>group</w:t>
                  </w:r>
                  <w:r>
                    <w:rPr>
                      <w:rFonts w:cs="Times New Roman"/>
                    </w:rPr>
                    <w:t>s</w:t>
                  </w:r>
                </w:p>
                <w:p w14:paraId="1A1A7A9A" w14:textId="77777777" w:rsidR="00995D05" w:rsidRPr="00451412" w:rsidRDefault="00995D05" w:rsidP="00377F34">
                  <w:pPr>
                    <w:jc w:val="center"/>
                    <w:rPr>
                      <w:rFonts w:cs="Times New Roman"/>
                    </w:rPr>
                  </w:pPr>
                  <w:r w:rsidRPr="00451412">
                    <w:rPr>
                      <w:rFonts w:cs="Times New Roman"/>
                    </w:rPr>
                    <w:t>(n = 50,200)</w:t>
                  </w:r>
                </w:p>
              </w:txbxContent>
            </v:textbox>
          </v:shape>
        </w:pict>
      </w:r>
    </w:p>
    <w:p w14:paraId="6041B438" w14:textId="77777777" w:rsidR="00377F34" w:rsidRPr="00C005A6" w:rsidRDefault="00377F34" w:rsidP="00377F34"/>
    <w:p w14:paraId="53ABAE65" w14:textId="77777777" w:rsidR="00377F34" w:rsidRPr="00C005A6" w:rsidRDefault="00377F34" w:rsidP="00377F34"/>
    <w:p w14:paraId="7C4E41AA" w14:textId="77777777" w:rsidR="00377F34" w:rsidRPr="00C005A6" w:rsidRDefault="002F1883" w:rsidP="00377F34">
      <w:r w:rsidRPr="00C005A6">
        <w:rPr>
          <w:noProof/>
        </w:rPr>
        <w:pict w14:anchorId="463D85B0">
          <v:shape id="Text Box 188" o:spid="_x0000_s1061" type="#_x0000_t202" style="position:absolute;left:0;text-align:left;margin-left:269.5pt;margin-top:7.2pt;width:202.4pt;height:61.95pt;z-index: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" filled="f" stroked="f">
            <v:textbox style="mso-next-textbox:#Text Box 188">
              <w:txbxContent>
                <w:p w14:paraId="568AE107" w14:textId="77777777" w:rsidR="00995D05" w:rsidRPr="00E06D94" w:rsidRDefault="00995D05" w:rsidP="00E06D94">
                  <w:pPr>
                    <w:rPr>
                      <w:rFonts w:cs="Times New Roman"/>
                    </w:rPr>
                  </w:pPr>
                  <w:r w:rsidRPr="00E06D94">
                    <w:rPr>
                      <w:rFonts w:cs="Times New Roman"/>
                    </w:rPr>
                    <w:t>Mail ret</w:t>
                  </w:r>
                  <w:r>
                    <w:rPr>
                      <w:rFonts w:cs="Times New Roman"/>
                    </w:rPr>
                    <w:t>urned due to invalid address or</w:t>
                  </w:r>
                  <w:r w:rsidRPr="00E06D94">
                    <w:rPr>
                      <w:rFonts w:cs="Times New Roman"/>
                    </w:rPr>
                    <w:t xml:space="preserve"> no recipients (n = 18,198)</w:t>
                  </w:r>
                </w:p>
              </w:txbxContent>
            </v:textbox>
          </v:shape>
        </w:pict>
      </w:r>
      <w:r w:rsidRPr="00C005A6">
        <w:rPr>
          <w:noProof/>
        </w:rPr>
        <w:pict w14:anchorId="413E8947">
          <v:shape id="AutoShape 202" o:spid="_x0000_s1060" type="#_x0000_t32" style="position:absolute;left:0;text-align:left;margin-left:180.3pt;margin-top:26.45pt;width:95.95pt;height:0;flip:x;z-index: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">
            <v:stroke dashstyle="dash" startarrow="block"/>
          </v:shape>
        </w:pict>
      </w:r>
      <w:r w:rsidRPr="00C005A6">
        <w:rPr>
          <w:noProof/>
        </w:rPr>
        <w:pict w14:anchorId="1725488E">
          <v:shape id="AutoShape 195" o:spid="_x0000_s1062" type="#_x0000_t32" style="position:absolute;left:0;text-align:left;margin-left:180.1pt;margin-top:12.8pt;width:.3pt;height:32.25pt;z-index: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CfJQIAAEE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"/>
        </w:pict>
      </w:r>
    </w:p>
    <w:p w14:paraId="613A02F4" w14:textId="77777777" w:rsidR="00377F34" w:rsidRPr="00C005A6" w:rsidRDefault="00377F34" w:rsidP="00377F34"/>
    <w:p w14:paraId="09902F93" w14:textId="77777777" w:rsidR="00377F34" w:rsidRPr="00C005A6" w:rsidRDefault="00377F34" w:rsidP="00377F34"/>
    <w:p w14:paraId="7B7DC136" w14:textId="77777777" w:rsidR="00377F34" w:rsidRDefault="002F1883" w:rsidP="00377F34">
      <w:r w:rsidRPr="00C005A6">
        <w:rPr>
          <w:noProof/>
        </w:rPr>
        <w:pict w14:anchorId="0C5D284F">
          <v:shape id="Text Box 190" o:spid="_x0000_s1054" type="#_x0000_t202" style="position:absolute;left:0;text-align:left;margin-left:101.25pt;margin-top:3.1pt;width:168.25pt;height:37.55pt;z-index: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">
            <v:textbox style="mso-next-textbox:#Text Box 190">
              <w:txbxContent>
                <w:p w14:paraId="5AC12945" w14:textId="77777777" w:rsidR="00995D05" w:rsidRPr="005A0AF0" w:rsidRDefault="00995D05" w:rsidP="00377F34">
                  <w:pPr>
                    <w:jc w:val="center"/>
                    <w:rPr>
                      <w:rFonts w:cs="Times New Roman"/>
                    </w:rPr>
                  </w:pPr>
                  <w:r w:rsidRPr="005A0AF0">
                    <w:rPr>
                      <w:rFonts w:cs="Times New Roman"/>
                    </w:rPr>
                    <w:t>Mail deliverable</w:t>
                  </w:r>
                </w:p>
                <w:p w14:paraId="3F592A23" w14:textId="77777777" w:rsidR="00995D05" w:rsidRPr="005A0AF0" w:rsidRDefault="00995D05" w:rsidP="00377F34">
                  <w:pPr>
                    <w:jc w:val="center"/>
                    <w:rPr>
                      <w:rFonts w:cs="Times New Roman"/>
                    </w:rPr>
                  </w:pPr>
                  <w:r w:rsidRPr="005A0AF0">
                    <w:rPr>
                      <w:rFonts w:cs="Times New Roman"/>
                    </w:rPr>
                    <w:t>(n = 32,002)</w:t>
                  </w:r>
                </w:p>
              </w:txbxContent>
            </v:textbox>
          </v:shape>
        </w:pict>
      </w:r>
    </w:p>
    <w:p w14:paraId="226A3845" w14:textId="77777777" w:rsidR="002F1883" w:rsidRDefault="002F1883" w:rsidP="00377F34"/>
    <w:p w14:paraId="5FFD6816" w14:textId="77777777" w:rsidR="008E18D2" w:rsidRPr="00C005A6" w:rsidRDefault="002F1883" w:rsidP="00377F34">
      <w:r>
        <w:rPr>
          <w:noProof/>
        </w:rPr>
        <w:pict w14:anchorId="6CE0256E">
          <v:shape id="_x0000_s1067" type="#_x0000_t32" style="position:absolute;left:0;text-align:left;margin-left:180.1pt;margin-top:12.7pt;width:.3pt;height:32.25pt;z-index: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CfJQIAAEE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"/>
        </w:pict>
      </w:r>
    </w:p>
    <w:p w14:paraId="178EF69A" w14:textId="77777777" w:rsidR="00371BED" w:rsidRDefault="00371BED" w:rsidP="00371BED">
      <w:pPr>
        <w:rPr>
          <w:rFonts w:cs="Times New Roman"/>
          <w:b/>
          <w:bCs/>
        </w:rPr>
      </w:pPr>
    </w:p>
    <w:p w14:paraId="629726EB" w14:textId="77777777" w:rsidR="002F1883" w:rsidRDefault="002F1883" w:rsidP="00371BED">
      <w:pPr>
        <w:rPr>
          <w:rFonts w:cs="Times New Roman"/>
          <w:b/>
          <w:bCs/>
        </w:rPr>
      </w:pPr>
    </w:p>
    <w:p w14:paraId="5BBCEF51" w14:textId="77777777" w:rsidR="002F1883" w:rsidRDefault="002F1883" w:rsidP="00371BED">
      <w:pPr>
        <w:rPr>
          <w:rFonts w:cs="Times New Roman"/>
          <w:b/>
          <w:bCs/>
        </w:rPr>
      </w:pPr>
      <w:r>
        <w:rPr>
          <w:noProof/>
        </w:rPr>
        <w:pict w14:anchorId="6E08D8C8">
          <v:shape id="_x0000_s1066" type="#_x0000_t202" style="position:absolute;left:0;text-align:left;margin-left:101.25pt;margin-top:3pt;width:168.25pt;height:37.55pt;z-index: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">
            <v:textbox style="mso-next-textbox:#_x0000_s1066">
              <w:txbxContent>
                <w:p w14:paraId="064EB683" w14:textId="77777777" w:rsidR="00995D05" w:rsidRPr="005A0AF0" w:rsidRDefault="00995D05" w:rsidP="004D1B29">
                  <w:pPr>
                    <w:jc w:val="center"/>
                    <w:rPr>
                      <w:rFonts w:cs="Times New Roman"/>
                    </w:rPr>
                  </w:pPr>
                  <w:r>
                    <w:rPr>
                      <w:rFonts w:cs="Times New Roman"/>
                    </w:rPr>
                    <w:t>Enrolled as cohort members</w:t>
                  </w:r>
                </w:p>
                <w:p w14:paraId="14BC7FE2" w14:textId="77777777" w:rsidR="00995D05" w:rsidRPr="005A0AF0" w:rsidRDefault="00995D05" w:rsidP="004D1B29">
                  <w:pPr>
                    <w:jc w:val="center"/>
                    <w:rPr>
                      <w:rFonts w:cs="Times New Roman"/>
                    </w:rPr>
                  </w:pPr>
                  <w:r w:rsidRPr="005A0AF0">
                    <w:rPr>
                      <w:rFonts w:cs="Times New Roman"/>
                    </w:rPr>
                    <w:t xml:space="preserve">(n = </w:t>
                  </w:r>
                  <w:r>
                    <w:rPr>
                      <w:rFonts w:cs="Times New Roman"/>
                    </w:rPr>
                    <w:t>18</w:t>
                  </w:r>
                  <w:r w:rsidRPr="005A0AF0">
                    <w:rPr>
                      <w:rFonts w:cs="Times New Roman"/>
                    </w:rPr>
                    <w:t>,</w:t>
                  </w:r>
                  <w:r>
                    <w:rPr>
                      <w:rFonts w:cs="Times New Roman"/>
                    </w:rPr>
                    <w:t>756</w:t>
                  </w:r>
                  <w:r w:rsidRPr="005A0AF0">
                    <w:rPr>
                      <w:rFonts w:cs="Times New Roman"/>
                    </w:rPr>
                    <w:t>)</w:t>
                  </w:r>
                </w:p>
              </w:txbxContent>
            </v:textbox>
          </v:shape>
        </w:pict>
      </w:r>
    </w:p>
    <w:p w14:paraId="7A35F07B" w14:textId="77777777" w:rsidR="002F1883" w:rsidRDefault="002F1883" w:rsidP="00371BED">
      <w:pPr>
        <w:rPr>
          <w:rFonts w:cs="Times New Roman"/>
          <w:b/>
          <w:bCs/>
        </w:rPr>
      </w:pPr>
    </w:p>
    <w:p w14:paraId="02579AC5" w14:textId="77777777" w:rsidR="002F1883" w:rsidRDefault="002F1883" w:rsidP="00371BED">
      <w:pPr>
        <w:rPr>
          <w:rFonts w:cs="Times New Roman"/>
          <w:b/>
          <w:bCs/>
        </w:rPr>
      </w:pPr>
    </w:p>
    <w:p w14:paraId="75D9233F" w14:textId="77777777" w:rsidR="002F1883" w:rsidRPr="007525A2" w:rsidRDefault="002F1883" w:rsidP="00371BED">
      <w:pPr>
        <w:rPr>
          <w:rFonts w:cs="Times New Roman"/>
          <w:b/>
          <w:bCs/>
        </w:rPr>
      </w:pPr>
    </w:p>
    <w:p w14:paraId="262A241F" w14:textId="77777777" w:rsidR="00371BED" w:rsidRPr="007525A2" w:rsidRDefault="00DA069E" w:rsidP="00FE33AA">
      <w:pPr>
        <w:jc w:val="thaiDistribute"/>
        <w:rPr>
          <w:rFonts w:cs="Times New Roman"/>
        </w:rPr>
      </w:pPr>
      <w:r>
        <w:rPr>
          <w:rFonts w:cs="Times New Roman"/>
        </w:rPr>
        <w:t xml:space="preserve">Among the 9 age-group cohort according to the sampling design, </w:t>
      </w:r>
      <w:r w:rsidR="00B50C9F">
        <w:rPr>
          <w:rFonts w:cs="Times New Roman"/>
        </w:rPr>
        <w:t>t</w:t>
      </w:r>
      <w:r w:rsidR="00292710">
        <w:rPr>
          <w:rFonts w:cs="Times New Roman"/>
        </w:rPr>
        <w:t>he</w:t>
      </w:r>
      <w:r>
        <w:rPr>
          <w:rFonts w:cs="Times New Roman"/>
        </w:rPr>
        <w:t xml:space="preserve"> first three age group had the</w:t>
      </w:r>
      <w:r w:rsidR="00292710">
        <w:rPr>
          <w:rFonts w:cs="Times New Roman"/>
        </w:rPr>
        <w:t xml:space="preserve"> lowest </w:t>
      </w:r>
      <w:r>
        <w:rPr>
          <w:rFonts w:cs="Times New Roman"/>
        </w:rPr>
        <w:t>response rate</w:t>
      </w:r>
      <w:r w:rsidR="00EA1F00">
        <w:rPr>
          <w:rFonts w:cs="Times New Roman"/>
        </w:rPr>
        <w:t xml:space="preserve"> (Table 2)</w:t>
      </w:r>
      <w:r>
        <w:rPr>
          <w:rFonts w:cs="Times New Roman"/>
        </w:rPr>
        <w:t>.</w:t>
      </w:r>
      <w:r w:rsidR="00292710">
        <w:rPr>
          <w:rFonts w:cs="Times New Roman"/>
        </w:rPr>
        <w:t xml:space="preserve"> </w:t>
      </w:r>
      <w:r w:rsidR="00253865">
        <w:rPr>
          <w:rFonts w:cs="Times New Roman"/>
        </w:rPr>
        <w:t>P</w:t>
      </w:r>
      <w:r w:rsidR="00B50C9F">
        <w:rPr>
          <w:rFonts w:cs="Times New Roman"/>
        </w:rPr>
        <w:t>robability of response</w:t>
      </w:r>
      <w:r w:rsidR="00717A03">
        <w:rPr>
          <w:rFonts w:cs="Times New Roman"/>
        </w:rPr>
        <w:t>s</w:t>
      </w:r>
      <w:r w:rsidR="00B50C9F">
        <w:rPr>
          <w:rFonts w:cs="Times New Roman"/>
        </w:rPr>
        <w:t xml:space="preserve"> w</w:t>
      </w:r>
      <w:r w:rsidR="00717A03">
        <w:rPr>
          <w:rFonts w:cs="Times New Roman"/>
        </w:rPr>
        <w:t>ere</w:t>
      </w:r>
      <w:r w:rsidR="00B50C9F">
        <w:rPr>
          <w:rFonts w:cs="Times New Roman"/>
        </w:rPr>
        <w:t xml:space="preserve"> given in Table 2 and should be used </w:t>
      </w:r>
      <w:r w:rsidR="00EA1F00">
        <w:rPr>
          <w:rFonts w:cs="Times New Roman"/>
        </w:rPr>
        <w:t xml:space="preserve">for weighting </w:t>
      </w:r>
      <w:r w:rsidR="00B50C9F">
        <w:rPr>
          <w:rFonts w:cs="Times New Roman"/>
        </w:rPr>
        <w:t xml:space="preserve">in </w:t>
      </w:r>
      <w:r w:rsidR="00F009B9">
        <w:rPr>
          <w:rFonts w:cs="Times New Roman"/>
        </w:rPr>
        <w:t xml:space="preserve">statistical </w:t>
      </w:r>
      <w:r w:rsidR="00B50C9F">
        <w:rPr>
          <w:rFonts w:cs="Times New Roman"/>
        </w:rPr>
        <w:t>analyses</w:t>
      </w:r>
      <w:r w:rsidR="00F009B9" w:rsidRPr="00F009B9">
        <w:rPr>
          <w:rFonts w:cs="Times New Roman"/>
        </w:rPr>
        <w:t xml:space="preserve"> </w:t>
      </w:r>
      <w:r w:rsidR="00F009B9">
        <w:rPr>
          <w:rFonts w:cs="Times New Roman"/>
        </w:rPr>
        <w:t>in subsequence papers</w:t>
      </w:r>
      <w:r w:rsidR="00B50C9F">
        <w:rPr>
          <w:rFonts w:cs="Times New Roman"/>
        </w:rPr>
        <w:t xml:space="preserve">. </w:t>
      </w:r>
    </w:p>
    <w:p w14:paraId="39B889F6" w14:textId="77777777" w:rsidR="00371BED" w:rsidRDefault="00371BED" w:rsidP="00371BED">
      <w:pPr>
        <w:ind w:firstLine="720"/>
        <w:jc w:val="thaiDistribute"/>
        <w:rPr>
          <w:rFonts w:cs="Times New Roman"/>
        </w:rPr>
      </w:pPr>
    </w:p>
    <w:p w14:paraId="77916DE4" w14:textId="77777777" w:rsidR="00EC061D" w:rsidRPr="007525A2" w:rsidRDefault="00EC061D" w:rsidP="00371BED">
      <w:pPr>
        <w:ind w:firstLine="720"/>
        <w:jc w:val="thaiDistribute"/>
        <w:rPr>
          <w:rFonts w:cs="Times New Roman"/>
        </w:rPr>
      </w:pPr>
    </w:p>
    <w:p w14:paraId="2131C7A1" w14:textId="77777777" w:rsidR="00371BED" w:rsidRPr="00BF3035" w:rsidRDefault="00FE33AA" w:rsidP="00BF3035">
      <w:pPr>
        <w:ind w:left="990" w:hanging="990"/>
        <w:jc w:val="thaiDistribute"/>
        <w:rPr>
          <w:rFonts w:cs="Times New Roman"/>
        </w:rPr>
      </w:pPr>
      <w:r>
        <w:rPr>
          <w:rFonts w:cs="Times New Roman"/>
          <w:b/>
          <w:bCs/>
        </w:rPr>
        <w:t>Table</w:t>
      </w:r>
      <w:r w:rsidR="00BF3035" w:rsidRPr="00BF3035">
        <w:rPr>
          <w:rFonts w:cs="Times New Roman"/>
          <w:b/>
          <w:bCs/>
        </w:rPr>
        <w:t xml:space="preserve"> 2</w:t>
      </w:r>
      <w:r w:rsidR="00371BED" w:rsidRPr="00BF3035">
        <w:rPr>
          <w:rFonts w:cs="Times New Roman"/>
        </w:rPr>
        <w:t xml:space="preserve"> </w:t>
      </w:r>
      <w:r w:rsidR="00BF3035">
        <w:rPr>
          <w:rFonts w:cs="Times New Roman"/>
        </w:rPr>
        <w:tab/>
      </w:r>
      <w:r w:rsidR="00BF3035" w:rsidRPr="00BF3035">
        <w:rPr>
          <w:rFonts w:cs="Times New Roman"/>
        </w:rPr>
        <w:t xml:space="preserve">Recommended weight to be used for data analysis of the initial cohort of the Thai Nurse Cohort Study </w:t>
      </w:r>
    </w:p>
    <w:p w14:paraId="0DC43273" w14:textId="77777777" w:rsidR="00371BED" w:rsidRPr="00BF3035" w:rsidRDefault="00371BED" w:rsidP="00371BED">
      <w:pPr>
        <w:jc w:val="thaiDistribute"/>
        <w:rPr>
          <w:rFonts w:cs="Times New Roman"/>
          <w:cs/>
        </w:rPr>
      </w:pPr>
    </w:p>
    <w:tbl>
      <w:tblPr>
        <w:tblW w:w="7429" w:type="dxa"/>
        <w:tblInd w:w="959" w:type="dxa"/>
        <w:tblBorders>
          <w:top w:val="single" w:sz="4" w:space="0" w:color="auto"/>
          <w:bottom w:val="single" w:sz="4" w:space="0" w:color="auto"/>
        </w:tblBorders>
        <w:tblLook w:val="04A0" w:firstRow="1" w:lastRow="0" w:firstColumn="1" w:lastColumn="0" w:noHBand="0" w:noVBand="1"/>
      </w:tblPr>
      <w:tblGrid>
        <w:gridCol w:w="1759"/>
        <w:gridCol w:w="1257"/>
        <w:gridCol w:w="1803"/>
        <w:gridCol w:w="1283"/>
        <w:gridCol w:w="1327"/>
      </w:tblGrid>
      <w:tr w:rsidR="00371BED" w:rsidRPr="00D9630A" w14:paraId="4888E686" w14:textId="77777777" w:rsidTr="00270004">
        <w:tc>
          <w:tcPr>
            <w:tcW w:w="1759" w:type="dxa"/>
            <w:tcBorders>
              <w:bottom w:val="single" w:sz="4" w:space="0" w:color="auto"/>
            </w:tcBorders>
            <w:shd w:val="clear" w:color="auto" w:fill="auto"/>
            <w:noWrap/>
          </w:tcPr>
          <w:p w14:paraId="3AD019C7" w14:textId="77777777" w:rsidR="00D219E3" w:rsidRPr="00D9630A" w:rsidRDefault="00D219E3" w:rsidP="00D9630A">
            <w:pPr>
              <w:jc w:val="center"/>
              <w:rPr>
                <w:rFonts w:cs="Times New Roman"/>
              </w:rPr>
            </w:pPr>
            <w:r w:rsidRPr="00D9630A">
              <w:rPr>
                <w:rFonts w:cs="Times New Roman"/>
              </w:rPr>
              <w:t>Age group</w:t>
            </w:r>
          </w:p>
        </w:tc>
        <w:tc>
          <w:tcPr>
            <w:tcW w:w="1257" w:type="dxa"/>
            <w:tcBorders>
              <w:bottom w:val="single" w:sz="4" w:space="0" w:color="auto"/>
            </w:tcBorders>
            <w:shd w:val="clear" w:color="auto" w:fill="auto"/>
            <w:noWrap/>
          </w:tcPr>
          <w:p w14:paraId="5C79C361" w14:textId="77777777" w:rsidR="00371BED" w:rsidRPr="00D9630A" w:rsidRDefault="00D219E3" w:rsidP="00D9630A">
            <w:pPr>
              <w:jc w:val="center"/>
              <w:rPr>
                <w:rFonts w:cs="Times New Roman"/>
              </w:rPr>
            </w:pPr>
            <w:r w:rsidRPr="00D9630A">
              <w:rPr>
                <w:rFonts w:cs="Times New Roman"/>
              </w:rPr>
              <w:t>Population</w:t>
            </w:r>
          </w:p>
        </w:tc>
        <w:tc>
          <w:tcPr>
            <w:tcW w:w="1803" w:type="dxa"/>
            <w:tcBorders>
              <w:bottom w:val="single" w:sz="4" w:space="0" w:color="auto"/>
            </w:tcBorders>
            <w:shd w:val="clear" w:color="auto" w:fill="auto"/>
            <w:noWrap/>
          </w:tcPr>
          <w:p w14:paraId="46494325" w14:textId="77777777" w:rsidR="00371BED" w:rsidRPr="00D9630A" w:rsidRDefault="00D219E3" w:rsidP="00D9630A">
            <w:pPr>
              <w:jc w:val="center"/>
              <w:rPr>
                <w:rFonts w:cs="Times New Roman"/>
              </w:rPr>
            </w:pPr>
            <w:r w:rsidRPr="00D9630A">
              <w:rPr>
                <w:rFonts w:cs="Times New Roman"/>
              </w:rPr>
              <w:t>Respondents</w:t>
            </w:r>
          </w:p>
        </w:tc>
        <w:tc>
          <w:tcPr>
            <w:tcW w:w="1283" w:type="dxa"/>
            <w:tcBorders>
              <w:bottom w:val="single" w:sz="4" w:space="0" w:color="auto"/>
            </w:tcBorders>
          </w:tcPr>
          <w:p w14:paraId="03A1B34B" w14:textId="77777777" w:rsidR="00371BED" w:rsidRPr="00D9630A" w:rsidRDefault="00D219E3" w:rsidP="00D9630A">
            <w:pPr>
              <w:jc w:val="center"/>
              <w:rPr>
                <w:rFonts w:cs="Times New Roman"/>
                <w:cs/>
              </w:rPr>
            </w:pPr>
            <w:r w:rsidRPr="00D9630A">
              <w:rPr>
                <w:rFonts w:cs="Times New Roman"/>
              </w:rPr>
              <w:t>Probability</w:t>
            </w:r>
          </w:p>
        </w:tc>
        <w:tc>
          <w:tcPr>
            <w:tcW w:w="1327" w:type="dxa"/>
            <w:tcBorders>
              <w:bottom w:val="single" w:sz="4" w:space="0" w:color="auto"/>
            </w:tcBorders>
            <w:shd w:val="clear" w:color="auto" w:fill="auto"/>
            <w:noWrap/>
          </w:tcPr>
          <w:p w14:paraId="6D67F758" w14:textId="77777777" w:rsidR="00371BED" w:rsidRPr="00D9630A" w:rsidRDefault="00D219E3" w:rsidP="00D9630A">
            <w:pPr>
              <w:jc w:val="center"/>
              <w:rPr>
                <w:rFonts w:cs="Times New Roman"/>
              </w:rPr>
            </w:pPr>
            <w:r w:rsidRPr="00D9630A">
              <w:rPr>
                <w:rFonts w:cs="Times New Roman"/>
              </w:rPr>
              <w:t>Weight</w:t>
            </w:r>
          </w:p>
        </w:tc>
      </w:tr>
      <w:tr w:rsidR="00371BED" w:rsidRPr="00D9630A" w14:paraId="25C7E2EA" w14:textId="77777777" w:rsidTr="00270004">
        <w:tc>
          <w:tcPr>
            <w:tcW w:w="1759" w:type="dxa"/>
            <w:tcBorders>
              <w:top w:val="single" w:sz="4" w:space="0" w:color="auto"/>
              <w:bottom w:val="nil"/>
            </w:tcBorders>
            <w:shd w:val="clear" w:color="auto" w:fill="auto"/>
            <w:noWrap/>
            <w:vAlign w:val="bottom"/>
          </w:tcPr>
          <w:p w14:paraId="470090C0" w14:textId="77777777" w:rsidR="00371BED" w:rsidRPr="00D9630A" w:rsidRDefault="009E58CE" w:rsidP="00D9630A">
            <w:pPr>
              <w:jc w:val="center"/>
              <w:rPr>
                <w:rFonts w:cs="Times New Roman"/>
              </w:rPr>
            </w:pPr>
            <w:r w:rsidRPr="00D9630A">
              <w:rPr>
                <w:rFonts w:cs="Times New Roman"/>
              </w:rPr>
              <w:t>Lower than 25</w:t>
            </w:r>
          </w:p>
        </w:tc>
        <w:tc>
          <w:tcPr>
            <w:tcW w:w="1257" w:type="dxa"/>
            <w:tcBorders>
              <w:top w:val="single" w:sz="4" w:space="0" w:color="auto"/>
              <w:bottom w:val="nil"/>
            </w:tcBorders>
            <w:shd w:val="clear" w:color="auto" w:fill="auto"/>
            <w:noWrap/>
            <w:vAlign w:val="bottom"/>
          </w:tcPr>
          <w:p w14:paraId="7BBDE911" w14:textId="77777777" w:rsidR="00371BED" w:rsidRPr="00D9630A" w:rsidRDefault="00371BED" w:rsidP="00270004">
            <w:pPr>
              <w:jc w:val="right"/>
              <w:rPr>
                <w:rFonts w:cs="Times New Roman"/>
              </w:rPr>
            </w:pPr>
            <w:r w:rsidRPr="00D9630A">
              <w:rPr>
                <w:rFonts w:cs="Times New Roman"/>
              </w:rPr>
              <w:t>9</w:t>
            </w:r>
            <w:r w:rsidR="00BE3791">
              <w:rPr>
                <w:rFonts w:cs="Times New Roman"/>
              </w:rPr>
              <w:t>,</w:t>
            </w:r>
            <w:r w:rsidRPr="00D9630A">
              <w:rPr>
                <w:rFonts w:cs="Times New Roman"/>
              </w:rPr>
              <w:t>352</w:t>
            </w:r>
          </w:p>
        </w:tc>
        <w:tc>
          <w:tcPr>
            <w:tcW w:w="1803" w:type="dxa"/>
            <w:tcBorders>
              <w:top w:val="single" w:sz="4" w:space="0" w:color="auto"/>
              <w:bottom w:val="nil"/>
            </w:tcBorders>
            <w:shd w:val="clear" w:color="auto" w:fill="auto"/>
            <w:noWrap/>
            <w:vAlign w:val="bottom"/>
          </w:tcPr>
          <w:p w14:paraId="3FA330C7" w14:textId="77777777" w:rsidR="00371BED" w:rsidRPr="00D9630A" w:rsidRDefault="00371BED" w:rsidP="00D9630A">
            <w:pPr>
              <w:jc w:val="right"/>
              <w:rPr>
                <w:rFonts w:cs="Times New Roman"/>
              </w:rPr>
            </w:pPr>
            <w:r w:rsidRPr="00D9630A">
              <w:rPr>
                <w:rFonts w:cs="Times New Roman"/>
              </w:rPr>
              <w:t>747</w:t>
            </w:r>
          </w:p>
        </w:tc>
        <w:tc>
          <w:tcPr>
            <w:tcW w:w="1283" w:type="dxa"/>
            <w:tcBorders>
              <w:top w:val="single" w:sz="4" w:space="0" w:color="auto"/>
              <w:bottom w:val="nil"/>
            </w:tcBorders>
            <w:vAlign w:val="bottom"/>
          </w:tcPr>
          <w:p w14:paraId="72932904" w14:textId="77777777" w:rsidR="00371BED" w:rsidRPr="00D9630A" w:rsidRDefault="00371BED" w:rsidP="00D9630A">
            <w:pPr>
              <w:jc w:val="right"/>
              <w:rPr>
                <w:rFonts w:cs="Times New Roman"/>
              </w:rPr>
            </w:pPr>
            <w:r w:rsidRPr="00D9630A">
              <w:rPr>
                <w:rFonts w:cs="Times New Roman"/>
              </w:rPr>
              <w:t>0.0799</w:t>
            </w:r>
          </w:p>
        </w:tc>
        <w:tc>
          <w:tcPr>
            <w:tcW w:w="1327" w:type="dxa"/>
            <w:tcBorders>
              <w:top w:val="single" w:sz="4" w:space="0" w:color="auto"/>
              <w:bottom w:val="nil"/>
            </w:tcBorders>
            <w:shd w:val="clear" w:color="auto" w:fill="auto"/>
            <w:noWrap/>
            <w:vAlign w:val="bottom"/>
          </w:tcPr>
          <w:p w14:paraId="12997FC8" w14:textId="77777777" w:rsidR="00371BED" w:rsidRPr="00D9630A" w:rsidRDefault="00371BED" w:rsidP="00D9630A">
            <w:pPr>
              <w:jc w:val="right"/>
              <w:rPr>
                <w:rFonts w:cs="Times New Roman"/>
              </w:rPr>
            </w:pPr>
            <w:r w:rsidRPr="00D9630A">
              <w:rPr>
                <w:rFonts w:cs="Times New Roman"/>
              </w:rPr>
              <w:t>12.5194</w:t>
            </w:r>
          </w:p>
        </w:tc>
      </w:tr>
      <w:tr w:rsidR="00371BED" w:rsidRPr="00D9630A" w14:paraId="0B81765A" w14:textId="77777777" w:rsidTr="00270004">
        <w:tc>
          <w:tcPr>
            <w:tcW w:w="1759" w:type="dxa"/>
            <w:tcBorders>
              <w:top w:val="nil"/>
            </w:tcBorders>
            <w:shd w:val="clear" w:color="auto" w:fill="auto"/>
            <w:noWrap/>
            <w:vAlign w:val="bottom"/>
          </w:tcPr>
          <w:p w14:paraId="0058FAE3" w14:textId="77777777" w:rsidR="00371BED" w:rsidRPr="00D9630A" w:rsidRDefault="00371BED" w:rsidP="00D9630A">
            <w:pPr>
              <w:jc w:val="center"/>
              <w:rPr>
                <w:rFonts w:cs="Times New Roman"/>
              </w:rPr>
            </w:pPr>
            <w:r w:rsidRPr="00D9630A">
              <w:rPr>
                <w:rFonts w:cs="Times New Roman"/>
              </w:rPr>
              <w:t>25-29</w:t>
            </w:r>
          </w:p>
        </w:tc>
        <w:tc>
          <w:tcPr>
            <w:tcW w:w="1257" w:type="dxa"/>
            <w:tcBorders>
              <w:top w:val="nil"/>
            </w:tcBorders>
            <w:shd w:val="clear" w:color="auto" w:fill="auto"/>
            <w:noWrap/>
            <w:vAlign w:val="bottom"/>
          </w:tcPr>
          <w:p w14:paraId="709D7BB4" w14:textId="77777777" w:rsidR="00371BED" w:rsidRPr="00D9630A" w:rsidRDefault="00371BED" w:rsidP="00270004">
            <w:pPr>
              <w:jc w:val="right"/>
              <w:rPr>
                <w:rFonts w:cs="Times New Roman"/>
              </w:rPr>
            </w:pPr>
            <w:r w:rsidRPr="00D9630A">
              <w:rPr>
                <w:rFonts w:cs="Times New Roman"/>
              </w:rPr>
              <w:t>2</w:t>
            </w:r>
            <w:r w:rsidR="00BE3791">
              <w:rPr>
                <w:rFonts w:cs="Times New Roman"/>
              </w:rPr>
              <w:t>,</w:t>
            </w:r>
            <w:r w:rsidRPr="00D9630A">
              <w:rPr>
                <w:rFonts w:cs="Times New Roman"/>
              </w:rPr>
              <w:t>2664</w:t>
            </w:r>
          </w:p>
        </w:tc>
        <w:tc>
          <w:tcPr>
            <w:tcW w:w="1803" w:type="dxa"/>
            <w:tcBorders>
              <w:top w:val="nil"/>
            </w:tcBorders>
            <w:shd w:val="clear" w:color="auto" w:fill="auto"/>
            <w:noWrap/>
            <w:vAlign w:val="bottom"/>
          </w:tcPr>
          <w:p w14:paraId="649F8CCB" w14:textId="77777777" w:rsidR="00371BED" w:rsidRPr="00D9630A" w:rsidRDefault="00371BED" w:rsidP="00D9630A">
            <w:pPr>
              <w:jc w:val="right"/>
              <w:rPr>
                <w:rFonts w:cs="Times New Roman"/>
              </w:rPr>
            </w:pPr>
            <w:r w:rsidRPr="00D9630A">
              <w:rPr>
                <w:rFonts w:cs="Times New Roman"/>
              </w:rPr>
              <w:t>1,308</w:t>
            </w:r>
          </w:p>
        </w:tc>
        <w:tc>
          <w:tcPr>
            <w:tcW w:w="1283" w:type="dxa"/>
            <w:tcBorders>
              <w:top w:val="nil"/>
            </w:tcBorders>
            <w:vAlign w:val="bottom"/>
          </w:tcPr>
          <w:p w14:paraId="57E93F41" w14:textId="77777777" w:rsidR="00371BED" w:rsidRPr="00D9630A" w:rsidRDefault="00371BED" w:rsidP="00D9630A">
            <w:pPr>
              <w:jc w:val="right"/>
              <w:rPr>
                <w:rFonts w:cs="Times New Roman"/>
              </w:rPr>
            </w:pPr>
            <w:r w:rsidRPr="00D9630A">
              <w:rPr>
                <w:rFonts w:cs="Times New Roman"/>
              </w:rPr>
              <w:t>0.0577</w:t>
            </w:r>
          </w:p>
        </w:tc>
        <w:tc>
          <w:tcPr>
            <w:tcW w:w="1327" w:type="dxa"/>
            <w:tcBorders>
              <w:top w:val="nil"/>
            </w:tcBorders>
            <w:shd w:val="clear" w:color="auto" w:fill="auto"/>
            <w:noWrap/>
            <w:vAlign w:val="bottom"/>
          </w:tcPr>
          <w:p w14:paraId="2A2C95F4" w14:textId="77777777" w:rsidR="00371BED" w:rsidRPr="00D9630A" w:rsidRDefault="00371BED" w:rsidP="00D9630A">
            <w:pPr>
              <w:jc w:val="right"/>
              <w:rPr>
                <w:rFonts w:cs="Times New Roman"/>
              </w:rPr>
            </w:pPr>
            <w:r w:rsidRPr="00D9630A">
              <w:rPr>
                <w:rFonts w:cs="Times New Roman"/>
              </w:rPr>
              <w:t>17.3272</w:t>
            </w:r>
          </w:p>
        </w:tc>
      </w:tr>
      <w:tr w:rsidR="00371BED" w:rsidRPr="00D9630A" w14:paraId="0EA0618F" w14:textId="77777777" w:rsidTr="00270004">
        <w:tc>
          <w:tcPr>
            <w:tcW w:w="1759" w:type="dxa"/>
            <w:shd w:val="clear" w:color="auto" w:fill="auto"/>
            <w:noWrap/>
            <w:vAlign w:val="bottom"/>
          </w:tcPr>
          <w:p w14:paraId="00A623D4" w14:textId="77777777" w:rsidR="00371BED" w:rsidRPr="00D9630A" w:rsidRDefault="00371BED" w:rsidP="00D9630A">
            <w:pPr>
              <w:jc w:val="center"/>
              <w:rPr>
                <w:rFonts w:cs="Times New Roman"/>
              </w:rPr>
            </w:pPr>
            <w:r w:rsidRPr="00D9630A">
              <w:rPr>
                <w:rFonts w:cs="Times New Roman"/>
              </w:rPr>
              <w:t>30-34</w:t>
            </w:r>
          </w:p>
        </w:tc>
        <w:tc>
          <w:tcPr>
            <w:tcW w:w="1257" w:type="dxa"/>
            <w:shd w:val="clear" w:color="auto" w:fill="auto"/>
            <w:noWrap/>
            <w:vAlign w:val="bottom"/>
          </w:tcPr>
          <w:p w14:paraId="00B93A49" w14:textId="77777777" w:rsidR="00371BED" w:rsidRPr="00D9630A" w:rsidRDefault="00371BED" w:rsidP="00270004">
            <w:pPr>
              <w:jc w:val="right"/>
              <w:rPr>
                <w:rFonts w:cs="Times New Roman"/>
              </w:rPr>
            </w:pPr>
            <w:r w:rsidRPr="00D9630A">
              <w:rPr>
                <w:rFonts w:cs="Times New Roman"/>
              </w:rPr>
              <w:t>3</w:t>
            </w:r>
            <w:r w:rsidR="00BE3791">
              <w:rPr>
                <w:rFonts w:cs="Times New Roman"/>
              </w:rPr>
              <w:t>,</w:t>
            </w:r>
            <w:r w:rsidRPr="00D9630A">
              <w:rPr>
                <w:rFonts w:cs="Times New Roman"/>
              </w:rPr>
              <w:t>2807</w:t>
            </w:r>
          </w:p>
        </w:tc>
        <w:tc>
          <w:tcPr>
            <w:tcW w:w="1803" w:type="dxa"/>
            <w:shd w:val="clear" w:color="auto" w:fill="auto"/>
            <w:noWrap/>
            <w:vAlign w:val="bottom"/>
          </w:tcPr>
          <w:p w14:paraId="5CFDB3D2" w14:textId="77777777" w:rsidR="00371BED" w:rsidRPr="00D9630A" w:rsidRDefault="00371BED" w:rsidP="00D9630A">
            <w:pPr>
              <w:jc w:val="right"/>
              <w:rPr>
                <w:rFonts w:cs="Times New Roman"/>
              </w:rPr>
            </w:pPr>
            <w:r w:rsidRPr="00D9630A">
              <w:rPr>
                <w:rFonts w:cs="Times New Roman"/>
              </w:rPr>
              <w:t>1,760</w:t>
            </w:r>
          </w:p>
        </w:tc>
        <w:tc>
          <w:tcPr>
            <w:tcW w:w="1283" w:type="dxa"/>
            <w:vAlign w:val="bottom"/>
          </w:tcPr>
          <w:p w14:paraId="0BE87890" w14:textId="77777777" w:rsidR="00371BED" w:rsidRPr="00D9630A" w:rsidRDefault="00371BED" w:rsidP="00D9630A">
            <w:pPr>
              <w:jc w:val="right"/>
              <w:rPr>
                <w:rFonts w:cs="Times New Roman"/>
              </w:rPr>
            </w:pPr>
            <w:r w:rsidRPr="00D9630A">
              <w:rPr>
                <w:rFonts w:cs="Times New Roman"/>
              </w:rPr>
              <w:t>0.0536</w:t>
            </w:r>
          </w:p>
        </w:tc>
        <w:tc>
          <w:tcPr>
            <w:tcW w:w="1327" w:type="dxa"/>
            <w:shd w:val="clear" w:color="auto" w:fill="auto"/>
            <w:noWrap/>
            <w:vAlign w:val="bottom"/>
          </w:tcPr>
          <w:p w14:paraId="7065DB71" w14:textId="77777777" w:rsidR="00371BED" w:rsidRPr="00D9630A" w:rsidRDefault="00371BED" w:rsidP="00D9630A">
            <w:pPr>
              <w:jc w:val="right"/>
              <w:rPr>
                <w:rFonts w:cs="Times New Roman"/>
              </w:rPr>
            </w:pPr>
            <w:r w:rsidRPr="00D9630A">
              <w:rPr>
                <w:rFonts w:cs="Times New Roman"/>
              </w:rPr>
              <w:t>18.6403</w:t>
            </w:r>
          </w:p>
        </w:tc>
      </w:tr>
      <w:tr w:rsidR="00371BED" w:rsidRPr="00D9630A" w14:paraId="3FCDB170" w14:textId="77777777" w:rsidTr="00270004">
        <w:tc>
          <w:tcPr>
            <w:tcW w:w="1759" w:type="dxa"/>
            <w:shd w:val="clear" w:color="auto" w:fill="auto"/>
            <w:noWrap/>
            <w:vAlign w:val="bottom"/>
          </w:tcPr>
          <w:p w14:paraId="39CB66D1" w14:textId="77777777" w:rsidR="00371BED" w:rsidRPr="00D9630A" w:rsidRDefault="00371BED" w:rsidP="00D9630A">
            <w:pPr>
              <w:jc w:val="center"/>
              <w:rPr>
                <w:rFonts w:cs="Times New Roman"/>
              </w:rPr>
            </w:pPr>
            <w:r w:rsidRPr="00D9630A">
              <w:rPr>
                <w:rFonts w:cs="Times New Roman"/>
              </w:rPr>
              <w:t>35-39</w:t>
            </w:r>
          </w:p>
        </w:tc>
        <w:tc>
          <w:tcPr>
            <w:tcW w:w="1257" w:type="dxa"/>
            <w:shd w:val="clear" w:color="auto" w:fill="auto"/>
            <w:noWrap/>
            <w:vAlign w:val="bottom"/>
          </w:tcPr>
          <w:p w14:paraId="4B343EC9" w14:textId="77777777" w:rsidR="00371BED" w:rsidRPr="00D9630A" w:rsidRDefault="00371BED" w:rsidP="00270004">
            <w:pPr>
              <w:jc w:val="right"/>
              <w:rPr>
                <w:rFonts w:cs="Times New Roman"/>
              </w:rPr>
            </w:pPr>
            <w:r w:rsidRPr="00D9630A">
              <w:rPr>
                <w:rFonts w:cs="Times New Roman"/>
              </w:rPr>
              <w:t>2</w:t>
            </w:r>
            <w:r w:rsidR="00BE3791">
              <w:rPr>
                <w:rFonts w:cs="Times New Roman"/>
              </w:rPr>
              <w:t>,</w:t>
            </w:r>
            <w:r w:rsidRPr="00D9630A">
              <w:rPr>
                <w:rFonts w:cs="Times New Roman"/>
              </w:rPr>
              <w:t>4400</w:t>
            </w:r>
          </w:p>
        </w:tc>
        <w:tc>
          <w:tcPr>
            <w:tcW w:w="1803" w:type="dxa"/>
            <w:shd w:val="clear" w:color="auto" w:fill="auto"/>
            <w:noWrap/>
            <w:vAlign w:val="bottom"/>
          </w:tcPr>
          <w:p w14:paraId="2E597D36" w14:textId="77777777" w:rsidR="00371BED" w:rsidRPr="00D9630A" w:rsidRDefault="00371BED" w:rsidP="00D9630A">
            <w:pPr>
              <w:jc w:val="right"/>
              <w:rPr>
                <w:rFonts w:cs="Times New Roman"/>
              </w:rPr>
            </w:pPr>
            <w:r w:rsidRPr="00D9630A">
              <w:rPr>
                <w:rFonts w:cs="Times New Roman"/>
              </w:rPr>
              <w:t>2,690</w:t>
            </w:r>
          </w:p>
        </w:tc>
        <w:tc>
          <w:tcPr>
            <w:tcW w:w="1283" w:type="dxa"/>
            <w:vAlign w:val="bottom"/>
          </w:tcPr>
          <w:p w14:paraId="3A255271" w14:textId="77777777" w:rsidR="00371BED" w:rsidRPr="00D9630A" w:rsidRDefault="00371BED" w:rsidP="00D9630A">
            <w:pPr>
              <w:jc w:val="right"/>
              <w:rPr>
                <w:rFonts w:cs="Times New Roman"/>
              </w:rPr>
            </w:pPr>
            <w:r w:rsidRPr="00D9630A">
              <w:rPr>
                <w:rFonts w:cs="Times New Roman"/>
              </w:rPr>
              <w:t>0.1102</w:t>
            </w:r>
          </w:p>
        </w:tc>
        <w:tc>
          <w:tcPr>
            <w:tcW w:w="1327" w:type="dxa"/>
            <w:shd w:val="clear" w:color="auto" w:fill="auto"/>
            <w:noWrap/>
            <w:vAlign w:val="bottom"/>
          </w:tcPr>
          <w:p w14:paraId="44D87A03" w14:textId="77777777" w:rsidR="00371BED" w:rsidRPr="00D9630A" w:rsidRDefault="00371BED" w:rsidP="00D9630A">
            <w:pPr>
              <w:jc w:val="right"/>
              <w:rPr>
                <w:rFonts w:cs="Times New Roman"/>
              </w:rPr>
            </w:pPr>
            <w:r w:rsidRPr="00D9630A">
              <w:rPr>
                <w:rFonts w:cs="Times New Roman"/>
              </w:rPr>
              <w:t>9.0706</w:t>
            </w:r>
          </w:p>
        </w:tc>
      </w:tr>
      <w:tr w:rsidR="00371BED" w:rsidRPr="00D9630A" w14:paraId="72B453B6" w14:textId="77777777" w:rsidTr="00270004">
        <w:tc>
          <w:tcPr>
            <w:tcW w:w="1759" w:type="dxa"/>
            <w:shd w:val="clear" w:color="auto" w:fill="auto"/>
            <w:noWrap/>
            <w:vAlign w:val="bottom"/>
          </w:tcPr>
          <w:p w14:paraId="511CE230" w14:textId="77777777" w:rsidR="00371BED" w:rsidRPr="00D9630A" w:rsidRDefault="00371BED" w:rsidP="00D9630A">
            <w:pPr>
              <w:jc w:val="center"/>
              <w:rPr>
                <w:rFonts w:cs="Times New Roman"/>
              </w:rPr>
            </w:pPr>
            <w:r w:rsidRPr="00D9630A">
              <w:rPr>
                <w:rFonts w:cs="Times New Roman"/>
              </w:rPr>
              <w:t>40-44</w:t>
            </w:r>
          </w:p>
        </w:tc>
        <w:tc>
          <w:tcPr>
            <w:tcW w:w="1257" w:type="dxa"/>
            <w:shd w:val="clear" w:color="auto" w:fill="auto"/>
            <w:noWrap/>
            <w:vAlign w:val="bottom"/>
          </w:tcPr>
          <w:p w14:paraId="5C1E36BC" w14:textId="77777777" w:rsidR="00371BED" w:rsidRPr="00D9630A" w:rsidRDefault="00371BED" w:rsidP="00270004">
            <w:pPr>
              <w:jc w:val="right"/>
              <w:rPr>
                <w:rFonts w:cs="Times New Roman"/>
              </w:rPr>
            </w:pPr>
            <w:r w:rsidRPr="00D9630A">
              <w:rPr>
                <w:rFonts w:cs="Times New Roman"/>
              </w:rPr>
              <w:t>2</w:t>
            </w:r>
            <w:r w:rsidR="00BE3791">
              <w:rPr>
                <w:rFonts w:cs="Times New Roman"/>
              </w:rPr>
              <w:t>,</w:t>
            </w:r>
            <w:r w:rsidRPr="00D9630A">
              <w:rPr>
                <w:rFonts w:cs="Times New Roman"/>
              </w:rPr>
              <w:t>1760</w:t>
            </w:r>
          </w:p>
        </w:tc>
        <w:tc>
          <w:tcPr>
            <w:tcW w:w="1803" w:type="dxa"/>
            <w:shd w:val="clear" w:color="auto" w:fill="auto"/>
            <w:noWrap/>
            <w:vAlign w:val="bottom"/>
          </w:tcPr>
          <w:p w14:paraId="0E26A856" w14:textId="77777777" w:rsidR="00371BED" w:rsidRPr="00D9630A" w:rsidRDefault="00371BED" w:rsidP="00D9630A">
            <w:pPr>
              <w:jc w:val="right"/>
              <w:rPr>
                <w:rFonts w:cs="Times New Roman"/>
              </w:rPr>
            </w:pPr>
            <w:r w:rsidRPr="00D9630A">
              <w:rPr>
                <w:rFonts w:cs="Times New Roman"/>
              </w:rPr>
              <w:t>3,155</w:t>
            </w:r>
          </w:p>
        </w:tc>
        <w:tc>
          <w:tcPr>
            <w:tcW w:w="1283" w:type="dxa"/>
            <w:vAlign w:val="bottom"/>
          </w:tcPr>
          <w:p w14:paraId="7C149D24" w14:textId="77777777" w:rsidR="00371BED" w:rsidRPr="00D9630A" w:rsidRDefault="00371BED" w:rsidP="00D9630A">
            <w:pPr>
              <w:jc w:val="right"/>
              <w:rPr>
                <w:rFonts w:cs="Times New Roman"/>
              </w:rPr>
            </w:pPr>
            <w:r w:rsidRPr="00D9630A">
              <w:rPr>
                <w:rFonts w:cs="Times New Roman"/>
              </w:rPr>
              <w:t>0.1450</w:t>
            </w:r>
          </w:p>
        </w:tc>
        <w:tc>
          <w:tcPr>
            <w:tcW w:w="1327" w:type="dxa"/>
            <w:shd w:val="clear" w:color="auto" w:fill="auto"/>
            <w:noWrap/>
            <w:vAlign w:val="bottom"/>
          </w:tcPr>
          <w:p w14:paraId="3DDD6D3B" w14:textId="77777777" w:rsidR="00371BED" w:rsidRPr="00D9630A" w:rsidRDefault="00371BED" w:rsidP="00D9630A">
            <w:pPr>
              <w:jc w:val="right"/>
              <w:rPr>
                <w:rFonts w:cs="Times New Roman"/>
              </w:rPr>
            </w:pPr>
            <w:r w:rsidRPr="00D9630A">
              <w:rPr>
                <w:rFonts w:cs="Times New Roman"/>
              </w:rPr>
              <w:t>6.8970</w:t>
            </w:r>
          </w:p>
        </w:tc>
      </w:tr>
      <w:tr w:rsidR="00371BED" w:rsidRPr="00D9630A" w14:paraId="4E5BBC8B" w14:textId="77777777" w:rsidTr="00270004">
        <w:tc>
          <w:tcPr>
            <w:tcW w:w="1759" w:type="dxa"/>
            <w:shd w:val="clear" w:color="auto" w:fill="auto"/>
            <w:noWrap/>
            <w:vAlign w:val="bottom"/>
          </w:tcPr>
          <w:p w14:paraId="0AFC60CF" w14:textId="77777777" w:rsidR="00371BED" w:rsidRPr="00D9630A" w:rsidRDefault="00371BED" w:rsidP="00D9630A">
            <w:pPr>
              <w:jc w:val="center"/>
              <w:rPr>
                <w:rFonts w:cs="Times New Roman"/>
              </w:rPr>
            </w:pPr>
            <w:r w:rsidRPr="00D9630A">
              <w:rPr>
                <w:rFonts w:cs="Times New Roman"/>
              </w:rPr>
              <w:t>45-49</w:t>
            </w:r>
          </w:p>
        </w:tc>
        <w:tc>
          <w:tcPr>
            <w:tcW w:w="1257" w:type="dxa"/>
            <w:shd w:val="clear" w:color="auto" w:fill="auto"/>
            <w:noWrap/>
            <w:vAlign w:val="bottom"/>
          </w:tcPr>
          <w:p w14:paraId="0F1AAA10" w14:textId="77777777" w:rsidR="00371BED" w:rsidRPr="00D9630A" w:rsidRDefault="00371BED" w:rsidP="00270004">
            <w:pPr>
              <w:jc w:val="right"/>
              <w:rPr>
                <w:rFonts w:cs="Times New Roman"/>
              </w:rPr>
            </w:pPr>
            <w:r w:rsidRPr="00D9630A">
              <w:rPr>
                <w:rFonts w:cs="Times New Roman"/>
              </w:rPr>
              <w:t>1</w:t>
            </w:r>
            <w:r w:rsidR="00BE3791">
              <w:rPr>
                <w:rFonts w:cs="Times New Roman"/>
              </w:rPr>
              <w:t>,</w:t>
            </w:r>
            <w:r w:rsidRPr="00D9630A">
              <w:rPr>
                <w:rFonts w:cs="Times New Roman"/>
              </w:rPr>
              <w:t>7640</w:t>
            </w:r>
          </w:p>
        </w:tc>
        <w:tc>
          <w:tcPr>
            <w:tcW w:w="1803" w:type="dxa"/>
            <w:shd w:val="clear" w:color="auto" w:fill="auto"/>
            <w:noWrap/>
            <w:vAlign w:val="bottom"/>
          </w:tcPr>
          <w:p w14:paraId="0CFAD885" w14:textId="77777777" w:rsidR="00371BED" w:rsidRPr="00D9630A" w:rsidRDefault="00371BED" w:rsidP="00D9630A">
            <w:pPr>
              <w:jc w:val="right"/>
              <w:rPr>
                <w:rFonts w:cs="Times New Roman"/>
              </w:rPr>
            </w:pPr>
            <w:r w:rsidRPr="00D9630A">
              <w:rPr>
                <w:rFonts w:cs="Times New Roman"/>
              </w:rPr>
              <w:t>3,584</w:t>
            </w:r>
          </w:p>
        </w:tc>
        <w:tc>
          <w:tcPr>
            <w:tcW w:w="1283" w:type="dxa"/>
            <w:vAlign w:val="bottom"/>
          </w:tcPr>
          <w:p w14:paraId="0E511C58" w14:textId="77777777" w:rsidR="00371BED" w:rsidRPr="00D9630A" w:rsidRDefault="00371BED" w:rsidP="00D9630A">
            <w:pPr>
              <w:jc w:val="right"/>
              <w:rPr>
                <w:rFonts w:cs="Times New Roman"/>
              </w:rPr>
            </w:pPr>
            <w:r w:rsidRPr="00D9630A">
              <w:rPr>
                <w:rFonts w:cs="Times New Roman"/>
              </w:rPr>
              <w:t>0.2032</w:t>
            </w:r>
          </w:p>
        </w:tc>
        <w:tc>
          <w:tcPr>
            <w:tcW w:w="1327" w:type="dxa"/>
            <w:shd w:val="clear" w:color="auto" w:fill="auto"/>
            <w:noWrap/>
            <w:vAlign w:val="bottom"/>
          </w:tcPr>
          <w:p w14:paraId="58B90E05" w14:textId="77777777" w:rsidR="00371BED" w:rsidRPr="00D9630A" w:rsidRDefault="00371BED" w:rsidP="00D9630A">
            <w:pPr>
              <w:jc w:val="right"/>
              <w:rPr>
                <w:rFonts w:cs="Times New Roman"/>
              </w:rPr>
            </w:pPr>
            <w:r w:rsidRPr="00D9630A">
              <w:rPr>
                <w:rFonts w:cs="Times New Roman"/>
              </w:rPr>
              <w:t>4.9219</w:t>
            </w:r>
          </w:p>
        </w:tc>
      </w:tr>
      <w:tr w:rsidR="00371BED" w:rsidRPr="00D9630A" w14:paraId="25B8CA5F" w14:textId="77777777" w:rsidTr="00270004">
        <w:tc>
          <w:tcPr>
            <w:tcW w:w="1759" w:type="dxa"/>
            <w:shd w:val="clear" w:color="auto" w:fill="auto"/>
            <w:noWrap/>
            <w:vAlign w:val="bottom"/>
          </w:tcPr>
          <w:p w14:paraId="305CFB76" w14:textId="77777777" w:rsidR="00371BED" w:rsidRPr="00D9630A" w:rsidRDefault="00371BED" w:rsidP="00D9630A">
            <w:pPr>
              <w:jc w:val="center"/>
              <w:rPr>
                <w:rFonts w:cs="Times New Roman"/>
              </w:rPr>
            </w:pPr>
            <w:r w:rsidRPr="00D9630A">
              <w:rPr>
                <w:rFonts w:cs="Times New Roman"/>
              </w:rPr>
              <w:t>50-54</w:t>
            </w:r>
          </w:p>
        </w:tc>
        <w:tc>
          <w:tcPr>
            <w:tcW w:w="1257" w:type="dxa"/>
            <w:shd w:val="clear" w:color="auto" w:fill="auto"/>
            <w:noWrap/>
            <w:vAlign w:val="bottom"/>
          </w:tcPr>
          <w:p w14:paraId="7A27A4F9" w14:textId="77777777" w:rsidR="00371BED" w:rsidRPr="00D9630A" w:rsidRDefault="00371BED" w:rsidP="00270004">
            <w:pPr>
              <w:jc w:val="right"/>
              <w:rPr>
                <w:rFonts w:cs="Times New Roman"/>
              </w:rPr>
            </w:pPr>
            <w:r w:rsidRPr="00D9630A">
              <w:rPr>
                <w:rFonts w:cs="Times New Roman"/>
              </w:rPr>
              <w:t>7</w:t>
            </w:r>
            <w:r w:rsidR="00BE3791">
              <w:rPr>
                <w:rFonts w:cs="Times New Roman"/>
              </w:rPr>
              <w:t>,</w:t>
            </w:r>
            <w:r w:rsidRPr="00D9630A">
              <w:rPr>
                <w:rFonts w:cs="Times New Roman"/>
              </w:rPr>
              <w:t>827</w:t>
            </w:r>
          </w:p>
        </w:tc>
        <w:tc>
          <w:tcPr>
            <w:tcW w:w="1803" w:type="dxa"/>
            <w:shd w:val="clear" w:color="auto" w:fill="auto"/>
            <w:noWrap/>
            <w:vAlign w:val="bottom"/>
          </w:tcPr>
          <w:p w14:paraId="5DF0CCC1" w14:textId="77777777" w:rsidR="00371BED" w:rsidRPr="00D9630A" w:rsidRDefault="00371BED" w:rsidP="00D9630A">
            <w:pPr>
              <w:jc w:val="right"/>
              <w:rPr>
                <w:rFonts w:cs="Times New Roman"/>
              </w:rPr>
            </w:pPr>
            <w:r w:rsidRPr="00D9630A">
              <w:rPr>
                <w:rFonts w:cs="Times New Roman"/>
              </w:rPr>
              <w:t>2,971</w:t>
            </w:r>
          </w:p>
        </w:tc>
        <w:tc>
          <w:tcPr>
            <w:tcW w:w="1283" w:type="dxa"/>
            <w:vAlign w:val="bottom"/>
          </w:tcPr>
          <w:p w14:paraId="79EC0251" w14:textId="77777777" w:rsidR="00371BED" w:rsidRPr="00D9630A" w:rsidRDefault="00371BED" w:rsidP="00D9630A">
            <w:pPr>
              <w:jc w:val="right"/>
              <w:rPr>
                <w:rFonts w:cs="Times New Roman"/>
              </w:rPr>
            </w:pPr>
            <w:r w:rsidRPr="00D9630A">
              <w:rPr>
                <w:rFonts w:cs="Times New Roman"/>
              </w:rPr>
              <w:t>0.3796</w:t>
            </w:r>
          </w:p>
        </w:tc>
        <w:tc>
          <w:tcPr>
            <w:tcW w:w="1327" w:type="dxa"/>
            <w:shd w:val="clear" w:color="auto" w:fill="auto"/>
            <w:noWrap/>
            <w:vAlign w:val="bottom"/>
          </w:tcPr>
          <w:p w14:paraId="6E21E771" w14:textId="77777777" w:rsidR="00371BED" w:rsidRPr="00D9630A" w:rsidRDefault="00371BED" w:rsidP="00D9630A">
            <w:pPr>
              <w:jc w:val="right"/>
              <w:rPr>
                <w:rFonts w:cs="Times New Roman"/>
              </w:rPr>
            </w:pPr>
            <w:r w:rsidRPr="00D9630A">
              <w:rPr>
                <w:rFonts w:cs="Times New Roman"/>
              </w:rPr>
              <w:t>2.6345</w:t>
            </w:r>
          </w:p>
        </w:tc>
      </w:tr>
      <w:tr w:rsidR="00371BED" w:rsidRPr="00D9630A" w14:paraId="17314AC2" w14:textId="77777777" w:rsidTr="00270004">
        <w:tc>
          <w:tcPr>
            <w:tcW w:w="1759" w:type="dxa"/>
            <w:shd w:val="clear" w:color="auto" w:fill="auto"/>
            <w:noWrap/>
            <w:vAlign w:val="bottom"/>
          </w:tcPr>
          <w:p w14:paraId="3D385CC7" w14:textId="77777777" w:rsidR="00371BED" w:rsidRPr="00D9630A" w:rsidRDefault="00371BED" w:rsidP="00D9630A">
            <w:pPr>
              <w:jc w:val="center"/>
              <w:rPr>
                <w:rFonts w:cs="Times New Roman"/>
              </w:rPr>
            </w:pPr>
            <w:r w:rsidRPr="00D9630A">
              <w:rPr>
                <w:rFonts w:cs="Times New Roman"/>
              </w:rPr>
              <w:t>55-59</w:t>
            </w:r>
          </w:p>
        </w:tc>
        <w:tc>
          <w:tcPr>
            <w:tcW w:w="1257" w:type="dxa"/>
            <w:shd w:val="clear" w:color="auto" w:fill="auto"/>
            <w:noWrap/>
            <w:vAlign w:val="bottom"/>
          </w:tcPr>
          <w:p w14:paraId="364C15F6" w14:textId="77777777" w:rsidR="00371BED" w:rsidRPr="00D9630A" w:rsidRDefault="00371BED" w:rsidP="00270004">
            <w:pPr>
              <w:jc w:val="right"/>
              <w:rPr>
                <w:rFonts w:cs="Times New Roman"/>
              </w:rPr>
            </w:pPr>
            <w:r w:rsidRPr="00D9630A">
              <w:rPr>
                <w:rFonts w:cs="Times New Roman"/>
              </w:rPr>
              <w:t>4</w:t>
            </w:r>
            <w:r w:rsidR="00BE3791">
              <w:rPr>
                <w:rFonts w:cs="Times New Roman"/>
              </w:rPr>
              <w:t>,</w:t>
            </w:r>
            <w:r w:rsidRPr="00D9630A">
              <w:rPr>
                <w:rFonts w:cs="Times New Roman"/>
              </w:rPr>
              <w:t>572</w:t>
            </w:r>
          </w:p>
        </w:tc>
        <w:tc>
          <w:tcPr>
            <w:tcW w:w="1803" w:type="dxa"/>
            <w:shd w:val="clear" w:color="auto" w:fill="auto"/>
            <w:noWrap/>
            <w:vAlign w:val="bottom"/>
          </w:tcPr>
          <w:p w14:paraId="1FF345C7" w14:textId="77777777" w:rsidR="00371BED" w:rsidRPr="00D9630A" w:rsidRDefault="00371BED" w:rsidP="00D9630A">
            <w:pPr>
              <w:jc w:val="right"/>
              <w:rPr>
                <w:rFonts w:cs="Times New Roman"/>
              </w:rPr>
            </w:pPr>
            <w:r w:rsidRPr="00D9630A">
              <w:rPr>
                <w:rFonts w:cs="Times New Roman"/>
              </w:rPr>
              <w:t>2,043</w:t>
            </w:r>
          </w:p>
        </w:tc>
        <w:tc>
          <w:tcPr>
            <w:tcW w:w="1283" w:type="dxa"/>
            <w:vAlign w:val="bottom"/>
          </w:tcPr>
          <w:p w14:paraId="52C89ABD" w14:textId="77777777" w:rsidR="00371BED" w:rsidRPr="00D9630A" w:rsidRDefault="00371BED" w:rsidP="00D9630A">
            <w:pPr>
              <w:jc w:val="right"/>
              <w:rPr>
                <w:rFonts w:cs="Times New Roman"/>
              </w:rPr>
            </w:pPr>
            <w:r w:rsidRPr="00D9630A">
              <w:rPr>
                <w:rFonts w:cs="Times New Roman"/>
              </w:rPr>
              <w:t>0.4469</w:t>
            </w:r>
          </w:p>
        </w:tc>
        <w:tc>
          <w:tcPr>
            <w:tcW w:w="1327" w:type="dxa"/>
            <w:shd w:val="clear" w:color="auto" w:fill="auto"/>
            <w:noWrap/>
            <w:vAlign w:val="bottom"/>
          </w:tcPr>
          <w:p w14:paraId="74E52E62" w14:textId="77777777" w:rsidR="00371BED" w:rsidRPr="00D9630A" w:rsidRDefault="00371BED" w:rsidP="00D9630A">
            <w:pPr>
              <w:jc w:val="right"/>
              <w:rPr>
                <w:rFonts w:cs="Times New Roman"/>
              </w:rPr>
            </w:pPr>
            <w:r w:rsidRPr="00D9630A">
              <w:rPr>
                <w:rFonts w:cs="Times New Roman"/>
              </w:rPr>
              <w:t>2.2379</w:t>
            </w:r>
          </w:p>
        </w:tc>
      </w:tr>
      <w:tr w:rsidR="00371BED" w:rsidRPr="00D9630A" w14:paraId="0D335150" w14:textId="77777777" w:rsidTr="00270004">
        <w:tc>
          <w:tcPr>
            <w:tcW w:w="1759" w:type="dxa"/>
            <w:tcBorders>
              <w:bottom w:val="single" w:sz="4" w:space="0" w:color="auto"/>
            </w:tcBorders>
            <w:shd w:val="clear" w:color="auto" w:fill="auto"/>
            <w:noWrap/>
            <w:vAlign w:val="bottom"/>
          </w:tcPr>
          <w:p w14:paraId="590DB058" w14:textId="77777777" w:rsidR="00371BED" w:rsidRPr="00D9630A" w:rsidRDefault="00371BED" w:rsidP="00D9630A">
            <w:pPr>
              <w:jc w:val="center"/>
              <w:rPr>
                <w:rFonts w:cs="Times New Roman"/>
              </w:rPr>
            </w:pPr>
            <w:r w:rsidRPr="00D9630A">
              <w:rPr>
                <w:rFonts w:cs="Times New Roman"/>
              </w:rPr>
              <w:t>60</w:t>
            </w:r>
            <w:r w:rsidR="009E58CE" w:rsidRPr="00D9630A">
              <w:rPr>
                <w:rFonts w:cs="Times New Roman"/>
              </w:rPr>
              <w:t xml:space="preserve"> or greater</w:t>
            </w:r>
          </w:p>
        </w:tc>
        <w:tc>
          <w:tcPr>
            <w:tcW w:w="1257" w:type="dxa"/>
            <w:tcBorders>
              <w:bottom w:val="single" w:sz="4" w:space="0" w:color="auto"/>
            </w:tcBorders>
            <w:shd w:val="clear" w:color="auto" w:fill="auto"/>
            <w:noWrap/>
            <w:vAlign w:val="bottom"/>
          </w:tcPr>
          <w:p w14:paraId="7D32FED3" w14:textId="77777777" w:rsidR="00371BED" w:rsidRPr="00D9630A" w:rsidRDefault="00371BED" w:rsidP="00270004">
            <w:pPr>
              <w:jc w:val="right"/>
              <w:rPr>
                <w:rFonts w:cs="Times New Roman"/>
              </w:rPr>
            </w:pPr>
            <w:r w:rsidRPr="00D9630A">
              <w:rPr>
                <w:rFonts w:cs="Times New Roman"/>
              </w:rPr>
              <w:t>1</w:t>
            </w:r>
            <w:r w:rsidR="00BE3791">
              <w:rPr>
                <w:rFonts w:cs="Times New Roman"/>
              </w:rPr>
              <w:t>,</w:t>
            </w:r>
            <w:r w:rsidRPr="00D9630A">
              <w:rPr>
                <w:rFonts w:cs="Times New Roman"/>
              </w:rPr>
              <w:t>677</w:t>
            </w:r>
          </w:p>
        </w:tc>
        <w:tc>
          <w:tcPr>
            <w:tcW w:w="1803" w:type="dxa"/>
            <w:tcBorders>
              <w:bottom w:val="single" w:sz="4" w:space="0" w:color="auto"/>
            </w:tcBorders>
            <w:shd w:val="clear" w:color="auto" w:fill="auto"/>
            <w:noWrap/>
            <w:vAlign w:val="bottom"/>
          </w:tcPr>
          <w:p w14:paraId="2866E335" w14:textId="77777777" w:rsidR="00371BED" w:rsidRPr="00D9630A" w:rsidRDefault="00371BED" w:rsidP="00D9630A">
            <w:pPr>
              <w:jc w:val="right"/>
              <w:rPr>
                <w:rFonts w:cs="Times New Roman"/>
              </w:rPr>
            </w:pPr>
            <w:r w:rsidRPr="00D9630A">
              <w:rPr>
                <w:rFonts w:cs="Times New Roman"/>
              </w:rPr>
              <w:t>498</w:t>
            </w:r>
          </w:p>
        </w:tc>
        <w:tc>
          <w:tcPr>
            <w:tcW w:w="1283" w:type="dxa"/>
            <w:tcBorders>
              <w:bottom w:val="single" w:sz="4" w:space="0" w:color="auto"/>
            </w:tcBorders>
            <w:vAlign w:val="bottom"/>
          </w:tcPr>
          <w:p w14:paraId="0E273A27" w14:textId="77777777" w:rsidR="00371BED" w:rsidRPr="00D9630A" w:rsidRDefault="00371BED" w:rsidP="00D9630A">
            <w:pPr>
              <w:jc w:val="right"/>
              <w:rPr>
                <w:rFonts w:cs="Times New Roman"/>
              </w:rPr>
            </w:pPr>
            <w:r w:rsidRPr="00D9630A">
              <w:rPr>
                <w:rFonts w:cs="Times New Roman"/>
              </w:rPr>
              <w:t>0.2970</w:t>
            </w:r>
          </w:p>
        </w:tc>
        <w:tc>
          <w:tcPr>
            <w:tcW w:w="1327" w:type="dxa"/>
            <w:tcBorders>
              <w:bottom w:val="single" w:sz="4" w:space="0" w:color="auto"/>
            </w:tcBorders>
            <w:shd w:val="clear" w:color="auto" w:fill="auto"/>
            <w:noWrap/>
            <w:vAlign w:val="bottom"/>
          </w:tcPr>
          <w:p w14:paraId="11EEB21A" w14:textId="77777777" w:rsidR="00371BED" w:rsidRPr="00D9630A" w:rsidRDefault="00371BED" w:rsidP="00D9630A">
            <w:pPr>
              <w:jc w:val="right"/>
              <w:rPr>
                <w:rFonts w:cs="Times New Roman"/>
              </w:rPr>
            </w:pPr>
            <w:r w:rsidRPr="00D9630A">
              <w:rPr>
                <w:rFonts w:cs="Times New Roman"/>
              </w:rPr>
              <w:t>3.3675</w:t>
            </w:r>
          </w:p>
        </w:tc>
      </w:tr>
      <w:tr w:rsidR="00371BED" w:rsidRPr="00D9630A" w14:paraId="40606F19" w14:textId="77777777" w:rsidTr="005D30B8">
        <w:tc>
          <w:tcPr>
            <w:tcW w:w="1759" w:type="dxa"/>
            <w:tcBorders>
              <w:top w:val="single" w:sz="4" w:space="0" w:color="auto"/>
              <w:bottom w:val="single" w:sz="4" w:space="0" w:color="auto"/>
            </w:tcBorders>
            <w:shd w:val="clear" w:color="auto" w:fill="auto"/>
            <w:noWrap/>
            <w:vAlign w:val="bottom"/>
          </w:tcPr>
          <w:p w14:paraId="04C31094" w14:textId="77777777" w:rsidR="00371BED" w:rsidRPr="00D9630A" w:rsidRDefault="00371BED" w:rsidP="00D9630A">
            <w:pPr>
              <w:jc w:val="center"/>
              <w:rPr>
                <w:rFonts w:cs="Times New Roman"/>
              </w:rPr>
            </w:pPr>
            <w:r w:rsidRPr="00D9630A">
              <w:rPr>
                <w:rFonts w:cs="Times New Roman"/>
              </w:rPr>
              <w:t>Total</w:t>
            </w:r>
          </w:p>
        </w:tc>
        <w:tc>
          <w:tcPr>
            <w:tcW w:w="1257" w:type="dxa"/>
            <w:tcBorders>
              <w:top w:val="single" w:sz="4" w:space="0" w:color="auto"/>
              <w:bottom w:val="single" w:sz="4" w:space="0" w:color="auto"/>
            </w:tcBorders>
            <w:shd w:val="clear" w:color="auto" w:fill="auto"/>
            <w:noWrap/>
            <w:vAlign w:val="bottom"/>
          </w:tcPr>
          <w:p w14:paraId="4A5FBF2D" w14:textId="77777777" w:rsidR="00371BED" w:rsidRPr="00D9630A" w:rsidRDefault="00371BED" w:rsidP="00270004">
            <w:pPr>
              <w:jc w:val="right"/>
              <w:rPr>
                <w:rFonts w:cs="Times New Roman"/>
              </w:rPr>
            </w:pPr>
            <w:r w:rsidRPr="00D9630A">
              <w:rPr>
                <w:rFonts w:cs="Times New Roman"/>
              </w:rPr>
              <w:t>142,699</w:t>
            </w:r>
          </w:p>
        </w:tc>
        <w:tc>
          <w:tcPr>
            <w:tcW w:w="1803" w:type="dxa"/>
            <w:tcBorders>
              <w:top w:val="single" w:sz="4" w:space="0" w:color="auto"/>
              <w:bottom w:val="single" w:sz="4" w:space="0" w:color="auto"/>
            </w:tcBorders>
            <w:shd w:val="clear" w:color="auto" w:fill="auto"/>
            <w:noWrap/>
            <w:vAlign w:val="bottom"/>
          </w:tcPr>
          <w:p w14:paraId="56361124" w14:textId="77777777" w:rsidR="00371BED" w:rsidRPr="00D9630A" w:rsidRDefault="00371BED" w:rsidP="00D9630A">
            <w:pPr>
              <w:jc w:val="right"/>
              <w:rPr>
                <w:rFonts w:cs="Times New Roman"/>
              </w:rPr>
            </w:pPr>
            <w:r w:rsidRPr="00D9630A">
              <w:rPr>
                <w:rFonts w:cs="Times New Roman"/>
              </w:rPr>
              <w:t>18756</w:t>
            </w:r>
          </w:p>
        </w:tc>
        <w:tc>
          <w:tcPr>
            <w:tcW w:w="1283" w:type="dxa"/>
            <w:tcBorders>
              <w:top w:val="single" w:sz="4" w:space="0" w:color="auto"/>
              <w:bottom w:val="single" w:sz="4" w:space="0" w:color="auto"/>
            </w:tcBorders>
            <w:vAlign w:val="bottom"/>
          </w:tcPr>
          <w:p w14:paraId="733C6C37" w14:textId="77777777" w:rsidR="00371BED" w:rsidRPr="00D9630A" w:rsidRDefault="00371BED" w:rsidP="00D9630A">
            <w:pPr>
              <w:jc w:val="center"/>
              <w:rPr>
                <w:rFonts w:cs="Times New Roman"/>
              </w:rPr>
            </w:pPr>
          </w:p>
        </w:tc>
        <w:tc>
          <w:tcPr>
            <w:tcW w:w="1327" w:type="dxa"/>
            <w:tcBorders>
              <w:top w:val="single" w:sz="4" w:space="0" w:color="auto"/>
              <w:bottom w:val="single" w:sz="4" w:space="0" w:color="auto"/>
            </w:tcBorders>
            <w:shd w:val="clear" w:color="auto" w:fill="auto"/>
            <w:noWrap/>
            <w:vAlign w:val="bottom"/>
          </w:tcPr>
          <w:p w14:paraId="70106786" w14:textId="77777777" w:rsidR="00371BED" w:rsidRPr="00D9630A" w:rsidRDefault="00371BED" w:rsidP="00D9630A">
            <w:pPr>
              <w:jc w:val="center"/>
              <w:rPr>
                <w:rFonts w:cs="Times New Roman"/>
              </w:rPr>
            </w:pPr>
          </w:p>
        </w:tc>
      </w:tr>
    </w:tbl>
    <w:p w14:paraId="4E92EFD1" w14:textId="77777777" w:rsidR="00371BED" w:rsidRDefault="00371BED" w:rsidP="00371BED">
      <w:pPr>
        <w:ind w:firstLine="720"/>
        <w:jc w:val="thaiDistribute"/>
        <w:rPr>
          <w:rFonts w:ascii="Angsana New" w:hAnsi="Angsana New" w:cs="Angsana New"/>
        </w:rPr>
      </w:pPr>
    </w:p>
    <w:p w14:paraId="760707AE" w14:textId="77777777" w:rsidR="008A6A84" w:rsidRDefault="008A6A84" w:rsidP="00371BED">
      <w:pPr>
        <w:ind w:firstLine="720"/>
        <w:jc w:val="thaiDistribute"/>
        <w:rPr>
          <w:rFonts w:ascii="Angsana New" w:hAnsi="Angsana New" w:cs="Angsana New"/>
        </w:rPr>
      </w:pPr>
    </w:p>
    <w:p w14:paraId="06BE877D" w14:textId="77777777" w:rsidR="00953115" w:rsidRPr="00953115" w:rsidRDefault="00953115" w:rsidP="00A4345B">
      <w:pPr>
        <w:jc w:val="thaiDistribute"/>
        <w:rPr>
          <w:rFonts w:cs="Times New Roman"/>
          <w:b/>
          <w:bCs/>
          <w:i/>
          <w:iCs/>
        </w:rPr>
      </w:pPr>
      <w:r w:rsidRPr="00953115">
        <w:rPr>
          <w:rFonts w:cs="Times New Roman"/>
          <w:b/>
          <w:bCs/>
          <w:i/>
          <w:iCs/>
        </w:rPr>
        <w:t xml:space="preserve">Demographic characteristics </w:t>
      </w:r>
    </w:p>
    <w:p w14:paraId="566081D4" w14:textId="77777777" w:rsidR="008A6A84" w:rsidRPr="00A4345B" w:rsidRDefault="00A4345B" w:rsidP="00A4345B">
      <w:pPr>
        <w:jc w:val="thaiDistribute"/>
        <w:rPr>
          <w:rFonts w:cs="Times New Roman"/>
        </w:rPr>
      </w:pPr>
      <w:r>
        <w:rPr>
          <w:rFonts w:cs="Times New Roman"/>
        </w:rPr>
        <w:t>Majority of Thai registered nurses were fe</w:t>
      </w:r>
      <w:r w:rsidR="002747CF">
        <w:rPr>
          <w:rFonts w:cs="Times New Roman"/>
        </w:rPr>
        <w:t>male</w:t>
      </w:r>
      <w:r>
        <w:rPr>
          <w:rFonts w:cs="Times New Roman"/>
        </w:rPr>
        <w:t xml:space="preserve"> </w:t>
      </w:r>
      <w:r w:rsidR="002747CF">
        <w:rPr>
          <w:rFonts w:cs="Times New Roman"/>
        </w:rPr>
        <w:t>(</w:t>
      </w:r>
      <w:r>
        <w:rPr>
          <w:rFonts w:cs="Times New Roman"/>
        </w:rPr>
        <w:t>96.7%</w:t>
      </w:r>
      <w:r w:rsidR="002747CF">
        <w:rPr>
          <w:rFonts w:cs="Times New Roman"/>
        </w:rPr>
        <w:t>), married (60.8%), lived in the central region of the country (38.7%), and attained the bachelor degree of education at the highest (57.2%)</w:t>
      </w:r>
      <w:r>
        <w:rPr>
          <w:rFonts w:cs="Times New Roman"/>
        </w:rPr>
        <w:t xml:space="preserve"> (Table 3).</w:t>
      </w:r>
      <w:r w:rsidR="002747CF">
        <w:rPr>
          <w:rFonts w:cs="Times New Roman"/>
        </w:rPr>
        <w:t xml:space="preserve"> </w:t>
      </w:r>
      <w:r w:rsidR="006A0DA4">
        <w:rPr>
          <w:rFonts w:cs="Times New Roman"/>
        </w:rPr>
        <w:t xml:space="preserve">About half of them, 48.5%, were older than 44 years. The average age was 43.7 (standard deviation = 9.7) years old. </w:t>
      </w:r>
      <w:r>
        <w:rPr>
          <w:rFonts w:cs="Times New Roman"/>
        </w:rPr>
        <w:t xml:space="preserve"> </w:t>
      </w:r>
    </w:p>
    <w:p w14:paraId="4F617D6D" w14:textId="77777777" w:rsidR="00371BED" w:rsidRPr="00A4345B" w:rsidRDefault="00371BED" w:rsidP="00A4345B">
      <w:pPr>
        <w:jc w:val="thaiDistribute"/>
        <w:rPr>
          <w:rFonts w:cs="Times New Roman"/>
        </w:rPr>
      </w:pPr>
    </w:p>
    <w:p w14:paraId="6A15AF83" w14:textId="77777777" w:rsidR="00582297" w:rsidRDefault="00582297" w:rsidP="00582297">
      <w:pPr>
        <w:ind w:left="990" w:hanging="990"/>
        <w:jc w:val="thaiDistribute"/>
        <w:rPr>
          <w:rFonts w:cs="Times New Roman"/>
        </w:rPr>
      </w:pPr>
      <w:r>
        <w:rPr>
          <w:rFonts w:cs="Times New Roman"/>
          <w:b/>
          <w:bCs/>
        </w:rPr>
        <w:t>Table</w:t>
      </w:r>
      <w:r w:rsidRPr="00BF3035">
        <w:rPr>
          <w:rFonts w:cs="Times New Roman"/>
          <w:b/>
          <w:bCs/>
        </w:rPr>
        <w:t xml:space="preserve"> </w:t>
      </w:r>
      <w:r>
        <w:rPr>
          <w:rFonts w:cs="Times New Roman"/>
          <w:b/>
          <w:bCs/>
        </w:rPr>
        <w:t>3</w:t>
      </w:r>
      <w:r w:rsidRPr="00BF3035">
        <w:rPr>
          <w:rFonts w:cs="Times New Roman"/>
        </w:rPr>
        <w:t xml:space="preserve"> </w:t>
      </w:r>
      <w:r>
        <w:rPr>
          <w:rFonts w:cs="Times New Roman"/>
        </w:rPr>
        <w:tab/>
      </w:r>
      <w:r w:rsidR="00603A53">
        <w:rPr>
          <w:rFonts w:cs="Times New Roman"/>
        </w:rPr>
        <w:t>Demographic characteristics</w:t>
      </w:r>
    </w:p>
    <w:p w14:paraId="5CFB2A87" w14:textId="77777777" w:rsidR="00582297" w:rsidRPr="00C005A6" w:rsidRDefault="00582297" w:rsidP="00371BED">
      <w:pPr>
        <w:ind w:firstLine="720"/>
        <w:jc w:val="thaiDistribute"/>
        <w:rPr>
          <w:rFonts w:ascii="Angsana New" w:hAnsi="Angsana New" w:cs="Angsana New" w:hint="cs"/>
        </w:rPr>
      </w:pPr>
    </w:p>
    <w:tbl>
      <w:tblPr>
        <w:tblW w:w="0" w:type="auto"/>
        <w:tblInd w:w="1008" w:type="dxa"/>
        <w:tblBorders>
          <w:top w:val="single" w:sz="4" w:space="0" w:color="auto"/>
          <w:bottom w:val="single" w:sz="4" w:space="0" w:color="auto"/>
        </w:tblBorders>
        <w:tblLook w:val="00A0" w:firstRow="1" w:lastRow="0" w:firstColumn="1" w:lastColumn="0" w:noHBand="0" w:noVBand="0"/>
      </w:tblPr>
      <w:tblGrid>
        <w:gridCol w:w="4770"/>
        <w:gridCol w:w="1260"/>
        <w:gridCol w:w="1350"/>
      </w:tblGrid>
      <w:tr w:rsidR="00815614" w:rsidRPr="007E1C22" w14:paraId="1674D3E1" w14:textId="77777777" w:rsidTr="007E1C22">
        <w:trPr>
          <w:trHeight w:val="299"/>
          <w:tblHeader/>
        </w:trPr>
        <w:tc>
          <w:tcPr>
            <w:tcW w:w="4770" w:type="dxa"/>
            <w:tcBorders>
              <w:top w:val="single" w:sz="4" w:space="0" w:color="auto"/>
              <w:bottom w:val="single" w:sz="4" w:space="0" w:color="auto"/>
            </w:tcBorders>
            <w:vAlign w:val="center"/>
          </w:tcPr>
          <w:p w14:paraId="2A9B5323" w14:textId="77777777" w:rsidR="00815614" w:rsidRPr="007E1C22" w:rsidRDefault="006B2B39" w:rsidP="00F602B8">
            <w:pPr>
              <w:rPr>
                <w:rFonts w:cs="Times New Roman"/>
                <w:color w:val="000000"/>
              </w:rPr>
            </w:pPr>
            <w:r w:rsidRPr="007E1C22">
              <w:rPr>
                <w:rFonts w:cs="Times New Roman"/>
                <w:color w:val="000000"/>
              </w:rPr>
              <w:t>Characteristics</w:t>
            </w:r>
          </w:p>
        </w:tc>
        <w:tc>
          <w:tcPr>
            <w:tcW w:w="1260" w:type="dxa"/>
            <w:tcBorders>
              <w:top w:val="single" w:sz="4" w:space="0" w:color="auto"/>
              <w:bottom w:val="single" w:sz="4" w:space="0" w:color="auto"/>
            </w:tcBorders>
          </w:tcPr>
          <w:p w14:paraId="23D1343E" w14:textId="77777777" w:rsidR="00815614" w:rsidRPr="007E1C22" w:rsidRDefault="006B2B39" w:rsidP="00F602B8">
            <w:pPr>
              <w:jc w:val="right"/>
              <w:rPr>
                <w:rFonts w:cs="Times New Roman"/>
                <w:color w:val="000000"/>
              </w:rPr>
            </w:pPr>
            <w:r w:rsidRPr="007E1C22">
              <w:rPr>
                <w:rFonts w:cs="Times New Roman"/>
                <w:color w:val="000000"/>
              </w:rPr>
              <w:t>Number</w:t>
            </w:r>
          </w:p>
        </w:tc>
        <w:tc>
          <w:tcPr>
            <w:tcW w:w="1350" w:type="dxa"/>
            <w:tcBorders>
              <w:top w:val="single" w:sz="4" w:space="0" w:color="auto"/>
              <w:bottom w:val="single" w:sz="4" w:space="0" w:color="auto"/>
            </w:tcBorders>
          </w:tcPr>
          <w:p w14:paraId="2BCDEFCA" w14:textId="77777777" w:rsidR="00815614" w:rsidRPr="007E1C22" w:rsidRDefault="006B2B39" w:rsidP="00F602B8">
            <w:pPr>
              <w:jc w:val="right"/>
              <w:rPr>
                <w:rFonts w:cs="Times New Roman"/>
                <w:color w:val="000000"/>
              </w:rPr>
            </w:pPr>
            <w:r w:rsidRPr="007E1C22">
              <w:rPr>
                <w:rFonts w:cs="Times New Roman"/>
                <w:color w:val="000000"/>
              </w:rPr>
              <w:t>Percent</w:t>
            </w:r>
          </w:p>
        </w:tc>
      </w:tr>
      <w:tr w:rsidR="00DF1238" w:rsidRPr="00DF1238" w14:paraId="426E45CA" w14:textId="77777777" w:rsidTr="007E1C22">
        <w:trPr>
          <w:trHeight w:val="299"/>
        </w:trPr>
        <w:tc>
          <w:tcPr>
            <w:tcW w:w="4770" w:type="dxa"/>
            <w:tcBorders>
              <w:top w:val="single" w:sz="4" w:space="0" w:color="auto"/>
              <w:bottom w:val="nil"/>
            </w:tcBorders>
          </w:tcPr>
          <w:p w14:paraId="1AF11AC2" w14:textId="77777777" w:rsidR="00815614" w:rsidRPr="00DF1238" w:rsidRDefault="005D30B8" w:rsidP="00F602B8">
            <w:pPr>
              <w:rPr>
                <w:rFonts w:cs="Times New Roman"/>
              </w:rPr>
            </w:pPr>
            <w:r w:rsidRPr="00DF1238">
              <w:rPr>
                <w:rFonts w:cs="Times New Roman"/>
              </w:rPr>
              <w:t>Sex</w:t>
            </w:r>
          </w:p>
        </w:tc>
        <w:tc>
          <w:tcPr>
            <w:tcW w:w="1260" w:type="dxa"/>
            <w:tcBorders>
              <w:top w:val="single" w:sz="4" w:space="0" w:color="auto"/>
              <w:bottom w:val="nil"/>
            </w:tcBorders>
          </w:tcPr>
          <w:p w14:paraId="2E9C4AE9" w14:textId="77777777" w:rsidR="00815614" w:rsidRPr="00DF1238" w:rsidRDefault="00815614" w:rsidP="00F602B8">
            <w:pPr>
              <w:rPr>
                <w:rFonts w:cs="Times New Roman"/>
              </w:rPr>
            </w:pPr>
          </w:p>
        </w:tc>
        <w:tc>
          <w:tcPr>
            <w:tcW w:w="1350" w:type="dxa"/>
            <w:tcBorders>
              <w:top w:val="single" w:sz="4" w:space="0" w:color="auto"/>
              <w:bottom w:val="nil"/>
            </w:tcBorders>
          </w:tcPr>
          <w:p w14:paraId="3CF29C98" w14:textId="77777777" w:rsidR="00815614" w:rsidRPr="00DF1238" w:rsidRDefault="00815614" w:rsidP="00F602B8">
            <w:pPr>
              <w:jc w:val="right"/>
              <w:rPr>
                <w:rFonts w:cs="Times New Roman"/>
              </w:rPr>
            </w:pPr>
          </w:p>
        </w:tc>
      </w:tr>
      <w:tr w:rsidR="00DF1238" w:rsidRPr="00DF1238" w14:paraId="4BD0A63A" w14:textId="77777777" w:rsidTr="007E1C22">
        <w:trPr>
          <w:trHeight w:val="299"/>
        </w:trPr>
        <w:tc>
          <w:tcPr>
            <w:tcW w:w="4770" w:type="dxa"/>
            <w:tcBorders>
              <w:top w:val="nil"/>
            </w:tcBorders>
          </w:tcPr>
          <w:p w14:paraId="1B7836AB" w14:textId="77777777" w:rsidR="00815614" w:rsidRPr="00DF1238" w:rsidRDefault="005D30B8" w:rsidP="00F602B8">
            <w:pPr>
              <w:ind w:left="270"/>
              <w:rPr>
                <w:rFonts w:cs="Times New Roman"/>
              </w:rPr>
            </w:pPr>
            <w:r w:rsidRPr="00DF1238">
              <w:rPr>
                <w:rFonts w:cs="Times New Roman"/>
              </w:rPr>
              <w:t>Male</w:t>
            </w:r>
          </w:p>
        </w:tc>
        <w:tc>
          <w:tcPr>
            <w:tcW w:w="1260" w:type="dxa"/>
            <w:tcBorders>
              <w:top w:val="nil"/>
            </w:tcBorders>
          </w:tcPr>
          <w:p w14:paraId="6DD60141" w14:textId="77777777" w:rsidR="00815614" w:rsidRPr="00DF1238" w:rsidRDefault="00B75B93" w:rsidP="00F602B8">
            <w:pPr>
              <w:jc w:val="right"/>
              <w:rPr>
                <w:rFonts w:cs="Times New Roman"/>
              </w:rPr>
            </w:pPr>
            <w:r w:rsidRPr="00DF1238">
              <w:rPr>
                <w:rFonts w:cs="Times New Roman"/>
              </w:rPr>
              <w:t>625</w:t>
            </w:r>
          </w:p>
        </w:tc>
        <w:tc>
          <w:tcPr>
            <w:tcW w:w="1350" w:type="dxa"/>
            <w:tcBorders>
              <w:top w:val="nil"/>
            </w:tcBorders>
          </w:tcPr>
          <w:p w14:paraId="45FB113A" w14:textId="77777777" w:rsidR="00815614" w:rsidRPr="00DF1238" w:rsidRDefault="00815614" w:rsidP="00F602B8">
            <w:pPr>
              <w:jc w:val="right"/>
              <w:rPr>
                <w:rFonts w:cs="Times New Roman"/>
              </w:rPr>
            </w:pPr>
            <w:r w:rsidRPr="00DF1238">
              <w:rPr>
                <w:rFonts w:cs="Times New Roman"/>
              </w:rPr>
              <w:t>3.3</w:t>
            </w:r>
          </w:p>
        </w:tc>
      </w:tr>
      <w:tr w:rsidR="00DF1238" w:rsidRPr="00DF1238" w14:paraId="2D12A7D7" w14:textId="77777777" w:rsidTr="007E1C22">
        <w:trPr>
          <w:trHeight w:val="299"/>
        </w:trPr>
        <w:tc>
          <w:tcPr>
            <w:tcW w:w="4770" w:type="dxa"/>
          </w:tcPr>
          <w:p w14:paraId="1E85D5D7" w14:textId="77777777" w:rsidR="00815614" w:rsidRPr="00DF1238" w:rsidRDefault="005D30B8" w:rsidP="00F602B8">
            <w:pPr>
              <w:ind w:left="270"/>
              <w:rPr>
                <w:rFonts w:cs="Times New Roman"/>
              </w:rPr>
            </w:pPr>
            <w:r w:rsidRPr="00DF1238">
              <w:rPr>
                <w:rFonts w:cs="Times New Roman"/>
              </w:rPr>
              <w:t>Female</w:t>
            </w:r>
          </w:p>
        </w:tc>
        <w:tc>
          <w:tcPr>
            <w:tcW w:w="1260" w:type="dxa"/>
          </w:tcPr>
          <w:p w14:paraId="0F69599F" w14:textId="77777777" w:rsidR="00815614" w:rsidRPr="00DF1238" w:rsidRDefault="00815614" w:rsidP="00B75B93">
            <w:pPr>
              <w:jc w:val="right"/>
              <w:rPr>
                <w:rFonts w:cs="Times New Roman"/>
              </w:rPr>
            </w:pPr>
            <w:r w:rsidRPr="00DF1238">
              <w:rPr>
                <w:rFonts w:cs="Times New Roman"/>
              </w:rPr>
              <w:t>18,</w:t>
            </w:r>
            <w:r w:rsidR="00B75B93" w:rsidRPr="00DF1238">
              <w:rPr>
                <w:rFonts w:cs="Times New Roman"/>
              </w:rPr>
              <w:t>013</w:t>
            </w:r>
          </w:p>
        </w:tc>
        <w:tc>
          <w:tcPr>
            <w:tcW w:w="1350" w:type="dxa"/>
          </w:tcPr>
          <w:p w14:paraId="579FEB4C" w14:textId="77777777" w:rsidR="00815614" w:rsidRPr="00DF1238" w:rsidRDefault="00815614" w:rsidP="00F602B8">
            <w:pPr>
              <w:jc w:val="right"/>
              <w:rPr>
                <w:rFonts w:cs="Times New Roman"/>
              </w:rPr>
            </w:pPr>
            <w:r w:rsidRPr="00DF1238">
              <w:rPr>
                <w:rFonts w:cs="Times New Roman"/>
              </w:rPr>
              <w:t>96.7</w:t>
            </w:r>
          </w:p>
        </w:tc>
      </w:tr>
      <w:tr w:rsidR="000045F5" w:rsidRPr="00DF1238" w14:paraId="68D82DAB" w14:textId="77777777" w:rsidTr="007E1C22">
        <w:trPr>
          <w:trHeight w:val="299"/>
        </w:trPr>
        <w:tc>
          <w:tcPr>
            <w:tcW w:w="4770" w:type="dxa"/>
          </w:tcPr>
          <w:p w14:paraId="3FBDA5CB" w14:textId="77777777" w:rsidR="000045F5" w:rsidRPr="00DF1238" w:rsidRDefault="000045F5" w:rsidP="00F602B8">
            <w:pPr>
              <w:ind w:left="270"/>
              <w:rPr>
                <w:rFonts w:cs="Times New Roman"/>
              </w:rPr>
            </w:pPr>
          </w:p>
        </w:tc>
        <w:tc>
          <w:tcPr>
            <w:tcW w:w="1260" w:type="dxa"/>
          </w:tcPr>
          <w:p w14:paraId="698E298C" w14:textId="77777777" w:rsidR="000045F5" w:rsidRPr="00DF1238" w:rsidRDefault="000045F5" w:rsidP="00B75B93">
            <w:pPr>
              <w:jc w:val="right"/>
              <w:rPr>
                <w:rFonts w:cs="Times New Roman"/>
              </w:rPr>
            </w:pPr>
          </w:p>
        </w:tc>
        <w:tc>
          <w:tcPr>
            <w:tcW w:w="1350" w:type="dxa"/>
          </w:tcPr>
          <w:p w14:paraId="0DDCC0AC" w14:textId="77777777" w:rsidR="000045F5" w:rsidRPr="00DF1238" w:rsidRDefault="000045F5" w:rsidP="00F602B8">
            <w:pPr>
              <w:jc w:val="right"/>
              <w:rPr>
                <w:rFonts w:cs="Times New Roman"/>
              </w:rPr>
            </w:pPr>
          </w:p>
        </w:tc>
      </w:tr>
      <w:tr w:rsidR="00DF1238" w:rsidRPr="00DF1238" w14:paraId="42E3A205" w14:textId="77777777" w:rsidTr="007E1C22">
        <w:trPr>
          <w:trHeight w:val="299"/>
        </w:trPr>
        <w:tc>
          <w:tcPr>
            <w:tcW w:w="4770" w:type="dxa"/>
            <w:vAlign w:val="center"/>
          </w:tcPr>
          <w:p w14:paraId="485CF940" w14:textId="77777777" w:rsidR="00815614" w:rsidRPr="00DF1238" w:rsidRDefault="005D30B8" w:rsidP="00F602B8">
            <w:pPr>
              <w:rPr>
                <w:rFonts w:cs="Times New Roman"/>
              </w:rPr>
            </w:pPr>
            <w:r w:rsidRPr="00DF1238">
              <w:rPr>
                <w:rFonts w:cs="Times New Roman"/>
              </w:rPr>
              <w:t>Age</w:t>
            </w:r>
            <w:r w:rsidR="0062254D" w:rsidRPr="00DF1238">
              <w:rPr>
                <w:rFonts w:cs="Times New Roman"/>
              </w:rPr>
              <w:t xml:space="preserve"> (years)</w:t>
            </w:r>
          </w:p>
        </w:tc>
        <w:tc>
          <w:tcPr>
            <w:tcW w:w="1260" w:type="dxa"/>
          </w:tcPr>
          <w:p w14:paraId="31D2D6F4" w14:textId="77777777" w:rsidR="00815614" w:rsidRPr="00DF1238" w:rsidRDefault="00815614" w:rsidP="00F602B8">
            <w:pPr>
              <w:jc w:val="right"/>
              <w:rPr>
                <w:rFonts w:cs="Times New Roman"/>
              </w:rPr>
            </w:pPr>
          </w:p>
        </w:tc>
        <w:tc>
          <w:tcPr>
            <w:tcW w:w="1350" w:type="dxa"/>
          </w:tcPr>
          <w:p w14:paraId="008D2C28" w14:textId="77777777" w:rsidR="00815614" w:rsidRPr="00DF1238" w:rsidRDefault="00815614" w:rsidP="00F602B8">
            <w:pPr>
              <w:jc w:val="right"/>
              <w:rPr>
                <w:rFonts w:cs="Times New Roman"/>
              </w:rPr>
            </w:pPr>
          </w:p>
        </w:tc>
      </w:tr>
      <w:tr w:rsidR="00DF1238" w:rsidRPr="00DF1238" w14:paraId="0C06DA91" w14:textId="77777777" w:rsidTr="007E1C22">
        <w:trPr>
          <w:trHeight w:val="299"/>
        </w:trPr>
        <w:tc>
          <w:tcPr>
            <w:tcW w:w="4770" w:type="dxa"/>
            <w:vAlign w:val="center"/>
          </w:tcPr>
          <w:p w14:paraId="31CB6918" w14:textId="77777777" w:rsidR="00815614" w:rsidRPr="00DF1238" w:rsidRDefault="0062254D" w:rsidP="00F602B8">
            <w:pPr>
              <w:ind w:left="270"/>
              <w:rPr>
                <w:rFonts w:cs="Times New Roman"/>
              </w:rPr>
            </w:pPr>
            <w:r w:rsidRPr="00DF1238">
              <w:rPr>
                <w:rFonts w:cs="Times New Roman"/>
              </w:rPr>
              <w:t>Lower than</w:t>
            </w:r>
            <w:r w:rsidR="00815614" w:rsidRPr="00DF1238">
              <w:rPr>
                <w:rFonts w:cs="Times New Roman"/>
              </w:rPr>
              <w:t xml:space="preserve"> 25</w:t>
            </w:r>
          </w:p>
        </w:tc>
        <w:tc>
          <w:tcPr>
            <w:tcW w:w="1260" w:type="dxa"/>
          </w:tcPr>
          <w:p w14:paraId="638B8366" w14:textId="77777777" w:rsidR="00815614" w:rsidRPr="00DF1238" w:rsidRDefault="00815614" w:rsidP="00B75B93">
            <w:pPr>
              <w:jc w:val="right"/>
              <w:rPr>
                <w:rFonts w:cs="Times New Roman"/>
              </w:rPr>
            </w:pPr>
            <w:r w:rsidRPr="00DF1238">
              <w:rPr>
                <w:rFonts w:cs="Times New Roman"/>
              </w:rPr>
              <w:t>74</w:t>
            </w:r>
            <w:r w:rsidR="00B75B93" w:rsidRPr="00DF1238">
              <w:rPr>
                <w:rFonts w:cs="Times New Roman"/>
              </w:rPr>
              <w:t>7</w:t>
            </w:r>
          </w:p>
        </w:tc>
        <w:tc>
          <w:tcPr>
            <w:tcW w:w="1350" w:type="dxa"/>
          </w:tcPr>
          <w:p w14:paraId="7A3CDD68" w14:textId="77777777" w:rsidR="00815614" w:rsidRPr="00DF1238" w:rsidRDefault="00B75B93" w:rsidP="00F602B8">
            <w:pPr>
              <w:jc w:val="right"/>
              <w:rPr>
                <w:rFonts w:cs="Times New Roman"/>
              </w:rPr>
            </w:pPr>
            <w:r w:rsidRPr="00DF1238">
              <w:rPr>
                <w:rFonts w:cs="Times New Roman"/>
              </w:rPr>
              <w:t>4.0</w:t>
            </w:r>
          </w:p>
        </w:tc>
      </w:tr>
      <w:tr w:rsidR="00DF1238" w:rsidRPr="00DF1238" w14:paraId="2C1BDB68" w14:textId="77777777" w:rsidTr="007E1C22">
        <w:trPr>
          <w:trHeight w:val="299"/>
        </w:trPr>
        <w:tc>
          <w:tcPr>
            <w:tcW w:w="4770" w:type="dxa"/>
            <w:vAlign w:val="center"/>
          </w:tcPr>
          <w:p w14:paraId="7DFBA2D8" w14:textId="77777777" w:rsidR="00815614" w:rsidRPr="00DF1238" w:rsidRDefault="0062254D" w:rsidP="00F602B8">
            <w:pPr>
              <w:ind w:left="270"/>
              <w:rPr>
                <w:rFonts w:cs="Times New Roman"/>
              </w:rPr>
            </w:pPr>
            <w:r w:rsidRPr="00DF1238">
              <w:rPr>
                <w:rFonts w:cs="Times New Roman"/>
              </w:rPr>
              <w:t>25</w:t>
            </w:r>
            <w:r w:rsidR="00A4345B" w:rsidRPr="00DF1238">
              <w:rPr>
                <w:rFonts w:cs="Times New Roman"/>
              </w:rPr>
              <w:t xml:space="preserve"> – 44</w:t>
            </w:r>
          </w:p>
        </w:tc>
        <w:tc>
          <w:tcPr>
            <w:tcW w:w="1260" w:type="dxa"/>
          </w:tcPr>
          <w:p w14:paraId="39A3452F" w14:textId="77777777" w:rsidR="00815614" w:rsidRPr="00DF1238" w:rsidRDefault="00B75B93" w:rsidP="00B75B93">
            <w:pPr>
              <w:jc w:val="right"/>
              <w:rPr>
                <w:rFonts w:cs="Times New Roman"/>
              </w:rPr>
            </w:pPr>
            <w:r w:rsidRPr="00DF1238">
              <w:rPr>
                <w:rFonts w:cs="Times New Roman"/>
              </w:rPr>
              <w:t>8</w:t>
            </w:r>
            <w:r w:rsidR="00815614" w:rsidRPr="00DF1238">
              <w:rPr>
                <w:rFonts w:cs="Times New Roman"/>
              </w:rPr>
              <w:t>,</w:t>
            </w:r>
            <w:r w:rsidRPr="00DF1238">
              <w:rPr>
                <w:rFonts w:cs="Times New Roman"/>
              </w:rPr>
              <w:t>913</w:t>
            </w:r>
          </w:p>
        </w:tc>
        <w:tc>
          <w:tcPr>
            <w:tcW w:w="1350" w:type="dxa"/>
          </w:tcPr>
          <w:p w14:paraId="47A1FAB5" w14:textId="77777777" w:rsidR="00815614" w:rsidRPr="00DF1238" w:rsidRDefault="00B75B93" w:rsidP="00B75B93">
            <w:pPr>
              <w:jc w:val="right"/>
              <w:rPr>
                <w:rFonts w:cs="Times New Roman"/>
              </w:rPr>
            </w:pPr>
            <w:r w:rsidRPr="00DF1238">
              <w:rPr>
                <w:rFonts w:cs="Times New Roman"/>
              </w:rPr>
              <w:t>4</w:t>
            </w:r>
            <w:r w:rsidR="00815614" w:rsidRPr="00DF1238">
              <w:rPr>
                <w:rFonts w:cs="Times New Roman"/>
              </w:rPr>
              <w:t>7.</w:t>
            </w:r>
            <w:r w:rsidRPr="00DF1238">
              <w:rPr>
                <w:rFonts w:cs="Times New Roman"/>
              </w:rPr>
              <w:t>5</w:t>
            </w:r>
          </w:p>
        </w:tc>
      </w:tr>
      <w:tr w:rsidR="00DF1238" w:rsidRPr="00DF1238" w14:paraId="478130A6" w14:textId="77777777" w:rsidTr="007E1C22">
        <w:trPr>
          <w:trHeight w:val="299"/>
        </w:trPr>
        <w:tc>
          <w:tcPr>
            <w:tcW w:w="4770" w:type="dxa"/>
            <w:vAlign w:val="center"/>
          </w:tcPr>
          <w:p w14:paraId="43BCDC9A" w14:textId="77777777" w:rsidR="00815614" w:rsidRPr="00DF1238" w:rsidRDefault="00815614" w:rsidP="00A4345B">
            <w:pPr>
              <w:ind w:left="270"/>
              <w:rPr>
                <w:rFonts w:cs="Times New Roman"/>
              </w:rPr>
            </w:pPr>
            <w:r w:rsidRPr="00DF1238">
              <w:rPr>
                <w:rFonts w:cs="Times New Roman"/>
              </w:rPr>
              <w:t>4</w:t>
            </w:r>
            <w:r w:rsidR="00A4345B" w:rsidRPr="00DF1238">
              <w:rPr>
                <w:rFonts w:cs="Times New Roman"/>
              </w:rPr>
              <w:t>5</w:t>
            </w:r>
            <w:r w:rsidR="0062254D" w:rsidRPr="00DF1238">
              <w:rPr>
                <w:rFonts w:cs="Times New Roman"/>
              </w:rPr>
              <w:t xml:space="preserve"> or </w:t>
            </w:r>
            <w:r w:rsidR="00A4345B" w:rsidRPr="00DF1238">
              <w:rPr>
                <w:rFonts w:cs="Times New Roman"/>
              </w:rPr>
              <w:t>greater</w:t>
            </w:r>
          </w:p>
        </w:tc>
        <w:tc>
          <w:tcPr>
            <w:tcW w:w="1260" w:type="dxa"/>
          </w:tcPr>
          <w:p w14:paraId="3F67E626" w14:textId="77777777" w:rsidR="00815614" w:rsidRPr="00DF1238" w:rsidRDefault="00B75B93" w:rsidP="00F602B8">
            <w:pPr>
              <w:jc w:val="right"/>
              <w:rPr>
                <w:rFonts w:cs="Times New Roman"/>
              </w:rPr>
            </w:pPr>
            <w:r w:rsidRPr="00DF1238">
              <w:rPr>
                <w:rFonts w:cs="Times New Roman"/>
              </w:rPr>
              <w:t>9,096</w:t>
            </w:r>
          </w:p>
        </w:tc>
        <w:tc>
          <w:tcPr>
            <w:tcW w:w="1350" w:type="dxa"/>
          </w:tcPr>
          <w:p w14:paraId="0FF5105B" w14:textId="77777777" w:rsidR="00815614" w:rsidRPr="00DF1238" w:rsidRDefault="00B75B93" w:rsidP="00B75B93">
            <w:pPr>
              <w:jc w:val="right"/>
              <w:rPr>
                <w:rFonts w:cs="Times New Roman"/>
              </w:rPr>
            </w:pPr>
            <w:r w:rsidRPr="00DF1238">
              <w:rPr>
                <w:rFonts w:cs="Times New Roman"/>
              </w:rPr>
              <w:t>4</w:t>
            </w:r>
            <w:r w:rsidR="00815614" w:rsidRPr="00DF1238">
              <w:rPr>
                <w:rFonts w:cs="Times New Roman"/>
              </w:rPr>
              <w:t>8.</w:t>
            </w:r>
            <w:r w:rsidRPr="00DF1238">
              <w:rPr>
                <w:rFonts w:cs="Times New Roman"/>
              </w:rPr>
              <w:t>5</w:t>
            </w:r>
          </w:p>
        </w:tc>
      </w:tr>
      <w:tr w:rsidR="00DF1238" w:rsidRPr="00DF1238" w14:paraId="63B7765C" w14:textId="77777777" w:rsidTr="007E1C22">
        <w:trPr>
          <w:trHeight w:val="299"/>
        </w:trPr>
        <w:tc>
          <w:tcPr>
            <w:tcW w:w="4770" w:type="dxa"/>
            <w:vAlign w:val="center"/>
          </w:tcPr>
          <w:p w14:paraId="423435FC" w14:textId="77777777" w:rsidR="00815614" w:rsidRPr="00DF1238" w:rsidRDefault="002B11B1" w:rsidP="00F602B8">
            <w:pPr>
              <w:ind w:left="270"/>
              <w:rPr>
                <w:rFonts w:cs="Times New Roman"/>
              </w:rPr>
            </w:pPr>
            <w:r w:rsidRPr="00DF1238">
              <w:rPr>
                <w:rFonts w:cs="Times New Roman"/>
              </w:rPr>
              <w:t>Mean (Standard deviation)</w:t>
            </w:r>
          </w:p>
        </w:tc>
        <w:tc>
          <w:tcPr>
            <w:tcW w:w="1260" w:type="dxa"/>
          </w:tcPr>
          <w:p w14:paraId="6807CAAD" w14:textId="77777777" w:rsidR="00815614" w:rsidRPr="00DF1238" w:rsidRDefault="00815614" w:rsidP="00F602B8">
            <w:pPr>
              <w:jc w:val="right"/>
              <w:rPr>
                <w:rFonts w:cs="Times New Roman"/>
              </w:rPr>
            </w:pPr>
          </w:p>
        </w:tc>
        <w:tc>
          <w:tcPr>
            <w:tcW w:w="1350" w:type="dxa"/>
          </w:tcPr>
          <w:p w14:paraId="0DF74FA7" w14:textId="77777777" w:rsidR="00815614" w:rsidRPr="00DF1238" w:rsidRDefault="002B11B1" w:rsidP="00AD1502">
            <w:pPr>
              <w:jc w:val="right"/>
              <w:rPr>
                <w:rFonts w:cs="Times New Roman"/>
              </w:rPr>
            </w:pPr>
            <w:r w:rsidRPr="00DF1238">
              <w:rPr>
                <w:rFonts w:cs="Times New Roman"/>
              </w:rPr>
              <w:t>4</w:t>
            </w:r>
            <w:r w:rsidR="00AD1502" w:rsidRPr="00DF1238">
              <w:rPr>
                <w:rFonts w:cs="Times New Roman"/>
              </w:rPr>
              <w:t>3</w:t>
            </w:r>
            <w:r w:rsidRPr="00DF1238">
              <w:rPr>
                <w:rFonts w:cs="Times New Roman"/>
              </w:rPr>
              <w:t>.</w:t>
            </w:r>
            <w:r w:rsidR="00AD1502" w:rsidRPr="00DF1238">
              <w:rPr>
                <w:rFonts w:cs="Times New Roman"/>
              </w:rPr>
              <w:t>7</w:t>
            </w:r>
            <w:r w:rsidRPr="00DF1238">
              <w:rPr>
                <w:rFonts w:cs="Times New Roman"/>
                <w:cs/>
              </w:rPr>
              <w:t xml:space="preserve"> (</w:t>
            </w:r>
            <w:r w:rsidR="00AD1502" w:rsidRPr="00DF1238">
              <w:rPr>
                <w:rFonts w:cs="Times New Roman"/>
              </w:rPr>
              <w:t>9.7</w:t>
            </w:r>
            <w:r w:rsidRPr="00DF1238">
              <w:rPr>
                <w:rFonts w:cs="Times New Roman"/>
                <w:cs/>
              </w:rPr>
              <w:t>)</w:t>
            </w:r>
          </w:p>
        </w:tc>
      </w:tr>
      <w:tr w:rsidR="000045F5" w:rsidRPr="00DF1238" w14:paraId="3465C74B" w14:textId="77777777" w:rsidTr="007E1C22">
        <w:trPr>
          <w:trHeight w:val="299"/>
        </w:trPr>
        <w:tc>
          <w:tcPr>
            <w:tcW w:w="4770" w:type="dxa"/>
            <w:vAlign w:val="center"/>
          </w:tcPr>
          <w:p w14:paraId="10448636" w14:textId="77777777" w:rsidR="000045F5" w:rsidRPr="00DF1238" w:rsidRDefault="000045F5" w:rsidP="00F602B8">
            <w:pPr>
              <w:ind w:left="270"/>
              <w:rPr>
                <w:rFonts w:cs="Times New Roman"/>
              </w:rPr>
            </w:pPr>
          </w:p>
        </w:tc>
        <w:tc>
          <w:tcPr>
            <w:tcW w:w="1260" w:type="dxa"/>
          </w:tcPr>
          <w:p w14:paraId="2FDD707A" w14:textId="77777777" w:rsidR="000045F5" w:rsidRPr="00DF1238" w:rsidRDefault="000045F5" w:rsidP="00F602B8">
            <w:pPr>
              <w:jc w:val="right"/>
              <w:rPr>
                <w:rFonts w:cs="Times New Roman"/>
              </w:rPr>
            </w:pPr>
          </w:p>
        </w:tc>
        <w:tc>
          <w:tcPr>
            <w:tcW w:w="1350" w:type="dxa"/>
          </w:tcPr>
          <w:p w14:paraId="5D30CE43" w14:textId="77777777" w:rsidR="000045F5" w:rsidRPr="00DF1238" w:rsidRDefault="000045F5" w:rsidP="00AD1502">
            <w:pPr>
              <w:jc w:val="right"/>
              <w:rPr>
                <w:rFonts w:cs="Times New Roman"/>
              </w:rPr>
            </w:pPr>
          </w:p>
        </w:tc>
      </w:tr>
      <w:tr w:rsidR="00815614" w:rsidRPr="007E1C22" w14:paraId="09FD09D5" w14:textId="77777777" w:rsidTr="007E1C22">
        <w:trPr>
          <w:trHeight w:val="299"/>
        </w:trPr>
        <w:tc>
          <w:tcPr>
            <w:tcW w:w="4770" w:type="dxa"/>
            <w:vAlign w:val="center"/>
          </w:tcPr>
          <w:p w14:paraId="3F9B51C0" w14:textId="77777777" w:rsidR="00815614" w:rsidRPr="007E1C22" w:rsidRDefault="002B11B1" w:rsidP="00F602B8">
            <w:pPr>
              <w:rPr>
                <w:rFonts w:cs="Times New Roman"/>
              </w:rPr>
            </w:pPr>
            <w:r w:rsidRPr="007E1C22">
              <w:rPr>
                <w:rFonts w:cs="Times New Roman"/>
              </w:rPr>
              <w:t>Marital status</w:t>
            </w:r>
          </w:p>
        </w:tc>
        <w:tc>
          <w:tcPr>
            <w:tcW w:w="1260" w:type="dxa"/>
          </w:tcPr>
          <w:p w14:paraId="449C13DB" w14:textId="77777777" w:rsidR="00815614" w:rsidRPr="007E1C22" w:rsidRDefault="00815614" w:rsidP="00F602B8">
            <w:pPr>
              <w:jc w:val="right"/>
              <w:rPr>
                <w:rFonts w:cs="Times New Roman"/>
                <w:color w:val="000000"/>
              </w:rPr>
            </w:pPr>
          </w:p>
        </w:tc>
        <w:tc>
          <w:tcPr>
            <w:tcW w:w="1350" w:type="dxa"/>
          </w:tcPr>
          <w:p w14:paraId="32B2A1FC" w14:textId="77777777" w:rsidR="00815614" w:rsidRPr="007E1C22" w:rsidRDefault="00815614" w:rsidP="00F602B8">
            <w:pPr>
              <w:jc w:val="right"/>
              <w:rPr>
                <w:rFonts w:cs="Times New Roman"/>
                <w:color w:val="000000"/>
              </w:rPr>
            </w:pPr>
          </w:p>
        </w:tc>
      </w:tr>
      <w:tr w:rsidR="00815614" w:rsidRPr="007E1C22" w14:paraId="2A9AC20D" w14:textId="77777777" w:rsidTr="007E1C22">
        <w:trPr>
          <w:trHeight w:val="299"/>
        </w:trPr>
        <w:tc>
          <w:tcPr>
            <w:tcW w:w="4770" w:type="dxa"/>
            <w:vAlign w:val="center"/>
          </w:tcPr>
          <w:p w14:paraId="4B6ED638" w14:textId="77777777" w:rsidR="00815614" w:rsidRPr="007E1C22" w:rsidRDefault="002B11B1" w:rsidP="00F602B8">
            <w:pPr>
              <w:ind w:left="270"/>
              <w:rPr>
                <w:rFonts w:cs="Times New Roman"/>
              </w:rPr>
            </w:pPr>
            <w:r w:rsidRPr="007E1C22">
              <w:rPr>
                <w:rFonts w:cs="Times New Roman"/>
              </w:rPr>
              <w:t>Single</w:t>
            </w:r>
          </w:p>
        </w:tc>
        <w:tc>
          <w:tcPr>
            <w:tcW w:w="1260" w:type="dxa"/>
          </w:tcPr>
          <w:p w14:paraId="761CF1C4" w14:textId="77777777" w:rsidR="00815614" w:rsidRPr="007E1C22" w:rsidRDefault="008D174E" w:rsidP="00F602B8">
            <w:pPr>
              <w:jc w:val="right"/>
              <w:rPr>
                <w:rFonts w:cs="Times New Roman"/>
                <w:color w:val="000000"/>
              </w:rPr>
            </w:pPr>
            <w:r>
              <w:rPr>
                <w:rFonts w:cs="Times New Roman"/>
                <w:color w:val="000000"/>
              </w:rPr>
              <w:t>5,754</w:t>
            </w:r>
          </w:p>
        </w:tc>
        <w:tc>
          <w:tcPr>
            <w:tcW w:w="1350" w:type="dxa"/>
          </w:tcPr>
          <w:p w14:paraId="4F73DAB9" w14:textId="77777777" w:rsidR="00815614" w:rsidRPr="007E1C22" w:rsidRDefault="008D174E" w:rsidP="00F602B8">
            <w:pPr>
              <w:jc w:val="right"/>
              <w:rPr>
                <w:rFonts w:cs="Times New Roman"/>
                <w:color w:val="000000"/>
              </w:rPr>
            </w:pPr>
            <w:r>
              <w:rPr>
                <w:rFonts w:cs="Times New Roman"/>
                <w:color w:val="000000"/>
              </w:rPr>
              <w:t>30.9</w:t>
            </w:r>
          </w:p>
        </w:tc>
      </w:tr>
      <w:tr w:rsidR="00815614" w:rsidRPr="007E1C22" w14:paraId="6C555ABC" w14:textId="77777777" w:rsidTr="007E1C22">
        <w:trPr>
          <w:trHeight w:val="299"/>
        </w:trPr>
        <w:tc>
          <w:tcPr>
            <w:tcW w:w="4770" w:type="dxa"/>
            <w:vAlign w:val="center"/>
          </w:tcPr>
          <w:p w14:paraId="0E133435" w14:textId="77777777" w:rsidR="00815614" w:rsidRPr="007E1C22" w:rsidRDefault="002B11B1" w:rsidP="00F602B8">
            <w:pPr>
              <w:ind w:left="270"/>
              <w:rPr>
                <w:rFonts w:cs="Times New Roman"/>
              </w:rPr>
            </w:pPr>
            <w:r w:rsidRPr="007E1C22">
              <w:rPr>
                <w:rFonts w:cs="Times New Roman"/>
              </w:rPr>
              <w:t>Married</w:t>
            </w:r>
          </w:p>
        </w:tc>
        <w:tc>
          <w:tcPr>
            <w:tcW w:w="1260" w:type="dxa"/>
          </w:tcPr>
          <w:p w14:paraId="11C693AC" w14:textId="77777777" w:rsidR="00815614" w:rsidRPr="007E1C22" w:rsidRDefault="008D174E" w:rsidP="00F602B8">
            <w:pPr>
              <w:jc w:val="right"/>
              <w:rPr>
                <w:rFonts w:cs="Times New Roman"/>
                <w:color w:val="000000"/>
              </w:rPr>
            </w:pPr>
            <w:r>
              <w:rPr>
                <w:rFonts w:cs="Times New Roman"/>
                <w:color w:val="000000"/>
              </w:rPr>
              <w:t>11,354</w:t>
            </w:r>
          </w:p>
        </w:tc>
        <w:tc>
          <w:tcPr>
            <w:tcW w:w="1350" w:type="dxa"/>
          </w:tcPr>
          <w:p w14:paraId="0A1BECBA" w14:textId="77777777" w:rsidR="00815614" w:rsidRPr="007E1C22" w:rsidRDefault="008D174E" w:rsidP="00F602B8">
            <w:pPr>
              <w:jc w:val="right"/>
              <w:rPr>
                <w:rFonts w:cs="Times New Roman"/>
                <w:color w:val="000000"/>
              </w:rPr>
            </w:pPr>
            <w:r>
              <w:rPr>
                <w:rFonts w:cs="Times New Roman"/>
                <w:color w:val="000000"/>
              </w:rPr>
              <w:t>60.8</w:t>
            </w:r>
          </w:p>
        </w:tc>
      </w:tr>
      <w:tr w:rsidR="008D174E" w:rsidRPr="007E1C22" w14:paraId="52D7BCD7" w14:textId="77777777" w:rsidTr="007E1C22">
        <w:trPr>
          <w:trHeight w:val="299"/>
        </w:trPr>
        <w:tc>
          <w:tcPr>
            <w:tcW w:w="4770" w:type="dxa"/>
            <w:vAlign w:val="center"/>
          </w:tcPr>
          <w:p w14:paraId="2186BCDC" w14:textId="77777777" w:rsidR="008D174E" w:rsidRPr="007E1C22" w:rsidRDefault="008D174E" w:rsidP="00F602B8">
            <w:pPr>
              <w:ind w:left="270"/>
              <w:rPr>
                <w:rFonts w:cs="Times New Roman"/>
              </w:rPr>
            </w:pPr>
            <w:r>
              <w:rPr>
                <w:rFonts w:cs="Times New Roman"/>
              </w:rPr>
              <w:t>Widowed</w:t>
            </w:r>
          </w:p>
        </w:tc>
        <w:tc>
          <w:tcPr>
            <w:tcW w:w="1260" w:type="dxa"/>
          </w:tcPr>
          <w:p w14:paraId="49080064" w14:textId="77777777" w:rsidR="008D174E" w:rsidRPr="007E1C22" w:rsidRDefault="008D174E" w:rsidP="00F602B8">
            <w:pPr>
              <w:jc w:val="right"/>
              <w:rPr>
                <w:rFonts w:cs="Times New Roman"/>
                <w:color w:val="000000"/>
              </w:rPr>
            </w:pPr>
            <w:r>
              <w:rPr>
                <w:rFonts w:cs="Times New Roman"/>
                <w:color w:val="000000"/>
              </w:rPr>
              <w:t>533</w:t>
            </w:r>
          </w:p>
        </w:tc>
        <w:tc>
          <w:tcPr>
            <w:tcW w:w="1350" w:type="dxa"/>
          </w:tcPr>
          <w:p w14:paraId="5303C635" w14:textId="77777777" w:rsidR="008D174E" w:rsidRPr="007E1C22" w:rsidRDefault="008D174E" w:rsidP="00F602B8">
            <w:pPr>
              <w:jc w:val="right"/>
              <w:rPr>
                <w:rFonts w:cs="Times New Roman"/>
                <w:color w:val="000000"/>
              </w:rPr>
            </w:pPr>
            <w:r>
              <w:rPr>
                <w:rFonts w:cs="Times New Roman"/>
                <w:color w:val="000000"/>
              </w:rPr>
              <w:t>2.9</w:t>
            </w:r>
          </w:p>
        </w:tc>
      </w:tr>
      <w:tr w:rsidR="008D174E" w:rsidRPr="007E1C22" w14:paraId="485523BE" w14:textId="77777777" w:rsidTr="007E1C22">
        <w:trPr>
          <w:trHeight w:val="299"/>
        </w:trPr>
        <w:tc>
          <w:tcPr>
            <w:tcW w:w="4770" w:type="dxa"/>
            <w:vAlign w:val="center"/>
          </w:tcPr>
          <w:p w14:paraId="397458ED" w14:textId="77777777" w:rsidR="008D174E" w:rsidRPr="007E1C22" w:rsidRDefault="008D174E" w:rsidP="00F602B8">
            <w:pPr>
              <w:ind w:left="270"/>
              <w:rPr>
                <w:rFonts w:cs="Times New Roman"/>
              </w:rPr>
            </w:pPr>
            <w:r>
              <w:rPr>
                <w:rFonts w:cs="Times New Roman"/>
              </w:rPr>
              <w:t>Divorced</w:t>
            </w:r>
          </w:p>
        </w:tc>
        <w:tc>
          <w:tcPr>
            <w:tcW w:w="1260" w:type="dxa"/>
          </w:tcPr>
          <w:p w14:paraId="3F844740" w14:textId="77777777" w:rsidR="008D174E" w:rsidRPr="007E1C22" w:rsidRDefault="008D174E" w:rsidP="00F602B8">
            <w:pPr>
              <w:jc w:val="right"/>
              <w:rPr>
                <w:rFonts w:cs="Times New Roman"/>
                <w:color w:val="000000"/>
              </w:rPr>
            </w:pPr>
            <w:r>
              <w:rPr>
                <w:rFonts w:cs="Times New Roman"/>
                <w:color w:val="000000"/>
              </w:rPr>
              <w:t>880</w:t>
            </w:r>
          </w:p>
        </w:tc>
        <w:tc>
          <w:tcPr>
            <w:tcW w:w="1350" w:type="dxa"/>
          </w:tcPr>
          <w:p w14:paraId="50AE4335" w14:textId="77777777" w:rsidR="008D174E" w:rsidRPr="007E1C22" w:rsidRDefault="008D174E" w:rsidP="008D174E">
            <w:pPr>
              <w:jc w:val="right"/>
              <w:rPr>
                <w:rFonts w:cs="Times New Roman"/>
                <w:color w:val="000000"/>
              </w:rPr>
            </w:pPr>
            <w:r>
              <w:rPr>
                <w:rFonts w:cs="Times New Roman"/>
                <w:color w:val="000000"/>
              </w:rPr>
              <w:t>4.7</w:t>
            </w:r>
          </w:p>
        </w:tc>
      </w:tr>
      <w:tr w:rsidR="008D174E" w:rsidRPr="007E1C22" w14:paraId="0F5F4E6A" w14:textId="77777777" w:rsidTr="007E1C22">
        <w:trPr>
          <w:trHeight w:val="299"/>
        </w:trPr>
        <w:tc>
          <w:tcPr>
            <w:tcW w:w="4770" w:type="dxa"/>
            <w:vAlign w:val="center"/>
          </w:tcPr>
          <w:p w14:paraId="0549018D" w14:textId="77777777" w:rsidR="008D174E" w:rsidRPr="007E1C22" w:rsidRDefault="008D174E" w:rsidP="00F602B8">
            <w:pPr>
              <w:ind w:left="270"/>
              <w:rPr>
                <w:rFonts w:cs="Times New Roman"/>
              </w:rPr>
            </w:pPr>
            <w:r>
              <w:rPr>
                <w:rFonts w:cs="Times New Roman"/>
              </w:rPr>
              <w:t>Separated</w:t>
            </w:r>
          </w:p>
        </w:tc>
        <w:tc>
          <w:tcPr>
            <w:tcW w:w="1260" w:type="dxa"/>
          </w:tcPr>
          <w:p w14:paraId="5CCD2350" w14:textId="77777777" w:rsidR="008D174E" w:rsidRPr="007E1C22" w:rsidRDefault="008D174E" w:rsidP="00F602B8">
            <w:pPr>
              <w:jc w:val="right"/>
              <w:rPr>
                <w:rFonts w:cs="Times New Roman"/>
                <w:color w:val="000000"/>
              </w:rPr>
            </w:pPr>
            <w:r>
              <w:rPr>
                <w:rFonts w:cs="Times New Roman"/>
                <w:color w:val="000000"/>
              </w:rPr>
              <w:t>152</w:t>
            </w:r>
          </w:p>
        </w:tc>
        <w:tc>
          <w:tcPr>
            <w:tcW w:w="1350" w:type="dxa"/>
          </w:tcPr>
          <w:p w14:paraId="44D08A88" w14:textId="77777777" w:rsidR="008D174E" w:rsidRPr="007E1C22" w:rsidRDefault="008D174E" w:rsidP="00F602B8">
            <w:pPr>
              <w:jc w:val="right"/>
              <w:rPr>
                <w:rFonts w:cs="Times New Roman"/>
                <w:color w:val="000000"/>
              </w:rPr>
            </w:pPr>
            <w:r>
              <w:rPr>
                <w:rFonts w:cs="Times New Roman"/>
                <w:color w:val="000000"/>
              </w:rPr>
              <w:t>0.8</w:t>
            </w:r>
          </w:p>
        </w:tc>
      </w:tr>
      <w:tr w:rsidR="000045F5" w:rsidRPr="007E1C22" w14:paraId="1AAD3513" w14:textId="77777777" w:rsidTr="007E1C22">
        <w:trPr>
          <w:trHeight w:val="299"/>
        </w:trPr>
        <w:tc>
          <w:tcPr>
            <w:tcW w:w="4770" w:type="dxa"/>
            <w:vAlign w:val="center"/>
          </w:tcPr>
          <w:p w14:paraId="564FE52A" w14:textId="77777777" w:rsidR="000045F5" w:rsidRDefault="000045F5" w:rsidP="00F602B8">
            <w:pPr>
              <w:ind w:left="270"/>
              <w:rPr>
                <w:rFonts w:cs="Times New Roman"/>
              </w:rPr>
            </w:pPr>
          </w:p>
        </w:tc>
        <w:tc>
          <w:tcPr>
            <w:tcW w:w="1260" w:type="dxa"/>
          </w:tcPr>
          <w:p w14:paraId="52175FFD" w14:textId="77777777" w:rsidR="000045F5" w:rsidRDefault="000045F5" w:rsidP="00F602B8">
            <w:pPr>
              <w:jc w:val="right"/>
              <w:rPr>
                <w:rFonts w:cs="Times New Roman"/>
                <w:color w:val="000000"/>
              </w:rPr>
            </w:pPr>
          </w:p>
        </w:tc>
        <w:tc>
          <w:tcPr>
            <w:tcW w:w="1350" w:type="dxa"/>
          </w:tcPr>
          <w:p w14:paraId="65CA3DAE" w14:textId="77777777" w:rsidR="000045F5" w:rsidRDefault="000045F5" w:rsidP="00F602B8">
            <w:pPr>
              <w:jc w:val="right"/>
              <w:rPr>
                <w:rFonts w:cs="Times New Roman"/>
                <w:color w:val="000000"/>
              </w:rPr>
            </w:pPr>
          </w:p>
        </w:tc>
      </w:tr>
      <w:tr w:rsidR="00815614" w:rsidRPr="007E1C22" w14:paraId="43BEEC14" w14:textId="77777777" w:rsidTr="007E1C22">
        <w:trPr>
          <w:trHeight w:val="299"/>
        </w:trPr>
        <w:tc>
          <w:tcPr>
            <w:tcW w:w="4770" w:type="dxa"/>
            <w:vAlign w:val="center"/>
          </w:tcPr>
          <w:p w14:paraId="01D9CCDC" w14:textId="77777777" w:rsidR="00815614" w:rsidRPr="007E1C22" w:rsidRDefault="002B11B1" w:rsidP="00F602B8">
            <w:pPr>
              <w:rPr>
                <w:rFonts w:cs="Times New Roman"/>
              </w:rPr>
            </w:pPr>
            <w:r w:rsidRPr="007E1C22">
              <w:rPr>
                <w:rFonts w:cs="Times New Roman"/>
              </w:rPr>
              <w:t>Region of workplace</w:t>
            </w:r>
          </w:p>
        </w:tc>
        <w:tc>
          <w:tcPr>
            <w:tcW w:w="1260" w:type="dxa"/>
          </w:tcPr>
          <w:p w14:paraId="1B94B4D1" w14:textId="77777777" w:rsidR="00815614" w:rsidRPr="007E1C22" w:rsidRDefault="00815614" w:rsidP="00F602B8">
            <w:pPr>
              <w:jc w:val="right"/>
              <w:rPr>
                <w:rFonts w:cs="Times New Roman"/>
                <w:color w:val="000000"/>
              </w:rPr>
            </w:pPr>
          </w:p>
        </w:tc>
        <w:tc>
          <w:tcPr>
            <w:tcW w:w="1350" w:type="dxa"/>
          </w:tcPr>
          <w:p w14:paraId="32E985CE" w14:textId="77777777" w:rsidR="00815614" w:rsidRPr="007E1C22" w:rsidRDefault="00815614" w:rsidP="00F602B8">
            <w:pPr>
              <w:rPr>
                <w:rFonts w:cs="Times New Roman"/>
                <w:color w:val="000000"/>
              </w:rPr>
            </w:pPr>
          </w:p>
        </w:tc>
      </w:tr>
      <w:tr w:rsidR="00302BA8" w:rsidRPr="007E1C22" w14:paraId="5623812F" w14:textId="77777777" w:rsidTr="00F602B8">
        <w:trPr>
          <w:trHeight w:val="299"/>
        </w:trPr>
        <w:tc>
          <w:tcPr>
            <w:tcW w:w="4770" w:type="dxa"/>
            <w:vAlign w:val="center"/>
          </w:tcPr>
          <w:p w14:paraId="0E73969B" w14:textId="77777777" w:rsidR="00302BA8" w:rsidRPr="007E1C22" w:rsidRDefault="00302BA8" w:rsidP="00F602B8">
            <w:pPr>
              <w:ind w:left="284"/>
              <w:rPr>
                <w:rFonts w:cs="Times New Roman"/>
              </w:rPr>
            </w:pPr>
            <w:r w:rsidRPr="007E1C22">
              <w:rPr>
                <w:rFonts w:cs="Times New Roman"/>
              </w:rPr>
              <w:t>North</w:t>
            </w:r>
          </w:p>
        </w:tc>
        <w:tc>
          <w:tcPr>
            <w:tcW w:w="1260" w:type="dxa"/>
            <w:vAlign w:val="bottom"/>
          </w:tcPr>
          <w:p w14:paraId="03657BE6" w14:textId="77777777" w:rsidR="00302BA8" w:rsidRPr="00302BA8" w:rsidRDefault="00302BA8" w:rsidP="00F602B8">
            <w:pPr>
              <w:jc w:val="right"/>
              <w:rPr>
                <w:rFonts w:cs="Times New Roman"/>
                <w:color w:val="000000"/>
              </w:rPr>
            </w:pPr>
            <w:r w:rsidRPr="00302BA8">
              <w:rPr>
                <w:rFonts w:cs="Times New Roman"/>
                <w:color w:val="000000"/>
              </w:rPr>
              <w:t>2,234</w:t>
            </w:r>
          </w:p>
        </w:tc>
        <w:tc>
          <w:tcPr>
            <w:tcW w:w="1350" w:type="dxa"/>
            <w:vAlign w:val="bottom"/>
          </w:tcPr>
          <w:p w14:paraId="674ED3E2" w14:textId="77777777" w:rsidR="00302BA8" w:rsidRPr="00302BA8" w:rsidRDefault="00302BA8" w:rsidP="00F602B8">
            <w:pPr>
              <w:jc w:val="right"/>
              <w:rPr>
                <w:rFonts w:cs="Times New Roman"/>
                <w:color w:val="000000"/>
              </w:rPr>
            </w:pPr>
            <w:r w:rsidRPr="00302BA8">
              <w:rPr>
                <w:rFonts w:cs="Times New Roman"/>
                <w:color w:val="000000"/>
              </w:rPr>
              <w:t>12.7</w:t>
            </w:r>
          </w:p>
        </w:tc>
      </w:tr>
      <w:tr w:rsidR="00302BA8" w:rsidRPr="007E1C22" w14:paraId="72284028" w14:textId="77777777" w:rsidTr="00F602B8">
        <w:trPr>
          <w:trHeight w:val="299"/>
        </w:trPr>
        <w:tc>
          <w:tcPr>
            <w:tcW w:w="4770" w:type="dxa"/>
            <w:vAlign w:val="center"/>
          </w:tcPr>
          <w:p w14:paraId="2B1FBA1F" w14:textId="77777777" w:rsidR="00302BA8" w:rsidRPr="007E1C22" w:rsidRDefault="00302BA8" w:rsidP="00F602B8">
            <w:pPr>
              <w:ind w:left="284"/>
              <w:rPr>
                <w:rFonts w:cs="Times New Roman"/>
              </w:rPr>
            </w:pPr>
            <w:r w:rsidRPr="007E1C22">
              <w:rPr>
                <w:rFonts w:cs="Times New Roman"/>
              </w:rPr>
              <w:t>Northeast</w:t>
            </w:r>
          </w:p>
        </w:tc>
        <w:tc>
          <w:tcPr>
            <w:tcW w:w="1260" w:type="dxa"/>
            <w:vAlign w:val="bottom"/>
          </w:tcPr>
          <w:p w14:paraId="7B340D20" w14:textId="77777777" w:rsidR="00302BA8" w:rsidRPr="00302BA8" w:rsidRDefault="00302BA8" w:rsidP="00F602B8">
            <w:pPr>
              <w:jc w:val="right"/>
              <w:rPr>
                <w:rFonts w:cs="Times New Roman"/>
                <w:color w:val="000000"/>
              </w:rPr>
            </w:pPr>
            <w:r w:rsidRPr="00302BA8">
              <w:rPr>
                <w:rFonts w:cs="Times New Roman"/>
                <w:color w:val="000000"/>
              </w:rPr>
              <w:t>4,060</w:t>
            </w:r>
          </w:p>
        </w:tc>
        <w:tc>
          <w:tcPr>
            <w:tcW w:w="1350" w:type="dxa"/>
            <w:vAlign w:val="bottom"/>
          </w:tcPr>
          <w:p w14:paraId="16E88AF9" w14:textId="77777777" w:rsidR="00302BA8" w:rsidRPr="00302BA8" w:rsidRDefault="00302BA8" w:rsidP="00F602B8">
            <w:pPr>
              <w:jc w:val="right"/>
              <w:rPr>
                <w:rFonts w:cs="Times New Roman"/>
                <w:color w:val="000000"/>
              </w:rPr>
            </w:pPr>
            <w:r w:rsidRPr="00302BA8">
              <w:rPr>
                <w:rFonts w:cs="Times New Roman"/>
                <w:color w:val="000000"/>
              </w:rPr>
              <w:t>23.0</w:t>
            </w:r>
          </w:p>
        </w:tc>
      </w:tr>
      <w:tr w:rsidR="00302BA8" w:rsidRPr="007E1C22" w14:paraId="27A4E2F8" w14:textId="77777777" w:rsidTr="00F602B8">
        <w:trPr>
          <w:trHeight w:val="299"/>
        </w:trPr>
        <w:tc>
          <w:tcPr>
            <w:tcW w:w="4770" w:type="dxa"/>
            <w:vAlign w:val="center"/>
          </w:tcPr>
          <w:p w14:paraId="0D32263C" w14:textId="77777777" w:rsidR="00302BA8" w:rsidRPr="007E1C22" w:rsidRDefault="00302BA8" w:rsidP="00F602B8">
            <w:pPr>
              <w:ind w:left="284"/>
              <w:rPr>
                <w:rFonts w:cs="Times New Roman"/>
              </w:rPr>
            </w:pPr>
            <w:r w:rsidRPr="007E1C22">
              <w:rPr>
                <w:rFonts w:cs="Times New Roman"/>
              </w:rPr>
              <w:t>Central</w:t>
            </w:r>
          </w:p>
        </w:tc>
        <w:tc>
          <w:tcPr>
            <w:tcW w:w="1260" w:type="dxa"/>
            <w:vAlign w:val="bottom"/>
          </w:tcPr>
          <w:p w14:paraId="57F18E42" w14:textId="77777777" w:rsidR="00302BA8" w:rsidRPr="00302BA8" w:rsidRDefault="00302BA8" w:rsidP="00F602B8">
            <w:pPr>
              <w:jc w:val="right"/>
              <w:rPr>
                <w:rFonts w:cs="Times New Roman"/>
                <w:color w:val="000000"/>
              </w:rPr>
            </w:pPr>
            <w:r w:rsidRPr="00302BA8">
              <w:rPr>
                <w:rFonts w:cs="Times New Roman"/>
                <w:color w:val="000000"/>
              </w:rPr>
              <w:t>6,828</w:t>
            </w:r>
          </w:p>
        </w:tc>
        <w:tc>
          <w:tcPr>
            <w:tcW w:w="1350" w:type="dxa"/>
            <w:vAlign w:val="bottom"/>
          </w:tcPr>
          <w:p w14:paraId="68EB583C" w14:textId="77777777" w:rsidR="00302BA8" w:rsidRPr="00302BA8" w:rsidRDefault="00302BA8" w:rsidP="00F602B8">
            <w:pPr>
              <w:jc w:val="right"/>
              <w:rPr>
                <w:rFonts w:cs="Times New Roman"/>
                <w:color w:val="000000"/>
              </w:rPr>
            </w:pPr>
            <w:r w:rsidRPr="00302BA8">
              <w:rPr>
                <w:rFonts w:cs="Times New Roman"/>
                <w:color w:val="000000"/>
              </w:rPr>
              <w:t>38.7</w:t>
            </w:r>
          </w:p>
        </w:tc>
      </w:tr>
      <w:tr w:rsidR="00302BA8" w:rsidRPr="007E1C22" w14:paraId="096854D9" w14:textId="77777777" w:rsidTr="00F602B8">
        <w:trPr>
          <w:trHeight w:val="299"/>
        </w:trPr>
        <w:tc>
          <w:tcPr>
            <w:tcW w:w="4770" w:type="dxa"/>
            <w:vAlign w:val="center"/>
          </w:tcPr>
          <w:p w14:paraId="7BA41084" w14:textId="77777777" w:rsidR="00302BA8" w:rsidRPr="007E1C22" w:rsidRDefault="00302BA8" w:rsidP="00F602B8">
            <w:pPr>
              <w:ind w:left="284"/>
              <w:rPr>
                <w:rFonts w:cs="Times New Roman"/>
              </w:rPr>
            </w:pPr>
            <w:r w:rsidRPr="007E1C22">
              <w:rPr>
                <w:rFonts w:cs="Times New Roman"/>
              </w:rPr>
              <w:t>East</w:t>
            </w:r>
          </w:p>
        </w:tc>
        <w:tc>
          <w:tcPr>
            <w:tcW w:w="1260" w:type="dxa"/>
            <w:vAlign w:val="bottom"/>
          </w:tcPr>
          <w:p w14:paraId="601AA2A5" w14:textId="77777777" w:rsidR="00302BA8" w:rsidRPr="00302BA8" w:rsidRDefault="00302BA8" w:rsidP="00F602B8">
            <w:pPr>
              <w:jc w:val="right"/>
              <w:rPr>
                <w:rFonts w:cs="Times New Roman"/>
                <w:color w:val="000000"/>
              </w:rPr>
            </w:pPr>
            <w:r w:rsidRPr="00302BA8">
              <w:rPr>
                <w:rFonts w:cs="Times New Roman"/>
                <w:color w:val="000000"/>
              </w:rPr>
              <w:t>1,318</w:t>
            </w:r>
          </w:p>
        </w:tc>
        <w:tc>
          <w:tcPr>
            <w:tcW w:w="1350" w:type="dxa"/>
            <w:vAlign w:val="bottom"/>
          </w:tcPr>
          <w:p w14:paraId="78DE762B" w14:textId="77777777" w:rsidR="00302BA8" w:rsidRPr="00302BA8" w:rsidRDefault="00302BA8" w:rsidP="00F602B8">
            <w:pPr>
              <w:jc w:val="right"/>
              <w:rPr>
                <w:rFonts w:cs="Times New Roman"/>
                <w:color w:val="000000"/>
              </w:rPr>
            </w:pPr>
            <w:r w:rsidRPr="00302BA8">
              <w:rPr>
                <w:rFonts w:cs="Times New Roman"/>
                <w:color w:val="000000"/>
              </w:rPr>
              <w:t>7.5</w:t>
            </w:r>
          </w:p>
        </w:tc>
      </w:tr>
      <w:tr w:rsidR="00302BA8" w:rsidRPr="007E1C22" w14:paraId="352C7417" w14:textId="77777777" w:rsidTr="00F602B8">
        <w:trPr>
          <w:trHeight w:val="299"/>
        </w:trPr>
        <w:tc>
          <w:tcPr>
            <w:tcW w:w="4770" w:type="dxa"/>
            <w:vAlign w:val="center"/>
          </w:tcPr>
          <w:p w14:paraId="028BBAD0" w14:textId="77777777" w:rsidR="00302BA8" w:rsidRPr="007E1C22" w:rsidRDefault="00302BA8" w:rsidP="00F602B8">
            <w:pPr>
              <w:ind w:left="284"/>
              <w:rPr>
                <w:rFonts w:cs="Times New Roman"/>
              </w:rPr>
            </w:pPr>
            <w:r w:rsidRPr="007E1C22">
              <w:rPr>
                <w:rFonts w:cs="Times New Roman"/>
              </w:rPr>
              <w:t>West</w:t>
            </w:r>
          </w:p>
        </w:tc>
        <w:tc>
          <w:tcPr>
            <w:tcW w:w="1260" w:type="dxa"/>
            <w:vAlign w:val="bottom"/>
          </w:tcPr>
          <w:p w14:paraId="458A76F5" w14:textId="77777777" w:rsidR="00302BA8" w:rsidRPr="00302BA8" w:rsidRDefault="00302BA8" w:rsidP="00F602B8">
            <w:pPr>
              <w:jc w:val="right"/>
              <w:rPr>
                <w:rFonts w:cs="Times New Roman"/>
                <w:color w:val="000000"/>
              </w:rPr>
            </w:pPr>
            <w:r w:rsidRPr="00302BA8">
              <w:rPr>
                <w:rFonts w:cs="Times New Roman"/>
                <w:color w:val="000000"/>
              </w:rPr>
              <w:t>953</w:t>
            </w:r>
          </w:p>
        </w:tc>
        <w:tc>
          <w:tcPr>
            <w:tcW w:w="1350" w:type="dxa"/>
            <w:vAlign w:val="bottom"/>
          </w:tcPr>
          <w:p w14:paraId="6C027416" w14:textId="77777777" w:rsidR="00302BA8" w:rsidRPr="00302BA8" w:rsidRDefault="00302BA8" w:rsidP="00F602B8">
            <w:pPr>
              <w:jc w:val="right"/>
              <w:rPr>
                <w:rFonts w:cs="Times New Roman"/>
                <w:color w:val="000000"/>
              </w:rPr>
            </w:pPr>
            <w:r w:rsidRPr="00302BA8">
              <w:rPr>
                <w:rFonts w:cs="Times New Roman"/>
                <w:color w:val="000000"/>
              </w:rPr>
              <w:t>5.4</w:t>
            </w:r>
          </w:p>
        </w:tc>
      </w:tr>
      <w:tr w:rsidR="00302BA8" w:rsidRPr="007E1C22" w14:paraId="15F814FD" w14:textId="77777777" w:rsidTr="00F602B8">
        <w:trPr>
          <w:trHeight w:val="299"/>
        </w:trPr>
        <w:tc>
          <w:tcPr>
            <w:tcW w:w="4770" w:type="dxa"/>
            <w:vAlign w:val="center"/>
          </w:tcPr>
          <w:p w14:paraId="056E7931" w14:textId="77777777" w:rsidR="00302BA8" w:rsidRPr="007E1C22" w:rsidRDefault="00302BA8" w:rsidP="00F602B8">
            <w:pPr>
              <w:ind w:left="284"/>
              <w:rPr>
                <w:rFonts w:cs="Times New Roman"/>
              </w:rPr>
            </w:pPr>
            <w:r w:rsidRPr="007E1C22">
              <w:rPr>
                <w:rFonts w:cs="Times New Roman"/>
              </w:rPr>
              <w:t>South</w:t>
            </w:r>
          </w:p>
        </w:tc>
        <w:tc>
          <w:tcPr>
            <w:tcW w:w="1260" w:type="dxa"/>
            <w:vAlign w:val="bottom"/>
          </w:tcPr>
          <w:p w14:paraId="7A2BF050" w14:textId="77777777" w:rsidR="00302BA8" w:rsidRPr="00302BA8" w:rsidRDefault="00302BA8" w:rsidP="00F602B8">
            <w:pPr>
              <w:jc w:val="right"/>
              <w:rPr>
                <w:rFonts w:cs="Times New Roman"/>
                <w:color w:val="000000"/>
              </w:rPr>
            </w:pPr>
            <w:r w:rsidRPr="00302BA8">
              <w:rPr>
                <w:rFonts w:cs="Times New Roman"/>
                <w:color w:val="000000"/>
              </w:rPr>
              <w:t>2,258</w:t>
            </w:r>
          </w:p>
        </w:tc>
        <w:tc>
          <w:tcPr>
            <w:tcW w:w="1350" w:type="dxa"/>
            <w:vAlign w:val="bottom"/>
          </w:tcPr>
          <w:p w14:paraId="02AF3104" w14:textId="77777777" w:rsidR="00302BA8" w:rsidRPr="00302BA8" w:rsidRDefault="00302BA8" w:rsidP="00F602B8">
            <w:pPr>
              <w:jc w:val="right"/>
              <w:rPr>
                <w:rFonts w:cs="Times New Roman"/>
                <w:color w:val="000000"/>
              </w:rPr>
            </w:pPr>
            <w:r w:rsidRPr="00302BA8">
              <w:rPr>
                <w:rFonts w:cs="Times New Roman"/>
                <w:color w:val="000000"/>
              </w:rPr>
              <w:t>12.8</w:t>
            </w:r>
          </w:p>
        </w:tc>
      </w:tr>
      <w:tr w:rsidR="000045F5" w:rsidRPr="007E1C22" w14:paraId="7009B214" w14:textId="77777777" w:rsidTr="00F602B8">
        <w:trPr>
          <w:trHeight w:val="299"/>
        </w:trPr>
        <w:tc>
          <w:tcPr>
            <w:tcW w:w="4770" w:type="dxa"/>
            <w:vAlign w:val="center"/>
          </w:tcPr>
          <w:p w14:paraId="6949D9AB" w14:textId="77777777" w:rsidR="000045F5" w:rsidRPr="007E1C22" w:rsidRDefault="000045F5" w:rsidP="00F602B8">
            <w:pPr>
              <w:ind w:left="284"/>
              <w:rPr>
                <w:rFonts w:cs="Times New Roman"/>
              </w:rPr>
            </w:pPr>
          </w:p>
        </w:tc>
        <w:tc>
          <w:tcPr>
            <w:tcW w:w="1260" w:type="dxa"/>
            <w:vAlign w:val="bottom"/>
          </w:tcPr>
          <w:p w14:paraId="513068F6" w14:textId="77777777" w:rsidR="000045F5" w:rsidRPr="00302BA8" w:rsidRDefault="000045F5" w:rsidP="00F602B8">
            <w:pPr>
              <w:jc w:val="right"/>
              <w:rPr>
                <w:rFonts w:cs="Times New Roman"/>
                <w:color w:val="000000"/>
              </w:rPr>
            </w:pPr>
          </w:p>
        </w:tc>
        <w:tc>
          <w:tcPr>
            <w:tcW w:w="1350" w:type="dxa"/>
            <w:vAlign w:val="bottom"/>
          </w:tcPr>
          <w:p w14:paraId="4937782A" w14:textId="77777777" w:rsidR="000045F5" w:rsidRPr="00302BA8" w:rsidRDefault="000045F5" w:rsidP="00F602B8">
            <w:pPr>
              <w:jc w:val="right"/>
              <w:rPr>
                <w:rFonts w:cs="Times New Roman"/>
                <w:color w:val="000000"/>
              </w:rPr>
            </w:pPr>
          </w:p>
        </w:tc>
      </w:tr>
      <w:tr w:rsidR="003F33A3" w:rsidRPr="007E1C22" w14:paraId="2AE77DC2" w14:textId="77777777" w:rsidTr="003F33A3">
        <w:trPr>
          <w:trHeight w:val="299"/>
        </w:trPr>
        <w:tc>
          <w:tcPr>
            <w:tcW w:w="4770" w:type="dxa"/>
            <w:tcBorders>
              <w:top w:val="nil"/>
              <w:bottom w:val="nil"/>
            </w:tcBorders>
            <w:vAlign w:val="center"/>
          </w:tcPr>
          <w:p w14:paraId="3F01ACC4" w14:textId="77777777" w:rsidR="003F33A3" w:rsidRPr="007E1C22" w:rsidRDefault="009A410D" w:rsidP="00F602B8">
            <w:pPr>
              <w:rPr>
                <w:rFonts w:cs="Times New Roman"/>
              </w:rPr>
            </w:pPr>
            <w:r>
              <w:rPr>
                <w:rFonts w:cs="Times New Roman"/>
              </w:rPr>
              <w:t>Current</w:t>
            </w:r>
            <w:r w:rsidR="0097513B">
              <w:rPr>
                <w:rFonts w:cs="Times New Roman"/>
              </w:rPr>
              <w:t xml:space="preserve"> and</w:t>
            </w:r>
            <w:r>
              <w:rPr>
                <w:rFonts w:cs="Times New Roman"/>
              </w:rPr>
              <w:t xml:space="preserve"> </w:t>
            </w:r>
            <w:r w:rsidR="00EF1A33">
              <w:rPr>
                <w:rFonts w:cs="Times New Roman"/>
              </w:rPr>
              <w:t xml:space="preserve">highest </w:t>
            </w:r>
            <w:r>
              <w:rPr>
                <w:rFonts w:cs="Times New Roman"/>
              </w:rPr>
              <w:t>educational attainment</w:t>
            </w:r>
          </w:p>
        </w:tc>
        <w:tc>
          <w:tcPr>
            <w:tcW w:w="1260" w:type="dxa"/>
            <w:tcBorders>
              <w:top w:val="nil"/>
              <w:bottom w:val="nil"/>
            </w:tcBorders>
            <w:vAlign w:val="bottom"/>
          </w:tcPr>
          <w:p w14:paraId="3E4DACA7" w14:textId="77777777" w:rsidR="003F33A3" w:rsidRPr="0054237D" w:rsidRDefault="003F33A3" w:rsidP="00F602B8">
            <w:pPr>
              <w:jc w:val="right"/>
              <w:rPr>
                <w:rFonts w:cs="Times New Roman"/>
                <w:color w:val="000000"/>
              </w:rPr>
            </w:pPr>
          </w:p>
        </w:tc>
        <w:tc>
          <w:tcPr>
            <w:tcW w:w="1350" w:type="dxa"/>
            <w:tcBorders>
              <w:top w:val="nil"/>
              <w:bottom w:val="nil"/>
            </w:tcBorders>
            <w:vAlign w:val="bottom"/>
          </w:tcPr>
          <w:p w14:paraId="44E54727" w14:textId="77777777" w:rsidR="003F33A3" w:rsidRPr="0054237D" w:rsidRDefault="003F33A3" w:rsidP="00F602B8">
            <w:pPr>
              <w:jc w:val="right"/>
              <w:rPr>
                <w:rFonts w:cs="Times New Roman"/>
                <w:color w:val="000000"/>
              </w:rPr>
            </w:pPr>
          </w:p>
        </w:tc>
      </w:tr>
      <w:tr w:rsidR="009A410D" w:rsidRPr="007E1C22" w14:paraId="5E259505" w14:textId="77777777" w:rsidTr="003F33A3">
        <w:trPr>
          <w:trHeight w:val="299"/>
        </w:trPr>
        <w:tc>
          <w:tcPr>
            <w:tcW w:w="4770" w:type="dxa"/>
            <w:tcBorders>
              <w:top w:val="nil"/>
            </w:tcBorders>
            <w:vAlign w:val="center"/>
          </w:tcPr>
          <w:p w14:paraId="0DD0461C" w14:textId="77777777" w:rsidR="009A410D" w:rsidRPr="007E1C22" w:rsidRDefault="009A410D" w:rsidP="00F602B8">
            <w:pPr>
              <w:ind w:left="284"/>
              <w:rPr>
                <w:rFonts w:cs="Times New Roman"/>
              </w:rPr>
            </w:pPr>
            <w:r>
              <w:rPr>
                <w:rFonts w:cs="Times New Roman"/>
              </w:rPr>
              <w:t>Certificate equivalent to bachelor degree</w:t>
            </w:r>
          </w:p>
        </w:tc>
        <w:tc>
          <w:tcPr>
            <w:tcW w:w="1260" w:type="dxa"/>
            <w:tcBorders>
              <w:top w:val="nil"/>
            </w:tcBorders>
            <w:vAlign w:val="bottom"/>
          </w:tcPr>
          <w:p w14:paraId="0A1E505B" w14:textId="77777777" w:rsidR="009A410D" w:rsidRPr="009A410D" w:rsidRDefault="009A410D" w:rsidP="00F602B8">
            <w:pPr>
              <w:jc w:val="right"/>
              <w:rPr>
                <w:rFonts w:cs="Times New Roman"/>
                <w:color w:val="000000"/>
              </w:rPr>
            </w:pPr>
            <w:r w:rsidRPr="009A410D">
              <w:rPr>
                <w:rFonts w:cs="Times New Roman"/>
                <w:color w:val="000000"/>
              </w:rPr>
              <w:t>4,289</w:t>
            </w:r>
          </w:p>
        </w:tc>
        <w:tc>
          <w:tcPr>
            <w:tcW w:w="1350" w:type="dxa"/>
            <w:tcBorders>
              <w:top w:val="nil"/>
            </w:tcBorders>
            <w:vAlign w:val="bottom"/>
          </w:tcPr>
          <w:p w14:paraId="47FD5EAB" w14:textId="77777777" w:rsidR="009A410D" w:rsidRPr="009A410D" w:rsidRDefault="009A410D" w:rsidP="00F602B8">
            <w:pPr>
              <w:jc w:val="right"/>
              <w:rPr>
                <w:rFonts w:cs="Times New Roman"/>
                <w:color w:val="000000"/>
              </w:rPr>
            </w:pPr>
            <w:r w:rsidRPr="009A410D">
              <w:rPr>
                <w:rFonts w:cs="Times New Roman"/>
                <w:color w:val="000000"/>
              </w:rPr>
              <w:t>23.4</w:t>
            </w:r>
          </w:p>
        </w:tc>
      </w:tr>
      <w:tr w:rsidR="009A410D" w:rsidRPr="007E1C22" w14:paraId="626D0CA9" w14:textId="77777777" w:rsidTr="00F602B8">
        <w:trPr>
          <w:trHeight w:val="299"/>
        </w:trPr>
        <w:tc>
          <w:tcPr>
            <w:tcW w:w="4770" w:type="dxa"/>
            <w:vAlign w:val="center"/>
          </w:tcPr>
          <w:p w14:paraId="62D2C4EB" w14:textId="77777777" w:rsidR="009A410D" w:rsidRPr="007E1C22" w:rsidRDefault="009A410D" w:rsidP="00F602B8">
            <w:pPr>
              <w:ind w:left="284"/>
              <w:rPr>
                <w:rFonts w:cs="Times New Roman"/>
              </w:rPr>
            </w:pPr>
            <w:r>
              <w:rPr>
                <w:rFonts w:cs="Times New Roman"/>
              </w:rPr>
              <w:t xml:space="preserve">Bachelor degree </w:t>
            </w:r>
          </w:p>
        </w:tc>
        <w:tc>
          <w:tcPr>
            <w:tcW w:w="1260" w:type="dxa"/>
            <w:vAlign w:val="bottom"/>
          </w:tcPr>
          <w:p w14:paraId="4AD95EFC" w14:textId="77777777" w:rsidR="009A410D" w:rsidRPr="009A410D" w:rsidRDefault="009A410D" w:rsidP="00F602B8">
            <w:pPr>
              <w:jc w:val="right"/>
              <w:rPr>
                <w:rFonts w:cs="Times New Roman"/>
                <w:color w:val="000000"/>
              </w:rPr>
            </w:pPr>
            <w:r w:rsidRPr="009A410D">
              <w:rPr>
                <w:rFonts w:cs="Times New Roman"/>
                <w:color w:val="000000"/>
              </w:rPr>
              <w:t>10,474</w:t>
            </w:r>
          </w:p>
        </w:tc>
        <w:tc>
          <w:tcPr>
            <w:tcW w:w="1350" w:type="dxa"/>
            <w:vAlign w:val="bottom"/>
          </w:tcPr>
          <w:p w14:paraId="101DCDCE" w14:textId="77777777" w:rsidR="009A410D" w:rsidRPr="009A410D" w:rsidRDefault="009A410D" w:rsidP="00F602B8">
            <w:pPr>
              <w:jc w:val="right"/>
              <w:rPr>
                <w:rFonts w:cs="Times New Roman"/>
                <w:color w:val="000000"/>
              </w:rPr>
            </w:pPr>
            <w:r w:rsidRPr="009A410D">
              <w:rPr>
                <w:rFonts w:cs="Times New Roman"/>
                <w:color w:val="000000"/>
              </w:rPr>
              <w:t>57.2</w:t>
            </w:r>
          </w:p>
        </w:tc>
      </w:tr>
      <w:tr w:rsidR="009A410D" w:rsidRPr="007E1C22" w14:paraId="6436DFA6" w14:textId="77777777" w:rsidTr="00F602B8">
        <w:trPr>
          <w:trHeight w:val="299"/>
        </w:trPr>
        <w:tc>
          <w:tcPr>
            <w:tcW w:w="4770" w:type="dxa"/>
            <w:vAlign w:val="center"/>
          </w:tcPr>
          <w:p w14:paraId="0C8B8B69" w14:textId="77777777" w:rsidR="009A410D" w:rsidRPr="007E1C22" w:rsidRDefault="009A410D" w:rsidP="00F602B8">
            <w:pPr>
              <w:ind w:left="284"/>
              <w:rPr>
                <w:rFonts w:cs="Times New Roman"/>
              </w:rPr>
            </w:pPr>
            <w:r>
              <w:rPr>
                <w:rFonts w:cs="Times New Roman"/>
              </w:rPr>
              <w:t>Master degree</w:t>
            </w:r>
          </w:p>
        </w:tc>
        <w:tc>
          <w:tcPr>
            <w:tcW w:w="1260" w:type="dxa"/>
            <w:vAlign w:val="bottom"/>
          </w:tcPr>
          <w:p w14:paraId="606FF0B7" w14:textId="77777777" w:rsidR="009A410D" w:rsidRPr="009A410D" w:rsidRDefault="009A410D" w:rsidP="00F602B8">
            <w:pPr>
              <w:jc w:val="right"/>
              <w:rPr>
                <w:rFonts w:cs="Times New Roman"/>
                <w:color w:val="000000"/>
              </w:rPr>
            </w:pPr>
            <w:r w:rsidRPr="009A410D">
              <w:rPr>
                <w:rFonts w:cs="Times New Roman"/>
                <w:color w:val="000000"/>
              </w:rPr>
              <w:t>3,170</w:t>
            </w:r>
          </w:p>
        </w:tc>
        <w:tc>
          <w:tcPr>
            <w:tcW w:w="1350" w:type="dxa"/>
            <w:vAlign w:val="bottom"/>
          </w:tcPr>
          <w:p w14:paraId="417297D0" w14:textId="77777777" w:rsidR="009A410D" w:rsidRPr="009A410D" w:rsidRDefault="009A410D" w:rsidP="00F602B8">
            <w:pPr>
              <w:jc w:val="right"/>
              <w:rPr>
                <w:rFonts w:cs="Times New Roman"/>
                <w:color w:val="000000"/>
              </w:rPr>
            </w:pPr>
            <w:r w:rsidRPr="009A410D">
              <w:rPr>
                <w:rFonts w:cs="Times New Roman"/>
                <w:color w:val="000000"/>
              </w:rPr>
              <w:t>17.3</w:t>
            </w:r>
          </w:p>
        </w:tc>
      </w:tr>
      <w:tr w:rsidR="009A410D" w:rsidRPr="007E1C22" w14:paraId="2B828A19" w14:textId="77777777" w:rsidTr="00F602B8">
        <w:trPr>
          <w:trHeight w:val="299"/>
        </w:trPr>
        <w:tc>
          <w:tcPr>
            <w:tcW w:w="4770" w:type="dxa"/>
            <w:vAlign w:val="center"/>
          </w:tcPr>
          <w:p w14:paraId="282EE263" w14:textId="77777777" w:rsidR="009A410D" w:rsidRPr="007E1C22" w:rsidRDefault="009A410D" w:rsidP="00F602B8">
            <w:pPr>
              <w:ind w:left="284"/>
              <w:rPr>
                <w:rFonts w:cs="Times New Roman"/>
              </w:rPr>
            </w:pPr>
            <w:r>
              <w:rPr>
                <w:rFonts w:cs="Times New Roman"/>
              </w:rPr>
              <w:t>Doctoral degree</w:t>
            </w:r>
          </w:p>
        </w:tc>
        <w:tc>
          <w:tcPr>
            <w:tcW w:w="1260" w:type="dxa"/>
            <w:vAlign w:val="bottom"/>
          </w:tcPr>
          <w:p w14:paraId="29AFA5D7" w14:textId="77777777" w:rsidR="009A410D" w:rsidRPr="009A410D" w:rsidRDefault="009A410D" w:rsidP="00F602B8">
            <w:pPr>
              <w:jc w:val="right"/>
              <w:rPr>
                <w:rFonts w:cs="Times New Roman"/>
                <w:color w:val="000000"/>
              </w:rPr>
            </w:pPr>
            <w:r w:rsidRPr="009A410D">
              <w:rPr>
                <w:rFonts w:cs="Times New Roman"/>
                <w:color w:val="000000"/>
              </w:rPr>
              <w:t>154</w:t>
            </w:r>
          </w:p>
        </w:tc>
        <w:tc>
          <w:tcPr>
            <w:tcW w:w="1350" w:type="dxa"/>
            <w:vAlign w:val="bottom"/>
          </w:tcPr>
          <w:p w14:paraId="5279F395" w14:textId="77777777" w:rsidR="009A410D" w:rsidRPr="009A410D" w:rsidRDefault="009A410D" w:rsidP="00F602B8">
            <w:pPr>
              <w:jc w:val="right"/>
              <w:rPr>
                <w:rFonts w:cs="Times New Roman"/>
                <w:color w:val="000000"/>
              </w:rPr>
            </w:pPr>
            <w:r w:rsidRPr="009A410D">
              <w:rPr>
                <w:rFonts w:cs="Times New Roman"/>
                <w:color w:val="000000"/>
              </w:rPr>
              <w:t>0.8</w:t>
            </w:r>
          </w:p>
        </w:tc>
      </w:tr>
      <w:tr w:rsidR="009A410D" w:rsidRPr="007E1C22" w14:paraId="4B12D339" w14:textId="77777777" w:rsidTr="00F602B8">
        <w:trPr>
          <w:trHeight w:val="299"/>
        </w:trPr>
        <w:tc>
          <w:tcPr>
            <w:tcW w:w="4770" w:type="dxa"/>
            <w:vAlign w:val="center"/>
          </w:tcPr>
          <w:p w14:paraId="49F8BB4C" w14:textId="77777777" w:rsidR="009A410D" w:rsidRPr="007E1C22" w:rsidRDefault="009A410D" w:rsidP="00F602B8">
            <w:pPr>
              <w:ind w:left="284"/>
              <w:rPr>
                <w:rFonts w:cs="Times New Roman"/>
              </w:rPr>
            </w:pPr>
            <w:r>
              <w:rPr>
                <w:rFonts w:cs="Times New Roman"/>
              </w:rPr>
              <w:t>Others</w:t>
            </w:r>
          </w:p>
        </w:tc>
        <w:tc>
          <w:tcPr>
            <w:tcW w:w="1260" w:type="dxa"/>
            <w:vAlign w:val="bottom"/>
          </w:tcPr>
          <w:p w14:paraId="663620C2" w14:textId="77777777" w:rsidR="009A410D" w:rsidRPr="009A410D" w:rsidRDefault="009A410D" w:rsidP="00F602B8">
            <w:pPr>
              <w:jc w:val="right"/>
              <w:rPr>
                <w:rFonts w:cs="Times New Roman"/>
                <w:color w:val="000000"/>
              </w:rPr>
            </w:pPr>
            <w:r w:rsidRPr="009A410D">
              <w:rPr>
                <w:rFonts w:cs="Times New Roman"/>
                <w:color w:val="000000"/>
              </w:rPr>
              <w:t>210</w:t>
            </w:r>
          </w:p>
        </w:tc>
        <w:tc>
          <w:tcPr>
            <w:tcW w:w="1350" w:type="dxa"/>
            <w:vAlign w:val="bottom"/>
          </w:tcPr>
          <w:p w14:paraId="45939DA0" w14:textId="77777777" w:rsidR="009A410D" w:rsidRPr="009A410D" w:rsidRDefault="009A410D" w:rsidP="00F602B8">
            <w:pPr>
              <w:jc w:val="right"/>
              <w:rPr>
                <w:rFonts w:cs="Times New Roman"/>
                <w:color w:val="000000"/>
              </w:rPr>
            </w:pPr>
            <w:r w:rsidRPr="009A410D">
              <w:rPr>
                <w:rFonts w:cs="Times New Roman"/>
                <w:color w:val="000000"/>
              </w:rPr>
              <w:t>1.2</w:t>
            </w:r>
          </w:p>
        </w:tc>
      </w:tr>
    </w:tbl>
    <w:p w14:paraId="2C3E1237" w14:textId="77777777" w:rsidR="00302BA8" w:rsidRPr="0012748C" w:rsidRDefault="00302BA8" w:rsidP="00A27C6C">
      <w:pPr>
        <w:rPr>
          <w:rFonts w:cs="Times New Roman"/>
        </w:rPr>
      </w:pPr>
    </w:p>
    <w:p w14:paraId="644DA005" w14:textId="77777777" w:rsidR="00953115" w:rsidRPr="0012748C" w:rsidRDefault="00992993" w:rsidP="00A27C6C">
      <w:pPr>
        <w:rPr>
          <w:rFonts w:cs="Times New Roman"/>
          <w:b/>
          <w:bCs/>
          <w:i/>
          <w:iCs/>
        </w:rPr>
      </w:pPr>
      <w:r>
        <w:rPr>
          <w:rFonts w:cs="Times New Roman"/>
          <w:b/>
          <w:bCs/>
          <w:i/>
          <w:iCs/>
        </w:rPr>
        <w:t>Employment</w:t>
      </w:r>
      <w:r w:rsidR="00953115" w:rsidRPr="0012748C">
        <w:rPr>
          <w:rFonts w:cs="Times New Roman"/>
          <w:b/>
          <w:bCs/>
          <w:i/>
          <w:iCs/>
        </w:rPr>
        <w:t xml:space="preserve"> history</w:t>
      </w:r>
      <w:r>
        <w:rPr>
          <w:rFonts w:cs="Times New Roman"/>
          <w:b/>
          <w:bCs/>
          <w:i/>
          <w:iCs/>
        </w:rPr>
        <w:t xml:space="preserve"> and career advancement </w:t>
      </w:r>
    </w:p>
    <w:p w14:paraId="1100CA11" w14:textId="77777777" w:rsidR="0012748C" w:rsidRDefault="00BE10AE" w:rsidP="00CC486B">
      <w:pPr>
        <w:rPr>
          <w:rFonts w:cs="Times New Roman"/>
        </w:rPr>
      </w:pPr>
      <w:r>
        <w:rPr>
          <w:rFonts w:cs="Times New Roman"/>
        </w:rPr>
        <w:t>Most of registered nurses,78.0%, graduated from n</w:t>
      </w:r>
      <w:r w:rsidRPr="00BE10AE">
        <w:rPr>
          <w:rFonts w:cs="Times New Roman"/>
        </w:rPr>
        <w:t xml:space="preserve">ursing colleges </w:t>
      </w:r>
      <w:r>
        <w:rPr>
          <w:rFonts w:cs="Times New Roman"/>
        </w:rPr>
        <w:t xml:space="preserve">operated </w:t>
      </w:r>
      <w:r w:rsidRPr="00BE10AE">
        <w:rPr>
          <w:rFonts w:cs="Times New Roman"/>
        </w:rPr>
        <w:t>under Ministry of Pub</w:t>
      </w:r>
      <w:r w:rsidR="00CC486B">
        <w:rPr>
          <w:rFonts w:cs="Times New Roman"/>
        </w:rPr>
        <w:t>l</w:t>
      </w:r>
      <w:r w:rsidRPr="00BE10AE">
        <w:rPr>
          <w:rFonts w:cs="Times New Roman"/>
        </w:rPr>
        <w:t>ic Health</w:t>
      </w:r>
      <w:r w:rsidR="00FD6611">
        <w:rPr>
          <w:rFonts w:cs="Times New Roman"/>
        </w:rPr>
        <w:t>,</w:t>
      </w:r>
      <w:r w:rsidR="00997FE6">
        <w:rPr>
          <w:rFonts w:cs="Times New Roman"/>
        </w:rPr>
        <w:t xml:space="preserve"> 79.5% were under contracted scholarship</w:t>
      </w:r>
      <w:r w:rsidR="00FD6611">
        <w:rPr>
          <w:rFonts w:cs="Times New Roman"/>
        </w:rPr>
        <w:t xml:space="preserve">, and 63.1% </w:t>
      </w:r>
      <w:r w:rsidR="00FD6611">
        <w:rPr>
          <w:rFonts w:cs="Times New Roman"/>
          <w:color w:val="000000"/>
        </w:rPr>
        <w:t xml:space="preserve">employed as </w:t>
      </w:r>
      <w:r w:rsidR="001B163D">
        <w:rPr>
          <w:rFonts w:cs="Times New Roman"/>
          <w:color w:val="000000"/>
        </w:rPr>
        <w:t>registered</w:t>
      </w:r>
      <w:r w:rsidR="00FD6611">
        <w:rPr>
          <w:rFonts w:cs="Times New Roman"/>
          <w:color w:val="000000"/>
        </w:rPr>
        <w:t xml:space="preserve"> nurses upon</w:t>
      </w:r>
      <w:r w:rsidR="00FD6611" w:rsidRPr="00A404DC">
        <w:rPr>
          <w:rFonts w:cs="Times New Roman"/>
          <w:color w:val="000000"/>
        </w:rPr>
        <w:t xml:space="preserve"> start working</w:t>
      </w:r>
      <w:r w:rsidR="00997FE6">
        <w:rPr>
          <w:rFonts w:cs="Times New Roman"/>
        </w:rPr>
        <w:t xml:space="preserve">. </w:t>
      </w:r>
      <w:r w:rsidR="00E266EA">
        <w:rPr>
          <w:rFonts w:cs="Times New Roman"/>
        </w:rPr>
        <w:t xml:space="preserve">Less than one tenth, 7.9%, graduated from public university. </w:t>
      </w:r>
      <w:r w:rsidR="00CC486B">
        <w:rPr>
          <w:rFonts w:cs="Times New Roman"/>
        </w:rPr>
        <w:t>Among 5,833 nurses whose education level when started working were undergraduate,</w:t>
      </w:r>
      <w:r w:rsidR="00997FE6">
        <w:rPr>
          <w:rFonts w:cs="Times New Roman"/>
        </w:rPr>
        <w:t xml:space="preserve"> </w:t>
      </w:r>
      <w:r w:rsidR="00CC486B">
        <w:rPr>
          <w:rFonts w:cs="Times New Roman"/>
        </w:rPr>
        <w:t xml:space="preserve">75.6% were upgraded (67.1% bachelor, 8.5% master, and 0.03% doctoral degree). </w:t>
      </w:r>
    </w:p>
    <w:p w14:paraId="6654B761" w14:textId="77777777" w:rsidR="0087605F" w:rsidRDefault="0087605F" w:rsidP="00CC486B">
      <w:pPr>
        <w:rPr>
          <w:rFonts w:cs="Times New Roman"/>
        </w:rPr>
      </w:pPr>
    </w:p>
    <w:p w14:paraId="5B0BEFD5" w14:textId="77777777" w:rsidR="0087605F" w:rsidRDefault="0087605F" w:rsidP="0087605F">
      <w:pPr>
        <w:ind w:left="990" w:hanging="990"/>
        <w:jc w:val="thaiDistribute"/>
        <w:rPr>
          <w:rFonts w:cs="Times New Roman"/>
        </w:rPr>
      </w:pPr>
      <w:r>
        <w:rPr>
          <w:rFonts w:cs="Times New Roman"/>
          <w:b/>
          <w:bCs/>
        </w:rPr>
        <w:t>Table</w:t>
      </w:r>
      <w:r w:rsidRPr="00BF3035">
        <w:rPr>
          <w:rFonts w:cs="Times New Roman"/>
          <w:b/>
          <w:bCs/>
        </w:rPr>
        <w:t xml:space="preserve"> </w:t>
      </w:r>
      <w:r>
        <w:rPr>
          <w:rFonts w:cs="Times New Roman"/>
          <w:b/>
          <w:bCs/>
        </w:rPr>
        <w:t>4</w:t>
      </w:r>
      <w:r w:rsidRPr="00BF3035">
        <w:rPr>
          <w:rFonts w:cs="Times New Roman"/>
        </w:rPr>
        <w:t xml:space="preserve"> </w:t>
      </w:r>
      <w:r>
        <w:rPr>
          <w:rFonts w:cs="Times New Roman"/>
        </w:rPr>
        <w:tab/>
      </w:r>
      <w:r w:rsidRPr="00CB5A94">
        <w:rPr>
          <w:rFonts w:cs="Times New Roman"/>
        </w:rPr>
        <w:t>Employment history and career advancement</w:t>
      </w:r>
    </w:p>
    <w:p w14:paraId="73FCB849" w14:textId="77777777" w:rsidR="0087605F" w:rsidRPr="0087605F" w:rsidRDefault="0087605F" w:rsidP="0087605F">
      <w:pPr>
        <w:ind w:left="990" w:hanging="990"/>
        <w:jc w:val="thaiDistribute"/>
        <w:rPr>
          <w:rFonts w:cs="Times New Roman" w:hint="cs"/>
        </w:rPr>
      </w:pPr>
    </w:p>
    <w:tbl>
      <w:tblPr>
        <w:tblW w:w="0" w:type="auto"/>
        <w:tblInd w:w="1008" w:type="dxa"/>
        <w:tblBorders>
          <w:top w:val="single" w:sz="4" w:space="0" w:color="auto"/>
          <w:bottom w:val="single" w:sz="4" w:space="0" w:color="auto"/>
        </w:tblBorders>
        <w:tblLook w:val="00A0" w:firstRow="1" w:lastRow="0" w:firstColumn="1" w:lastColumn="0" w:noHBand="0" w:noVBand="0"/>
      </w:tblPr>
      <w:tblGrid>
        <w:gridCol w:w="4770"/>
        <w:gridCol w:w="1260"/>
        <w:gridCol w:w="1350"/>
      </w:tblGrid>
      <w:tr w:rsidR="0087605F" w:rsidRPr="00CC23DA" w14:paraId="47400247" w14:textId="77777777" w:rsidTr="00F602B8">
        <w:trPr>
          <w:trHeight w:val="299"/>
          <w:tblHeader/>
        </w:trPr>
        <w:tc>
          <w:tcPr>
            <w:tcW w:w="4770" w:type="dxa"/>
            <w:tcBorders>
              <w:top w:val="single" w:sz="4" w:space="0" w:color="auto"/>
              <w:bottom w:val="single" w:sz="4" w:space="0" w:color="auto"/>
            </w:tcBorders>
            <w:vAlign w:val="center"/>
          </w:tcPr>
          <w:p w14:paraId="4136B6AA" w14:textId="77777777" w:rsidR="0087605F" w:rsidRPr="00CC23DA" w:rsidRDefault="0087605F" w:rsidP="00F602B8">
            <w:pPr>
              <w:rPr>
                <w:rFonts w:cs="Times New Roman"/>
                <w:color w:val="000000"/>
              </w:rPr>
            </w:pPr>
            <w:r w:rsidRPr="00CC23DA">
              <w:rPr>
                <w:rFonts w:cs="Times New Roman"/>
                <w:color w:val="000000"/>
              </w:rPr>
              <w:t>Characteristics</w:t>
            </w:r>
          </w:p>
        </w:tc>
        <w:tc>
          <w:tcPr>
            <w:tcW w:w="1260" w:type="dxa"/>
            <w:tcBorders>
              <w:top w:val="single" w:sz="4" w:space="0" w:color="auto"/>
              <w:bottom w:val="single" w:sz="4" w:space="0" w:color="auto"/>
            </w:tcBorders>
          </w:tcPr>
          <w:p w14:paraId="6B0A7232" w14:textId="77777777" w:rsidR="0087605F" w:rsidRPr="00CC23DA" w:rsidRDefault="0087605F" w:rsidP="00F602B8">
            <w:pPr>
              <w:jc w:val="right"/>
              <w:rPr>
                <w:rFonts w:cs="Times New Roman"/>
                <w:color w:val="000000"/>
              </w:rPr>
            </w:pPr>
            <w:r w:rsidRPr="00CC23DA">
              <w:rPr>
                <w:rFonts w:cs="Times New Roman"/>
                <w:color w:val="000000"/>
              </w:rPr>
              <w:t>Number</w:t>
            </w:r>
          </w:p>
        </w:tc>
        <w:tc>
          <w:tcPr>
            <w:tcW w:w="1350" w:type="dxa"/>
            <w:tcBorders>
              <w:top w:val="single" w:sz="4" w:space="0" w:color="auto"/>
              <w:bottom w:val="single" w:sz="4" w:space="0" w:color="auto"/>
            </w:tcBorders>
          </w:tcPr>
          <w:p w14:paraId="0ACBCB39" w14:textId="77777777" w:rsidR="0087605F" w:rsidRPr="00CC23DA" w:rsidRDefault="0087605F" w:rsidP="00F602B8">
            <w:pPr>
              <w:jc w:val="right"/>
              <w:rPr>
                <w:rFonts w:cs="Times New Roman"/>
                <w:color w:val="000000"/>
              </w:rPr>
            </w:pPr>
            <w:r w:rsidRPr="00CC23DA">
              <w:rPr>
                <w:rFonts w:cs="Times New Roman"/>
                <w:color w:val="000000"/>
              </w:rPr>
              <w:t>Percent</w:t>
            </w:r>
          </w:p>
        </w:tc>
      </w:tr>
      <w:tr w:rsidR="0087605F" w:rsidRPr="00CC23DA" w14:paraId="728C0007" w14:textId="77777777" w:rsidTr="00F602B8">
        <w:trPr>
          <w:trHeight w:val="299"/>
        </w:trPr>
        <w:tc>
          <w:tcPr>
            <w:tcW w:w="4770" w:type="dxa"/>
            <w:vAlign w:val="center"/>
          </w:tcPr>
          <w:p w14:paraId="7DA43CF3" w14:textId="77777777" w:rsidR="0087605F" w:rsidRPr="00CC23DA" w:rsidRDefault="0087605F" w:rsidP="00F602B8">
            <w:pPr>
              <w:rPr>
                <w:rFonts w:cs="Times New Roman"/>
              </w:rPr>
            </w:pPr>
            <w:r w:rsidRPr="00CC23DA">
              <w:rPr>
                <w:rFonts w:cs="Times New Roman"/>
              </w:rPr>
              <w:t>Institute from which graduated</w:t>
            </w:r>
          </w:p>
        </w:tc>
        <w:tc>
          <w:tcPr>
            <w:tcW w:w="1260" w:type="dxa"/>
            <w:vAlign w:val="bottom"/>
          </w:tcPr>
          <w:p w14:paraId="20C32A58" w14:textId="77777777" w:rsidR="0087605F" w:rsidRPr="00CC23DA" w:rsidRDefault="0087605F" w:rsidP="00F602B8">
            <w:pPr>
              <w:jc w:val="right"/>
              <w:rPr>
                <w:rFonts w:cs="Times New Roman"/>
                <w:color w:val="000000"/>
              </w:rPr>
            </w:pPr>
          </w:p>
        </w:tc>
        <w:tc>
          <w:tcPr>
            <w:tcW w:w="1350" w:type="dxa"/>
            <w:vAlign w:val="bottom"/>
          </w:tcPr>
          <w:p w14:paraId="7A3C3361" w14:textId="77777777" w:rsidR="0087605F" w:rsidRPr="00CC23DA" w:rsidRDefault="0087605F" w:rsidP="00F602B8">
            <w:pPr>
              <w:jc w:val="right"/>
              <w:rPr>
                <w:rFonts w:cs="Times New Roman"/>
                <w:color w:val="000000"/>
              </w:rPr>
            </w:pPr>
          </w:p>
        </w:tc>
      </w:tr>
      <w:tr w:rsidR="0087605F" w:rsidRPr="00CC23DA" w14:paraId="209C3DE8" w14:textId="77777777" w:rsidTr="00F602B8">
        <w:trPr>
          <w:trHeight w:val="299"/>
        </w:trPr>
        <w:tc>
          <w:tcPr>
            <w:tcW w:w="4770" w:type="dxa"/>
            <w:vAlign w:val="center"/>
          </w:tcPr>
          <w:p w14:paraId="7FEA0D0B" w14:textId="77777777" w:rsidR="0087605F" w:rsidRPr="00CC23DA" w:rsidRDefault="0087605F" w:rsidP="00F602B8">
            <w:pPr>
              <w:ind w:left="284"/>
              <w:rPr>
                <w:rFonts w:cs="Times New Roman"/>
              </w:rPr>
            </w:pPr>
            <w:r w:rsidRPr="00CC23DA">
              <w:rPr>
                <w:rFonts w:cs="Times New Roman"/>
              </w:rPr>
              <w:t>Public university</w:t>
            </w:r>
          </w:p>
        </w:tc>
        <w:tc>
          <w:tcPr>
            <w:tcW w:w="1260" w:type="dxa"/>
            <w:vAlign w:val="bottom"/>
          </w:tcPr>
          <w:p w14:paraId="51034C9E" w14:textId="77777777" w:rsidR="0087605F" w:rsidRPr="00813F46" w:rsidRDefault="0087605F" w:rsidP="00F602B8">
            <w:pPr>
              <w:jc w:val="right"/>
              <w:rPr>
                <w:rFonts w:cs="Times New Roman"/>
                <w:color w:val="000000"/>
              </w:rPr>
            </w:pPr>
            <w:r w:rsidRPr="00813F46">
              <w:rPr>
                <w:rFonts w:cs="Times New Roman"/>
                <w:color w:val="000000"/>
              </w:rPr>
              <w:t>1,215</w:t>
            </w:r>
          </w:p>
        </w:tc>
        <w:tc>
          <w:tcPr>
            <w:tcW w:w="1350" w:type="dxa"/>
            <w:vAlign w:val="bottom"/>
          </w:tcPr>
          <w:p w14:paraId="069F195A" w14:textId="77777777" w:rsidR="0087605F" w:rsidRPr="00813F46" w:rsidRDefault="0087605F" w:rsidP="00F602B8">
            <w:pPr>
              <w:jc w:val="right"/>
              <w:rPr>
                <w:rFonts w:cs="Times New Roman"/>
                <w:color w:val="000000"/>
              </w:rPr>
            </w:pPr>
            <w:r w:rsidRPr="00813F46">
              <w:rPr>
                <w:rFonts w:cs="Times New Roman"/>
                <w:color w:val="000000"/>
              </w:rPr>
              <w:t>7.9</w:t>
            </w:r>
          </w:p>
        </w:tc>
      </w:tr>
      <w:tr w:rsidR="0087605F" w:rsidRPr="00CC23DA" w14:paraId="784BE0E6" w14:textId="77777777" w:rsidTr="00F602B8">
        <w:trPr>
          <w:trHeight w:val="299"/>
        </w:trPr>
        <w:tc>
          <w:tcPr>
            <w:tcW w:w="4770" w:type="dxa"/>
            <w:vAlign w:val="center"/>
          </w:tcPr>
          <w:p w14:paraId="24FFA734" w14:textId="77777777" w:rsidR="0087605F" w:rsidRPr="00CC23DA" w:rsidRDefault="0087605F" w:rsidP="00F602B8">
            <w:pPr>
              <w:ind w:left="284"/>
              <w:rPr>
                <w:rFonts w:cs="Times New Roman"/>
              </w:rPr>
            </w:pPr>
            <w:r w:rsidRPr="00CC23DA">
              <w:rPr>
                <w:rFonts w:cs="Times New Roman"/>
              </w:rPr>
              <w:t xml:space="preserve">Nursing colleges under Ministry of </w:t>
            </w:r>
            <w:r w:rsidR="00FD581D" w:rsidRPr="00CC23DA">
              <w:rPr>
                <w:rFonts w:cs="Times New Roman"/>
              </w:rPr>
              <w:t>Public</w:t>
            </w:r>
            <w:r w:rsidRPr="00CC23DA">
              <w:rPr>
                <w:rFonts w:cs="Times New Roman"/>
              </w:rPr>
              <w:t xml:space="preserve"> Health</w:t>
            </w:r>
          </w:p>
        </w:tc>
        <w:tc>
          <w:tcPr>
            <w:tcW w:w="1260" w:type="dxa"/>
            <w:vAlign w:val="bottom"/>
          </w:tcPr>
          <w:p w14:paraId="7EBE3906" w14:textId="77777777" w:rsidR="0087605F" w:rsidRPr="00813F46" w:rsidRDefault="0087605F" w:rsidP="00F602B8">
            <w:pPr>
              <w:jc w:val="right"/>
              <w:rPr>
                <w:rFonts w:cs="Times New Roman"/>
                <w:color w:val="000000"/>
              </w:rPr>
            </w:pPr>
            <w:r w:rsidRPr="00813F46">
              <w:rPr>
                <w:rFonts w:cs="Times New Roman"/>
                <w:color w:val="000000"/>
              </w:rPr>
              <w:t>11,964</w:t>
            </w:r>
          </w:p>
        </w:tc>
        <w:tc>
          <w:tcPr>
            <w:tcW w:w="1350" w:type="dxa"/>
            <w:vAlign w:val="bottom"/>
          </w:tcPr>
          <w:p w14:paraId="629E91CA" w14:textId="77777777" w:rsidR="0087605F" w:rsidRPr="00813F46" w:rsidRDefault="0087605F" w:rsidP="00F602B8">
            <w:pPr>
              <w:jc w:val="right"/>
              <w:rPr>
                <w:rFonts w:cs="Times New Roman"/>
                <w:color w:val="000000"/>
              </w:rPr>
            </w:pPr>
            <w:r w:rsidRPr="00813F46">
              <w:rPr>
                <w:rFonts w:cs="Times New Roman"/>
                <w:color w:val="000000"/>
              </w:rPr>
              <w:t>78.0</w:t>
            </w:r>
          </w:p>
        </w:tc>
      </w:tr>
      <w:tr w:rsidR="0087605F" w:rsidRPr="00CC23DA" w14:paraId="52F5FDDB" w14:textId="77777777" w:rsidTr="00F602B8">
        <w:trPr>
          <w:trHeight w:val="299"/>
        </w:trPr>
        <w:tc>
          <w:tcPr>
            <w:tcW w:w="4770" w:type="dxa"/>
            <w:vAlign w:val="center"/>
          </w:tcPr>
          <w:p w14:paraId="11FFD4B0" w14:textId="77777777" w:rsidR="0087605F" w:rsidRPr="00CC23DA" w:rsidRDefault="0087605F" w:rsidP="00F602B8">
            <w:pPr>
              <w:ind w:left="284"/>
              <w:rPr>
                <w:rFonts w:cs="Times New Roman"/>
              </w:rPr>
            </w:pPr>
            <w:r w:rsidRPr="00CC23DA">
              <w:rPr>
                <w:rFonts w:cs="Times New Roman"/>
              </w:rPr>
              <w:t>Other nursing colleges</w:t>
            </w:r>
          </w:p>
        </w:tc>
        <w:tc>
          <w:tcPr>
            <w:tcW w:w="1260" w:type="dxa"/>
            <w:vAlign w:val="bottom"/>
          </w:tcPr>
          <w:p w14:paraId="1E8F249A" w14:textId="77777777" w:rsidR="0087605F" w:rsidRPr="00813F46" w:rsidRDefault="0087605F" w:rsidP="00F602B8">
            <w:pPr>
              <w:jc w:val="right"/>
              <w:rPr>
                <w:rFonts w:cs="Times New Roman"/>
                <w:color w:val="000000"/>
              </w:rPr>
            </w:pPr>
            <w:r w:rsidRPr="00813F46">
              <w:rPr>
                <w:rFonts w:cs="Times New Roman"/>
                <w:color w:val="000000"/>
              </w:rPr>
              <w:t>1,590</w:t>
            </w:r>
          </w:p>
        </w:tc>
        <w:tc>
          <w:tcPr>
            <w:tcW w:w="1350" w:type="dxa"/>
            <w:vAlign w:val="bottom"/>
          </w:tcPr>
          <w:p w14:paraId="747BF86A" w14:textId="77777777" w:rsidR="0087605F" w:rsidRPr="00813F46" w:rsidRDefault="0087605F" w:rsidP="00F602B8">
            <w:pPr>
              <w:jc w:val="right"/>
              <w:rPr>
                <w:rFonts w:cs="Times New Roman"/>
                <w:color w:val="000000"/>
              </w:rPr>
            </w:pPr>
            <w:r w:rsidRPr="00813F46">
              <w:rPr>
                <w:rFonts w:cs="Times New Roman"/>
                <w:color w:val="000000"/>
              </w:rPr>
              <w:t>10.</w:t>
            </w:r>
            <w:r w:rsidRPr="00CC23DA">
              <w:rPr>
                <w:rFonts w:cs="Times New Roman"/>
                <w:color w:val="000000"/>
              </w:rPr>
              <w:t>3</w:t>
            </w:r>
          </w:p>
        </w:tc>
      </w:tr>
      <w:tr w:rsidR="0087605F" w:rsidRPr="00CC23DA" w14:paraId="2E74DCFC" w14:textId="77777777" w:rsidTr="00F602B8">
        <w:trPr>
          <w:trHeight w:val="299"/>
        </w:trPr>
        <w:tc>
          <w:tcPr>
            <w:tcW w:w="4770" w:type="dxa"/>
            <w:vAlign w:val="center"/>
          </w:tcPr>
          <w:p w14:paraId="4218A46F" w14:textId="77777777" w:rsidR="0087605F" w:rsidRPr="00CC23DA" w:rsidRDefault="0087605F" w:rsidP="00F602B8">
            <w:pPr>
              <w:ind w:left="284"/>
              <w:rPr>
                <w:rFonts w:cs="Times New Roman"/>
              </w:rPr>
            </w:pPr>
            <w:r w:rsidRPr="00CC23DA">
              <w:rPr>
                <w:rFonts w:cs="Times New Roman"/>
              </w:rPr>
              <w:t>Private institutes</w:t>
            </w:r>
          </w:p>
        </w:tc>
        <w:tc>
          <w:tcPr>
            <w:tcW w:w="1260" w:type="dxa"/>
            <w:vAlign w:val="bottom"/>
          </w:tcPr>
          <w:p w14:paraId="4669030D" w14:textId="77777777" w:rsidR="0087605F" w:rsidRPr="00813F46" w:rsidRDefault="0087605F" w:rsidP="00F602B8">
            <w:pPr>
              <w:jc w:val="right"/>
              <w:rPr>
                <w:rFonts w:cs="Times New Roman"/>
                <w:color w:val="000000"/>
              </w:rPr>
            </w:pPr>
            <w:r w:rsidRPr="00813F46">
              <w:rPr>
                <w:rFonts w:cs="Times New Roman"/>
                <w:color w:val="000000"/>
              </w:rPr>
              <w:t>57</w:t>
            </w:r>
            <w:r w:rsidRPr="00CC23DA">
              <w:rPr>
                <w:rFonts w:cs="Times New Roman"/>
                <w:color w:val="000000"/>
              </w:rPr>
              <w:t>4</w:t>
            </w:r>
          </w:p>
        </w:tc>
        <w:tc>
          <w:tcPr>
            <w:tcW w:w="1350" w:type="dxa"/>
            <w:vAlign w:val="bottom"/>
          </w:tcPr>
          <w:p w14:paraId="45A6E390" w14:textId="77777777" w:rsidR="0087605F" w:rsidRPr="00813F46" w:rsidRDefault="0087605F" w:rsidP="00F602B8">
            <w:pPr>
              <w:jc w:val="right"/>
              <w:rPr>
                <w:rFonts w:cs="Times New Roman"/>
                <w:color w:val="000000"/>
              </w:rPr>
            </w:pPr>
            <w:r w:rsidRPr="00813F46">
              <w:rPr>
                <w:rFonts w:cs="Times New Roman"/>
                <w:color w:val="000000"/>
              </w:rPr>
              <w:t>3.7</w:t>
            </w:r>
          </w:p>
        </w:tc>
      </w:tr>
      <w:tr w:rsidR="000045F5" w:rsidRPr="00CC23DA" w14:paraId="23DA6152" w14:textId="77777777" w:rsidTr="00F602B8">
        <w:trPr>
          <w:trHeight w:val="299"/>
        </w:trPr>
        <w:tc>
          <w:tcPr>
            <w:tcW w:w="4770" w:type="dxa"/>
            <w:vAlign w:val="center"/>
          </w:tcPr>
          <w:p w14:paraId="544E88EF" w14:textId="77777777" w:rsidR="000045F5" w:rsidRPr="00CC23DA" w:rsidRDefault="000045F5" w:rsidP="00F602B8">
            <w:pPr>
              <w:ind w:left="284"/>
              <w:rPr>
                <w:rFonts w:cs="Times New Roman"/>
              </w:rPr>
            </w:pPr>
          </w:p>
        </w:tc>
        <w:tc>
          <w:tcPr>
            <w:tcW w:w="1260" w:type="dxa"/>
            <w:vAlign w:val="bottom"/>
          </w:tcPr>
          <w:p w14:paraId="63E82D69" w14:textId="77777777" w:rsidR="000045F5" w:rsidRPr="00813F46" w:rsidRDefault="000045F5" w:rsidP="00F602B8">
            <w:pPr>
              <w:jc w:val="right"/>
              <w:rPr>
                <w:rFonts w:cs="Times New Roman"/>
                <w:color w:val="000000"/>
              </w:rPr>
            </w:pPr>
          </w:p>
        </w:tc>
        <w:tc>
          <w:tcPr>
            <w:tcW w:w="1350" w:type="dxa"/>
            <w:vAlign w:val="bottom"/>
          </w:tcPr>
          <w:p w14:paraId="5D230742" w14:textId="77777777" w:rsidR="000045F5" w:rsidRPr="00813F46" w:rsidRDefault="000045F5" w:rsidP="00F602B8">
            <w:pPr>
              <w:jc w:val="right"/>
              <w:rPr>
                <w:rFonts w:cs="Times New Roman"/>
                <w:color w:val="000000"/>
              </w:rPr>
            </w:pPr>
          </w:p>
        </w:tc>
      </w:tr>
      <w:tr w:rsidR="0087605F" w:rsidRPr="00CC23DA" w14:paraId="4AE8F1FD" w14:textId="77777777" w:rsidTr="00F602B8">
        <w:trPr>
          <w:trHeight w:val="299"/>
        </w:trPr>
        <w:tc>
          <w:tcPr>
            <w:tcW w:w="4770" w:type="dxa"/>
            <w:vAlign w:val="center"/>
          </w:tcPr>
          <w:p w14:paraId="0BD44150" w14:textId="77777777" w:rsidR="0087605F" w:rsidRPr="00CC23DA" w:rsidRDefault="0087605F" w:rsidP="00F602B8">
            <w:pPr>
              <w:ind w:left="-18"/>
              <w:rPr>
                <w:rFonts w:cs="Times New Roman"/>
              </w:rPr>
            </w:pPr>
            <w:r w:rsidRPr="00CC23DA">
              <w:rPr>
                <w:rFonts w:cs="Times New Roman"/>
              </w:rPr>
              <w:t>Having been under contracted scholarship</w:t>
            </w:r>
          </w:p>
        </w:tc>
        <w:tc>
          <w:tcPr>
            <w:tcW w:w="1260" w:type="dxa"/>
            <w:vAlign w:val="bottom"/>
          </w:tcPr>
          <w:p w14:paraId="68DA4837" w14:textId="77777777" w:rsidR="0087605F" w:rsidRPr="00CC23DA" w:rsidRDefault="0087605F" w:rsidP="00F602B8">
            <w:pPr>
              <w:jc w:val="right"/>
              <w:rPr>
                <w:rFonts w:cs="Times New Roman"/>
                <w:color w:val="000000"/>
              </w:rPr>
            </w:pPr>
          </w:p>
        </w:tc>
        <w:tc>
          <w:tcPr>
            <w:tcW w:w="1350" w:type="dxa"/>
            <w:vAlign w:val="bottom"/>
          </w:tcPr>
          <w:p w14:paraId="191161FD" w14:textId="77777777" w:rsidR="0087605F" w:rsidRPr="00CC23DA" w:rsidRDefault="0087605F" w:rsidP="00F602B8">
            <w:pPr>
              <w:jc w:val="right"/>
              <w:rPr>
                <w:rFonts w:cs="Times New Roman"/>
                <w:color w:val="000000"/>
              </w:rPr>
            </w:pPr>
          </w:p>
        </w:tc>
      </w:tr>
      <w:tr w:rsidR="0087605F" w:rsidRPr="00CC23DA" w14:paraId="66156FC1" w14:textId="77777777" w:rsidTr="00F602B8">
        <w:trPr>
          <w:trHeight w:val="299"/>
        </w:trPr>
        <w:tc>
          <w:tcPr>
            <w:tcW w:w="4770" w:type="dxa"/>
            <w:tcBorders>
              <w:bottom w:val="nil"/>
            </w:tcBorders>
            <w:vAlign w:val="center"/>
          </w:tcPr>
          <w:p w14:paraId="659850E6" w14:textId="77777777" w:rsidR="0087605F" w:rsidRPr="00CC23DA" w:rsidRDefault="0087605F" w:rsidP="00F602B8">
            <w:pPr>
              <w:ind w:left="284"/>
              <w:rPr>
                <w:rFonts w:cs="Times New Roman"/>
              </w:rPr>
            </w:pPr>
            <w:r w:rsidRPr="00CC23DA">
              <w:rPr>
                <w:rFonts w:cs="Times New Roman"/>
              </w:rPr>
              <w:t>Yes</w:t>
            </w:r>
          </w:p>
        </w:tc>
        <w:tc>
          <w:tcPr>
            <w:tcW w:w="1260" w:type="dxa"/>
            <w:tcBorders>
              <w:bottom w:val="nil"/>
            </w:tcBorders>
            <w:vAlign w:val="bottom"/>
          </w:tcPr>
          <w:p w14:paraId="1F64672A" w14:textId="77777777" w:rsidR="0087605F" w:rsidRPr="00CC23DA" w:rsidRDefault="0087605F" w:rsidP="00F602B8">
            <w:pPr>
              <w:jc w:val="right"/>
              <w:rPr>
                <w:rFonts w:cs="Times New Roman"/>
                <w:color w:val="000000"/>
              </w:rPr>
            </w:pPr>
            <w:r w:rsidRPr="00CC23DA">
              <w:rPr>
                <w:rFonts w:cs="Times New Roman"/>
                <w:color w:val="000000"/>
              </w:rPr>
              <w:t>14,408</w:t>
            </w:r>
          </w:p>
        </w:tc>
        <w:tc>
          <w:tcPr>
            <w:tcW w:w="1350" w:type="dxa"/>
            <w:tcBorders>
              <w:bottom w:val="nil"/>
            </w:tcBorders>
            <w:vAlign w:val="bottom"/>
          </w:tcPr>
          <w:p w14:paraId="69D68767" w14:textId="77777777" w:rsidR="0087605F" w:rsidRPr="00CC23DA" w:rsidRDefault="0087605F" w:rsidP="00F602B8">
            <w:pPr>
              <w:jc w:val="right"/>
              <w:rPr>
                <w:rFonts w:cs="Times New Roman"/>
                <w:color w:val="000000"/>
              </w:rPr>
            </w:pPr>
            <w:r w:rsidRPr="00CC23DA">
              <w:rPr>
                <w:rFonts w:cs="Times New Roman"/>
                <w:color w:val="000000"/>
              </w:rPr>
              <w:t>79.5</w:t>
            </w:r>
          </w:p>
        </w:tc>
      </w:tr>
      <w:tr w:rsidR="0087605F" w:rsidRPr="00CC23DA" w14:paraId="66796713" w14:textId="77777777" w:rsidTr="00F602B8">
        <w:trPr>
          <w:trHeight w:val="299"/>
        </w:trPr>
        <w:tc>
          <w:tcPr>
            <w:tcW w:w="4770" w:type="dxa"/>
            <w:tcBorders>
              <w:top w:val="nil"/>
              <w:bottom w:val="nil"/>
            </w:tcBorders>
            <w:vAlign w:val="center"/>
          </w:tcPr>
          <w:p w14:paraId="5F6D2A2F" w14:textId="77777777" w:rsidR="0087605F" w:rsidRPr="00CC23DA" w:rsidRDefault="0087605F" w:rsidP="00F602B8">
            <w:pPr>
              <w:ind w:left="284"/>
              <w:rPr>
                <w:rFonts w:cs="Times New Roman"/>
              </w:rPr>
            </w:pPr>
            <w:r w:rsidRPr="00CC23DA">
              <w:rPr>
                <w:rFonts w:cs="Times New Roman"/>
              </w:rPr>
              <w:t>No</w:t>
            </w:r>
          </w:p>
        </w:tc>
        <w:tc>
          <w:tcPr>
            <w:tcW w:w="1260" w:type="dxa"/>
            <w:tcBorders>
              <w:top w:val="nil"/>
              <w:bottom w:val="nil"/>
            </w:tcBorders>
            <w:vAlign w:val="bottom"/>
          </w:tcPr>
          <w:p w14:paraId="79F83C90" w14:textId="77777777" w:rsidR="0087605F" w:rsidRPr="00CC23DA" w:rsidRDefault="0087605F" w:rsidP="00F602B8">
            <w:pPr>
              <w:jc w:val="right"/>
              <w:rPr>
                <w:rFonts w:cs="Times New Roman"/>
                <w:color w:val="000000"/>
              </w:rPr>
            </w:pPr>
            <w:r w:rsidRPr="00CC23DA">
              <w:rPr>
                <w:rFonts w:cs="Times New Roman"/>
                <w:color w:val="000000"/>
              </w:rPr>
              <w:t>3,712</w:t>
            </w:r>
          </w:p>
        </w:tc>
        <w:tc>
          <w:tcPr>
            <w:tcW w:w="1350" w:type="dxa"/>
            <w:tcBorders>
              <w:top w:val="nil"/>
              <w:bottom w:val="nil"/>
            </w:tcBorders>
            <w:vAlign w:val="bottom"/>
          </w:tcPr>
          <w:p w14:paraId="43386B4E" w14:textId="77777777" w:rsidR="0087605F" w:rsidRPr="00CC23DA" w:rsidRDefault="0087605F" w:rsidP="00F602B8">
            <w:pPr>
              <w:jc w:val="right"/>
              <w:rPr>
                <w:rFonts w:cs="Times New Roman"/>
                <w:color w:val="000000"/>
              </w:rPr>
            </w:pPr>
            <w:r w:rsidRPr="00CC23DA">
              <w:rPr>
                <w:rFonts w:cs="Times New Roman"/>
                <w:color w:val="000000"/>
              </w:rPr>
              <w:t>20.5</w:t>
            </w:r>
          </w:p>
        </w:tc>
      </w:tr>
      <w:tr w:rsidR="000045F5" w:rsidRPr="00CC23DA" w14:paraId="5D4CB91A" w14:textId="77777777" w:rsidTr="00F602B8">
        <w:trPr>
          <w:trHeight w:val="299"/>
        </w:trPr>
        <w:tc>
          <w:tcPr>
            <w:tcW w:w="4770" w:type="dxa"/>
            <w:tcBorders>
              <w:top w:val="nil"/>
              <w:bottom w:val="nil"/>
            </w:tcBorders>
            <w:vAlign w:val="center"/>
          </w:tcPr>
          <w:p w14:paraId="5A7438A4" w14:textId="77777777" w:rsidR="000045F5" w:rsidRPr="00CC23DA" w:rsidRDefault="000045F5" w:rsidP="00F602B8">
            <w:pPr>
              <w:ind w:left="284"/>
              <w:rPr>
                <w:rFonts w:cs="Times New Roman"/>
              </w:rPr>
            </w:pPr>
          </w:p>
        </w:tc>
        <w:tc>
          <w:tcPr>
            <w:tcW w:w="1260" w:type="dxa"/>
            <w:tcBorders>
              <w:top w:val="nil"/>
              <w:bottom w:val="nil"/>
            </w:tcBorders>
            <w:vAlign w:val="bottom"/>
          </w:tcPr>
          <w:p w14:paraId="37ADC545" w14:textId="77777777" w:rsidR="000045F5" w:rsidRPr="00CC23DA" w:rsidRDefault="000045F5" w:rsidP="00F602B8">
            <w:pPr>
              <w:jc w:val="right"/>
              <w:rPr>
                <w:rFonts w:cs="Times New Roman"/>
                <w:color w:val="000000"/>
              </w:rPr>
            </w:pPr>
          </w:p>
        </w:tc>
        <w:tc>
          <w:tcPr>
            <w:tcW w:w="1350" w:type="dxa"/>
            <w:tcBorders>
              <w:top w:val="nil"/>
              <w:bottom w:val="nil"/>
            </w:tcBorders>
            <w:vAlign w:val="bottom"/>
          </w:tcPr>
          <w:p w14:paraId="2075ABCE" w14:textId="77777777" w:rsidR="000045F5" w:rsidRPr="00CC23DA" w:rsidRDefault="000045F5" w:rsidP="00F602B8">
            <w:pPr>
              <w:jc w:val="right"/>
              <w:rPr>
                <w:rFonts w:cs="Times New Roman"/>
                <w:color w:val="000000"/>
              </w:rPr>
            </w:pPr>
          </w:p>
        </w:tc>
      </w:tr>
      <w:tr w:rsidR="0087605F" w:rsidRPr="00CC23DA" w14:paraId="2A9FBF63" w14:textId="77777777" w:rsidTr="00F602B8">
        <w:trPr>
          <w:trHeight w:val="299"/>
        </w:trPr>
        <w:tc>
          <w:tcPr>
            <w:tcW w:w="4770" w:type="dxa"/>
            <w:tcBorders>
              <w:top w:val="nil"/>
              <w:bottom w:val="nil"/>
            </w:tcBorders>
          </w:tcPr>
          <w:p w14:paraId="63660E48" w14:textId="77777777" w:rsidR="0087605F" w:rsidRPr="00CC23DA" w:rsidRDefault="0087605F" w:rsidP="00F602B8">
            <w:pPr>
              <w:rPr>
                <w:rFonts w:cs="Times New Roman"/>
                <w:color w:val="000000"/>
              </w:rPr>
            </w:pPr>
            <w:r w:rsidRPr="00CC23DA">
              <w:rPr>
                <w:rFonts w:cs="Times New Roman"/>
                <w:color w:val="000000"/>
              </w:rPr>
              <w:t>Employment upon started working</w:t>
            </w:r>
          </w:p>
        </w:tc>
        <w:tc>
          <w:tcPr>
            <w:tcW w:w="1260" w:type="dxa"/>
            <w:tcBorders>
              <w:top w:val="nil"/>
              <w:bottom w:val="nil"/>
            </w:tcBorders>
          </w:tcPr>
          <w:p w14:paraId="5D3ED950" w14:textId="77777777" w:rsidR="0087605F" w:rsidRPr="00CC23DA" w:rsidRDefault="0087605F" w:rsidP="00F602B8">
            <w:pPr>
              <w:rPr>
                <w:rFonts w:cs="Times New Roman"/>
                <w:color w:val="000000"/>
              </w:rPr>
            </w:pPr>
          </w:p>
        </w:tc>
        <w:tc>
          <w:tcPr>
            <w:tcW w:w="1350" w:type="dxa"/>
            <w:tcBorders>
              <w:top w:val="nil"/>
              <w:bottom w:val="nil"/>
            </w:tcBorders>
          </w:tcPr>
          <w:p w14:paraId="4F23C740" w14:textId="77777777" w:rsidR="0087605F" w:rsidRPr="00CC23DA" w:rsidRDefault="0087605F" w:rsidP="00F602B8">
            <w:pPr>
              <w:jc w:val="right"/>
              <w:rPr>
                <w:rFonts w:cs="Times New Roman"/>
                <w:color w:val="000000"/>
              </w:rPr>
            </w:pPr>
          </w:p>
        </w:tc>
      </w:tr>
      <w:tr w:rsidR="0087605F" w:rsidRPr="00CC23DA" w14:paraId="0B6F22B7" w14:textId="77777777" w:rsidTr="00F602B8">
        <w:trPr>
          <w:trHeight w:val="299"/>
        </w:trPr>
        <w:tc>
          <w:tcPr>
            <w:tcW w:w="4770" w:type="dxa"/>
            <w:tcBorders>
              <w:top w:val="nil"/>
              <w:bottom w:val="nil"/>
            </w:tcBorders>
          </w:tcPr>
          <w:p w14:paraId="4D7E0A56" w14:textId="77777777" w:rsidR="0087605F" w:rsidRPr="00CC23DA" w:rsidRDefault="0087605F" w:rsidP="00F602B8">
            <w:pPr>
              <w:ind w:left="252"/>
              <w:rPr>
                <w:rFonts w:cs="Times New Roman"/>
                <w:color w:val="000000"/>
              </w:rPr>
            </w:pPr>
            <w:r w:rsidRPr="00CC23DA">
              <w:rPr>
                <w:rFonts w:cs="Times New Roman"/>
                <w:color w:val="000000"/>
              </w:rPr>
              <w:t>Undergraduate level</w:t>
            </w:r>
          </w:p>
        </w:tc>
        <w:tc>
          <w:tcPr>
            <w:tcW w:w="1260" w:type="dxa"/>
            <w:tcBorders>
              <w:top w:val="nil"/>
              <w:bottom w:val="nil"/>
            </w:tcBorders>
          </w:tcPr>
          <w:p w14:paraId="775F691E" w14:textId="77777777" w:rsidR="0087605F" w:rsidRPr="00CC23DA" w:rsidRDefault="0087605F" w:rsidP="00F602B8">
            <w:pPr>
              <w:rPr>
                <w:rFonts w:cs="Times New Roman"/>
                <w:color w:val="000000"/>
              </w:rPr>
            </w:pPr>
          </w:p>
        </w:tc>
        <w:tc>
          <w:tcPr>
            <w:tcW w:w="1350" w:type="dxa"/>
            <w:tcBorders>
              <w:top w:val="nil"/>
              <w:bottom w:val="nil"/>
            </w:tcBorders>
          </w:tcPr>
          <w:p w14:paraId="2250A8F9" w14:textId="77777777" w:rsidR="0087605F" w:rsidRPr="00CC23DA" w:rsidRDefault="0087605F" w:rsidP="00F602B8">
            <w:pPr>
              <w:jc w:val="right"/>
              <w:rPr>
                <w:rFonts w:cs="Times New Roman"/>
                <w:color w:val="000000"/>
              </w:rPr>
            </w:pPr>
          </w:p>
        </w:tc>
      </w:tr>
      <w:tr w:rsidR="0087605F" w:rsidRPr="00CC23DA" w14:paraId="6029F5FE" w14:textId="77777777" w:rsidTr="00F602B8">
        <w:trPr>
          <w:trHeight w:val="299"/>
        </w:trPr>
        <w:tc>
          <w:tcPr>
            <w:tcW w:w="4770" w:type="dxa"/>
            <w:tcBorders>
              <w:top w:val="nil"/>
            </w:tcBorders>
          </w:tcPr>
          <w:p w14:paraId="41937A2E" w14:textId="77777777" w:rsidR="0087605F" w:rsidRPr="00CC23DA" w:rsidRDefault="0087605F" w:rsidP="006B1D4C">
            <w:pPr>
              <w:ind w:left="612"/>
              <w:rPr>
                <w:rFonts w:cs="Times New Roman"/>
                <w:color w:val="000000"/>
              </w:rPr>
            </w:pPr>
            <w:r w:rsidRPr="00CC23DA">
              <w:rPr>
                <w:rFonts w:cs="Times New Roman"/>
                <w:color w:val="000000"/>
              </w:rPr>
              <w:t xml:space="preserve">Public health </w:t>
            </w:r>
            <w:r w:rsidR="006B1D4C">
              <w:rPr>
                <w:rFonts w:cs="Times New Roman"/>
                <w:color w:val="000000"/>
              </w:rPr>
              <w:t>worker</w:t>
            </w:r>
          </w:p>
        </w:tc>
        <w:tc>
          <w:tcPr>
            <w:tcW w:w="1260" w:type="dxa"/>
            <w:tcBorders>
              <w:top w:val="nil"/>
            </w:tcBorders>
            <w:vAlign w:val="bottom"/>
          </w:tcPr>
          <w:p w14:paraId="51C31D49" w14:textId="77777777" w:rsidR="0087605F" w:rsidRPr="00A404DC" w:rsidRDefault="0087605F" w:rsidP="00F602B8">
            <w:pPr>
              <w:jc w:val="right"/>
              <w:rPr>
                <w:rFonts w:cs="Times New Roman"/>
                <w:color w:val="000000"/>
              </w:rPr>
            </w:pPr>
            <w:r w:rsidRPr="00A404DC">
              <w:rPr>
                <w:rFonts w:cs="Times New Roman"/>
                <w:color w:val="000000"/>
              </w:rPr>
              <w:t>623</w:t>
            </w:r>
          </w:p>
        </w:tc>
        <w:tc>
          <w:tcPr>
            <w:tcW w:w="1350" w:type="dxa"/>
            <w:tcBorders>
              <w:top w:val="nil"/>
            </w:tcBorders>
            <w:vAlign w:val="bottom"/>
          </w:tcPr>
          <w:p w14:paraId="45476CE9" w14:textId="77777777" w:rsidR="0087605F" w:rsidRPr="00A404DC" w:rsidRDefault="0087605F" w:rsidP="00F602B8">
            <w:pPr>
              <w:jc w:val="right"/>
              <w:rPr>
                <w:rFonts w:cs="Times New Roman"/>
                <w:color w:val="000000"/>
              </w:rPr>
            </w:pPr>
            <w:r w:rsidRPr="00A404DC">
              <w:rPr>
                <w:rFonts w:cs="Times New Roman"/>
                <w:color w:val="000000"/>
              </w:rPr>
              <w:t>3.4</w:t>
            </w:r>
          </w:p>
        </w:tc>
      </w:tr>
      <w:tr w:rsidR="0087605F" w:rsidRPr="00CC23DA" w14:paraId="565AD046" w14:textId="77777777" w:rsidTr="00F602B8">
        <w:trPr>
          <w:trHeight w:val="299"/>
        </w:trPr>
        <w:tc>
          <w:tcPr>
            <w:tcW w:w="4770" w:type="dxa"/>
          </w:tcPr>
          <w:p w14:paraId="44CEF8D3" w14:textId="77777777" w:rsidR="0087605F" w:rsidRPr="00CC23DA" w:rsidRDefault="0087605F" w:rsidP="00F602B8">
            <w:pPr>
              <w:ind w:left="612"/>
              <w:rPr>
                <w:rFonts w:cs="Times New Roman"/>
                <w:color w:val="000000"/>
              </w:rPr>
            </w:pPr>
            <w:r w:rsidRPr="00CC23DA">
              <w:rPr>
                <w:rFonts w:cs="Times New Roman"/>
                <w:color w:val="000000"/>
              </w:rPr>
              <w:t>Assistant nurse</w:t>
            </w:r>
          </w:p>
        </w:tc>
        <w:tc>
          <w:tcPr>
            <w:tcW w:w="1260" w:type="dxa"/>
            <w:vAlign w:val="bottom"/>
          </w:tcPr>
          <w:p w14:paraId="532C918A" w14:textId="77777777" w:rsidR="0087605F" w:rsidRPr="00A404DC" w:rsidRDefault="0087605F" w:rsidP="00F602B8">
            <w:pPr>
              <w:jc w:val="right"/>
              <w:rPr>
                <w:rFonts w:cs="Times New Roman"/>
                <w:color w:val="000000"/>
              </w:rPr>
            </w:pPr>
            <w:r w:rsidRPr="00A404DC">
              <w:rPr>
                <w:rFonts w:cs="Times New Roman"/>
                <w:color w:val="000000"/>
              </w:rPr>
              <w:t>1,152</w:t>
            </w:r>
          </w:p>
        </w:tc>
        <w:tc>
          <w:tcPr>
            <w:tcW w:w="1350" w:type="dxa"/>
            <w:vAlign w:val="bottom"/>
          </w:tcPr>
          <w:p w14:paraId="6FD841A2" w14:textId="77777777" w:rsidR="0087605F" w:rsidRPr="00A404DC" w:rsidRDefault="0087605F" w:rsidP="00F602B8">
            <w:pPr>
              <w:jc w:val="right"/>
              <w:rPr>
                <w:rFonts w:cs="Times New Roman"/>
                <w:color w:val="000000"/>
              </w:rPr>
            </w:pPr>
            <w:r w:rsidRPr="00A404DC">
              <w:rPr>
                <w:rFonts w:cs="Times New Roman"/>
                <w:color w:val="000000"/>
              </w:rPr>
              <w:t>6.2</w:t>
            </w:r>
          </w:p>
        </w:tc>
      </w:tr>
      <w:tr w:rsidR="0087605F" w:rsidRPr="00CC23DA" w14:paraId="387E16BC" w14:textId="77777777" w:rsidTr="00F602B8">
        <w:trPr>
          <w:trHeight w:val="299"/>
        </w:trPr>
        <w:tc>
          <w:tcPr>
            <w:tcW w:w="4770" w:type="dxa"/>
            <w:vAlign w:val="center"/>
          </w:tcPr>
          <w:p w14:paraId="74F4E0F9" w14:textId="77777777" w:rsidR="0087605F" w:rsidRPr="00CC23DA" w:rsidRDefault="0087605F" w:rsidP="00F602B8">
            <w:pPr>
              <w:ind w:left="612"/>
              <w:rPr>
                <w:rFonts w:cs="Times New Roman"/>
              </w:rPr>
            </w:pPr>
            <w:r w:rsidRPr="00CC23DA">
              <w:rPr>
                <w:rFonts w:cs="Times New Roman"/>
              </w:rPr>
              <w:t>Technical nurse</w:t>
            </w:r>
          </w:p>
        </w:tc>
        <w:tc>
          <w:tcPr>
            <w:tcW w:w="1260" w:type="dxa"/>
            <w:vAlign w:val="bottom"/>
          </w:tcPr>
          <w:p w14:paraId="71679E99" w14:textId="77777777" w:rsidR="0087605F" w:rsidRPr="00A404DC" w:rsidRDefault="0087605F" w:rsidP="00F602B8">
            <w:pPr>
              <w:jc w:val="right"/>
              <w:rPr>
                <w:rFonts w:cs="Times New Roman"/>
                <w:color w:val="000000"/>
              </w:rPr>
            </w:pPr>
            <w:r w:rsidRPr="00A404DC">
              <w:rPr>
                <w:rFonts w:cs="Times New Roman"/>
                <w:color w:val="000000"/>
              </w:rPr>
              <w:t>4,220</w:t>
            </w:r>
          </w:p>
        </w:tc>
        <w:tc>
          <w:tcPr>
            <w:tcW w:w="1350" w:type="dxa"/>
            <w:vAlign w:val="bottom"/>
          </w:tcPr>
          <w:p w14:paraId="2F3C5463" w14:textId="77777777" w:rsidR="0087605F" w:rsidRPr="00A404DC" w:rsidRDefault="0087605F" w:rsidP="00F602B8">
            <w:pPr>
              <w:jc w:val="right"/>
              <w:rPr>
                <w:rFonts w:cs="Times New Roman"/>
                <w:color w:val="000000"/>
              </w:rPr>
            </w:pPr>
            <w:r w:rsidRPr="00A404DC">
              <w:rPr>
                <w:rFonts w:cs="Times New Roman"/>
                <w:color w:val="000000"/>
              </w:rPr>
              <w:t>22.7</w:t>
            </w:r>
          </w:p>
        </w:tc>
      </w:tr>
      <w:tr w:rsidR="0087605F" w:rsidRPr="00CC23DA" w14:paraId="2B2E10B5" w14:textId="77777777" w:rsidTr="00F602B8">
        <w:trPr>
          <w:trHeight w:val="299"/>
        </w:trPr>
        <w:tc>
          <w:tcPr>
            <w:tcW w:w="4770" w:type="dxa"/>
            <w:vAlign w:val="center"/>
          </w:tcPr>
          <w:p w14:paraId="583AE9AF" w14:textId="77777777" w:rsidR="0087605F" w:rsidRPr="00CC23DA" w:rsidRDefault="0087605F" w:rsidP="00F602B8">
            <w:pPr>
              <w:ind w:left="252"/>
              <w:rPr>
                <w:rFonts w:cs="Times New Roman"/>
              </w:rPr>
            </w:pPr>
            <w:r w:rsidRPr="00CC23DA">
              <w:rPr>
                <w:rFonts w:cs="Times New Roman"/>
              </w:rPr>
              <w:t>Graduate level</w:t>
            </w:r>
          </w:p>
        </w:tc>
        <w:tc>
          <w:tcPr>
            <w:tcW w:w="1260" w:type="dxa"/>
            <w:vAlign w:val="bottom"/>
          </w:tcPr>
          <w:p w14:paraId="6723D209" w14:textId="77777777" w:rsidR="0087605F" w:rsidRPr="00CC23DA" w:rsidRDefault="0087605F" w:rsidP="00F602B8">
            <w:pPr>
              <w:jc w:val="right"/>
              <w:rPr>
                <w:rFonts w:cs="Times New Roman"/>
                <w:color w:val="000000"/>
              </w:rPr>
            </w:pPr>
          </w:p>
        </w:tc>
        <w:tc>
          <w:tcPr>
            <w:tcW w:w="1350" w:type="dxa"/>
            <w:vAlign w:val="bottom"/>
          </w:tcPr>
          <w:p w14:paraId="643D9FF3" w14:textId="77777777" w:rsidR="0087605F" w:rsidRPr="00CC23DA" w:rsidRDefault="0087605F" w:rsidP="00F602B8">
            <w:pPr>
              <w:jc w:val="right"/>
              <w:rPr>
                <w:rFonts w:cs="Times New Roman"/>
                <w:color w:val="000000"/>
              </w:rPr>
            </w:pPr>
          </w:p>
        </w:tc>
      </w:tr>
      <w:tr w:rsidR="0087605F" w:rsidRPr="00CC23DA" w14:paraId="78F0DF6B" w14:textId="77777777" w:rsidTr="00F602B8">
        <w:trPr>
          <w:trHeight w:val="299"/>
        </w:trPr>
        <w:tc>
          <w:tcPr>
            <w:tcW w:w="4770" w:type="dxa"/>
            <w:vAlign w:val="center"/>
          </w:tcPr>
          <w:p w14:paraId="2143CB05" w14:textId="77777777" w:rsidR="0087605F" w:rsidRPr="00CC23DA" w:rsidRDefault="0087605F" w:rsidP="00F602B8">
            <w:pPr>
              <w:ind w:left="612"/>
              <w:rPr>
                <w:rFonts w:cs="Times New Roman"/>
              </w:rPr>
            </w:pPr>
            <w:r w:rsidRPr="00CC23DA">
              <w:rPr>
                <w:rFonts w:cs="Times New Roman"/>
              </w:rPr>
              <w:t>Registered nurse</w:t>
            </w:r>
          </w:p>
        </w:tc>
        <w:tc>
          <w:tcPr>
            <w:tcW w:w="1260" w:type="dxa"/>
            <w:vAlign w:val="bottom"/>
          </w:tcPr>
          <w:p w14:paraId="40D03B6F" w14:textId="77777777" w:rsidR="0087605F" w:rsidRPr="00A404DC" w:rsidRDefault="0087605F" w:rsidP="00F602B8">
            <w:pPr>
              <w:jc w:val="right"/>
              <w:rPr>
                <w:rFonts w:cs="Times New Roman"/>
                <w:color w:val="000000"/>
              </w:rPr>
            </w:pPr>
            <w:r w:rsidRPr="00A404DC">
              <w:rPr>
                <w:rFonts w:cs="Times New Roman"/>
                <w:color w:val="000000"/>
              </w:rPr>
              <w:t>11,739</w:t>
            </w:r>
          </w:p>
        </w:tc>
        <w:tc>
          <w:tcPr>
            <w:tcW w:w="1350" w:type="dxa"/>
            <w:vAlign w:val="bottom"/>
          </w:tcPr>
          <w:p w14:paraId="0F84E925" w14:textId="77777777" w:rsidR="0087605F" w:rsidRPr="00A404DC" w:rsidRDefault="0087605F" w:rsidP="00F602B8">
            <w:pPr>
              <w:jc w:val="right"/>
              <w:rPr>
                <w:rFonts w:cs="Times New Roman"/>
                <w:color w:val="000000"/>
              </w:rPr>
            </w:pPr>
            <w:r w:rsidRPr="00A404DC">
              <w:rPr>
                <w:rFonts w:cs="Times New Roman"/>
                <w:color w:val="000000"/>
              </w:rPr>
              <w:t>63.1</w:t>
            </w:r>
          </w:p>
        </w:tc>
      </w:tr>
      <w:tr w:rsidR="0087605F" w:rsidRPr="00CC23DA" w14:paraId="126C4859" w14:textId="77777777" w:rsidTr="00F602B8">
        <w:trPr>
          <w:trHeight w:val="299"/>
        </w:trPr>
        <w:tc>
          <w:tcPr>
            <w:tcW w:w="4770" w:type="dxa"/>
            <w:vAlign w:val="center"/>
          </w:tcPr>
          <w:p w14:paraId="4BB807CD" w14:textId="77777777" w:rsidR="0087605F" w:rsidRPr="00CC23DA" w:rsidRDefault="0087605F" w:rsidP="00F602B8">
            <w:pPr>
              <w:ind w:left="612"/>
              <w:rPr>
                <w:rFonts w:cs="Times New Roman"/>
              </w:rPr>
            </w:pPr>
            <w:r w:rsidRPr="00CC23DA">
              <w:rPr>
                <w:rFonts w:cs="Times New Roman"/>
              </w:rPr>
              <w:t>Academic nurse</w:t>
            </w:r>
          </w:p>
        </w:tc>
        <w:tc>
          <w:tcPr>
            <w:tcW w:w="1260" w:type="dxa"/>
            <w:vAlign w:val="bottom"/>
          </w:tcPr>
          <w:p w14:paraId="6E102E18" w14:textId="77777777" w:rsidR="0087605F" w:rsidRPr="00A404DC" w:rsidRDefault="0087605F" w:rsidP="00F602B8">
            <w:pPr>
              <w:jc w:val="right"/>
              <w:rPr>
                <w:rFonts w:cs="Times New Roman"/>
                <w:color w:val="000000"/>
              </w:rPr>
            </w:pPr>
            <w:r w:rsidRPr="00A404DC">
              <w:rPr>
                <w:rFonts w:cs="Times New Roman"/>
                <w:color w:val="000000"/>
              </w:rPr>
              <w:t>190</w:t>
            </w:r>
          </w:p>
        </w:tc>
        <w:tc>
          <w:tcPr>
            <w:tcW w:w="1350" w:type="dxa"/>
            <w:vAlign w:val="bottom"/>
          </w:tcPr>
          <w:p w14:paraId="7DC53AC3" w14:textId="77777777" w:rsidR="0087605F" w:rsidRPr="00A404DC" w:rsidRDefault="0087605F" w:rsidP="00F602B8">
            <w:pPr>
              <w:jc w:val="right"/>
              <w:rPr>
                <w:rFonts w:cs="Times New Roman"/>
                <w:color w:val="000000"/>
              </w:rPr>
            </w:pPr>
            <w:r w:rsidRPr="00A404DC">
              <w:rPr>
                <w:rFonts w:cs="Times New Roman"/>
                <w:color w:val="000000"/>
              </w:rPr>
              <w:t>1.0</w:t>
            </w:r>
          </w:p>
        </w:tc>
      </w:tr>
      <w:tr w:rsidR="0087605F" w:rsidRPr="00CC23DA" w14:paraId="407D06AC" w14:textId="77777777" w:rsidTr="00F602B8">
        <w:trPr>
          <w:trHeight w:val="299"/>
        </w:trPr>
        <w:tc>
          <w:tcPr>
            <w:tcW w:w="4770" w:type="dxa"/>
            <w:vAlign w:val="center"/>
          </w:tcPr>
          <w:p w14:paraId="5F203B66" w14:textId="77777777" w:rsidR="0087605F" w:rsidRPr="00CC23DA" w:rsidRDefault="0087605F" w:rsidP="00F602B8">
            <w:pPr>
              <w:ind w:left="270"/>
              <w:rPr>
                <w:rFonts w:cs="Times New Roman"/>
              </w:rPr>
            </w:pPr>
            <w:r w:rsidRPr="00CC23DA">
              <w:rPr>
                <w:rFonts w:cs="Times New Roman"/>
              </w:rPr>
              <w:t>Others</w:t>
            </w:r>
          </w:p>
        </w:tc>
        <w:tc>
          <w:tcPr>
            <w:tcW w:w="1260" w:type="dxa"/>
            <w:vAlign w:val="bottom"/>
          </w:tcPr>
          <w:p w14:paraId="72939351" w14:textId="77777777" w:rsidR="0087605F" w:rsidRPr="00A404DC" w:rsidRDefault="0087605F" w:rsidP="00F602B8">
            <w:pPr>
              <w:jc w:val="right"/>
              <w:rPr>
                <w:rFonts w:cs="Times New Roman"/>
                <w:color w:val="000000"/>
              </w:rPr>
            </w:pPr>
            <w:r w:rsidRPr="00A404DC">
              <w:rPr>
                <w:rFonts w:cs="Times New Roman"/>
                <w:color w:val="000000"/>
              </w:rPr>
              <w:t>687</w:t>
            </w:r>
          </w:p>
        </w:tc>
        <w:tc>
          <w:tcPr>
            <w:tcW w:w="1350" w:type="dxa"/>
            <w:vAlign w:val="bottom"/>
          </w:tcPr>
          <w:p w14:paraId="22876D68" w14:textId="77777777" w:rsidR="0087605F" w:rsidRPr="00A404DC" w:rsidRDefault="0087605F" w:rsidP="00F602B8">
            <w:pPr>
              <w:jc w:val="right"/>
              <w:rPr>
                <w:rFonts w:cs="Times New Roman"/>
                <w:color w:val="000000"/>
              </w:rPr>
            </w:pPr>
            <w:r w:rsidRPr="00A404DC">
              <w:rPr>
                <w:rFonts w:cs="Times New Roman"/>
                <w:color w:val="000000"/>
              </w:rPr>
              <w:t>3.69</w:t>
            </w:r>
          </w:p>
        </w:tc>
      </w:tr>
      <w:tr w:rsidR="000045F5" w:rsidRPr="00CC23DA" w14:paraId="33EA71EA" w14:textId="77777777" w:rsidTr="00F602B8">
        <w:trPr>
          <w:trHeight w:val="299"/>
        </w:trPr>
        <w:tc>
          <w:tcPr>
            <w:tcW w:w="4770" w:type="dxa"/>
            <w:vAlign w:val="center"/>
          </w:tcPr>
          <w:p w14:paraId="1775D0CD" w14:textId="77777777" w:rsidR="000045F5" w:rsidRPr="00CC23DA" w:rsidRDefault="000045F5" w:rsidP="00F602B8">
            <w:pPr>
              <w:ind w:left="270"/>
              <w:rPr>
                <w:rFonts w:cs="Times New Roman"/>
              </w:rPr>
            </w:pPr>
          </w:p>
        </w:tc>
        <w:tc>
          <w:tcPr>
            <w:tcW w:w="1260" w:type="dxa"/>
            <w:vAlign w:val="bottom"/>
          </w:tcPr>
          <w:p w14:paraId="1DD7F38F" w14:textId="77777777" w:rsidR="000045F5" w:rsidRPr="00A404DC" w:rsidRDefault="000045F5" w:rsidP="00F602B8">
            <w:pPr>
              <w:jc w:val="right"/>
              <w:rPr>
                <w:rFonts w:cs="Times New Roman"/>
                <w:color w:val="000000"/>
              </w:rPr>
            </w:pPr>
          </w:p>
        </w:tc>
        <w:tc>
          <w:tcPr>
            <w:tcW w:w="1350" w:type="dxa"/>
            <w:vAlign w:val="bottom"/>
          </w:tcPr>
          <w:p w14:paraId="00A77970" w14:textId="77777777" w:rsidR="000045F5" w:rsidRPr="00A404DC" w:rsidRDefault="000045F5" w:rsidP="00F602B8">
            <w:pPr>
              <w:jc w:val="right"/>
              <w:rPr>
                <w:rFonts w:cs="Times New Roman"/>
                <w:color w:val="000000"/>
              </w:rPr>
            </w:pPr>
          </w:p>
        </w:tc>
      </w:tr>
      <w:tr w:rsidR="0087605F" w:rsidRPr="00CC23DA" w14:paraId="6204EFD4" w14:textId="77777777" w:rsidTr="00F602B8">
        <w:trPr>
          <w:trHeight w:val="299"/>
        </w:trPr>
        <w:tc>
          <w:tcPr>
            <w:tcW w:w="4770" w:type="dxa"/>
            <w:vAlign w:val="center"/>
          </w:tcPr>
          <w:p w14:paraId="4420E8A3" w14:textId="77777777" w:rsidR="0087605F" w:rsidRPr="00CC23DA" w:rsidRDefault="0087605F" w:rsidP="00F602B8">
            <w:pPr>
              <w:rPr>
                <w:rFonts w:cs="Times New Roman"/>
              </w:rPr>
            </w:pPr>
            <w:r w:rsidRPr="00CC23DA">
              <w:rPr>
                <w:rFonts w:cs="Times New Roman"/>
              </w:rPr>
              <w:t>Career advancement among who started working at undergraduate level (n = 5,833)</w:t>
            </w:r>
          </w:p>
        </w:tc>
        <w:tc>
          <w:tcPr>
            <w:tcW w:w="1260" w:type="dxa"/>
          </w:tcPr>
          <w:p w14:paraId="3D899742" w14:textId="77777777" w:rsidR="0087605F" w:rsidRPr="00CC23DA" w:rsidRDefault="0087605F" w:rsidP="00F602B8">
            <w:pPr>
              <w:jc w:val="right"/>
              <w:rPr>
                <w:rFonts w:cs="Times New Roman"/>
              </w:rPr>
            </w:pPr>
          </w:p>
        </w:tc>
        <w:tc>
          <w:tcPr>
            <w:tcW w:w="1350" w:type="dxa"/>
          </w:tcPr>
          <w:p w14:paraId="627C9FA2" w14:textId="77777777" w:rsidR="0087605F" w:rsidRPr="00CC23DA" w:rsidRDefault="0087605F" w:rsidP="00F602B8">
            <w:pPr>
              <w:jc w:val="right"/>
              <w:rPr>
                <w:rFonts w:cs="Times New Roman"/>
              </w:rPr>
            </w:pPr>
          </w:p>
        </w:tc>
      </w:tr>
      <w:tr w:rsidR="0087605F" w:rsidRPr="00CC23DA" w14:paraId="365992DA" w14:textId="77777777" w:rsidTr="00F602B8">
        <w:trPr>
          <w:trHeight w:val="299"/>
        </w:trPr>
        <w:tc>
          <w:tcPr>
            <w:tcW w:w="4770" w:type="dxa"/>
            <w:vAlign w:val="center"/>
          </w:tcPr>
          <w:p w14:paraId="72717A05" w14:textId="77777777" w:rsidR="0087605F" w:rsidRPr="00CC23DA" w:rsidRDefault="0087605F" w:rsidP="00F602B8">
            <w:pPr>
              <w:ind w:left="270"/>
              <w:rPr>
                <w:rFonts w:cs="Times New Roman"/>
              </w:rPr>
            </w:pPr>
            <w:r w:rsidRPr="00CC23DA">
              <w:rPr>
                <w:rFonts w:cs="Times New Roman"/>
              </w:rPr>
              <w:t>Remain unchanged</w:t>
            </w:r>
          </w:p>
        </w:tc>
        <w:tc>
          <w:tcPr>
            <w:tcW w:w="1260" w:type="dxa"/>
          </w:tcPr>
          <w:p w14:paraId="06630223" w14:textId="77777777" w:rsidR="0087605F" w:rsidRPr="00CC23DA" w:rsidRDefault="0087605F" w:rsidP="00F602B8">
            <w:pPr>
              <w:jc w:val="right"/>
              <w:rPr>
                <w:rFonts w:cs="Times New Roman"/>
                <w:color w:val="000000"/>
              </w:rPr>
            </w:pPr>
            <w:r w:rsidRPr="00CC23DA">
              <w:rPr>
                <w:rFonts w:cs="Times New Roman"/>
                <w:color w:val="000000"/>
              </w:rPr>
              <w:t>1,365</w:t>
            </w:r>
          </w:p>
        </w:tc>
        <w:tc>
          <w:tcPr>
            <w:tcW w:w="1350" w:type="dxa"/>
          </w:tcPr>
          <w:p w14:paraId="1F55B6FC" w14:textId="77777777" w:rsidR="0087605F" w:rsidRPr="00CC23DA" w:rsidRDefault="0087605F" w:rsidP="00F602B8">
            <w:pPr>
              <w:jc w:val="right"/>
              <w:rPr>
                <w:rFonts w:cs="Times New Roman"/>
                <w:color w:val="000000"/>
              </w:rPr>
            </w:pPr>
            <w:r w:rsidRPr="00CC23DA">
              <w:rPr>
                <w:rFonts w:cs="Times New Roman"/>
                <w:color w:val="000000"/>
              </w:rPr>
              <w:t>23.4</w:t>
            </w:r>
          </w:p>
        </w:tc>
      </w:tr>
      <w:tr w:rsidR="0087605F" w:rsidRPr="00CC23DA" w14:paraId="7DF3FCF8" w14:textId="77777777" w:rsidTr="00F602B8">
        <w:trPr>
          <w:trHeight w:val="299"/>
        </w:trPr>
        <w:tc>
          <w:tcPr>
            <w:tcW w:w="4770" w:type="dxa"/>
            <w:vAlign w:val="center"/>
          </w:tcPr>
          <w:p w14:paraId="25637C9B" w14:textId="77777777" w:rsidR="0087605F" w:rsidRPr="00CC23DA" w:rsidRDefault="0087605F" w:rsidP="00F602B8">
            <w:pPr>
              <w:ind w:left="270"/>
              <w:rPr>
                <w:rFonts w:cs="Times New Roman"/>
              </w:rPr>
            </w:pPr>
            <w:r w:rsidRPr="00CC23DA">
              <w:rPr>
                <w:rFonts w:cs="Times New Roman"/>
              </w:rPr>
              <w:t>Upgraded to bachelor degree</w:t>
            </w:r>
          </w:p>
        </w:tc>
        <w:tc>
          <w:tcPr>
            <w:tcW w:w="1260" w:type="dxa"/>
          </w:tcPr>
          <w:p w14:paraId="74AFFDC1" w14:textId="77777777" w:rsidR="0087605F" w:rsidRPr="00CC23DA" w:rsidRDefault="0087605F" w:rsidP="00F602B8">
            <w:pPr>
              <w:jc w:val="right"/>
              <w:rPr>
                <w:rFonts w:cs="Times New Roman"/>
                <w:color w:val="000000"/>
              </w:rPr>
            </w:pPr>
            <w:r w:rsidRPr="00CC23DA">
              <w:rPr>
                <w:rFonts w:cs="Times New Roman"/>
                <w:color w:val="000000"/>
              </w:rPr>
              <w:t>3,915</w:t>
            </w:r>
          </w:p>
        </w:tc>
        <w:tc>
          <w:tcPr>
            <w:tcW w:w="1350" w:type="dxa"/>
          </w:tcPr>
          <w:p w14:paraId="1EA6BED7" w14:textId="77777777" w:rsidR="0087605F" w:rsidRPr="00CC23DA" w:rsidRDefault="0087605F" w:rsidP="00F602B8">
            <w:pPr>
              <w:jc w:val="right"/>
              <w:rPr>
                <w:rFonts w:cs="Times New Roman"/>
                <w:color w:val="000000"/>
              </w:rPr>
            </w:pPr>
            <w:r w:rsidRPr="00CC23DA">
              <w:rPr>
                <w:rFonts w:cs="Times New Roman"/>
                <w:color w:val="000000"/>
              </w:rPr>
              <w:t>67.1</w:t>
            </w:r>
          </w:p>
        </w:tc>
      </w:tr>
      <w:tr w:rsidR="0087605F" w:rsidRPr="00CC23DA" w14:paraId="5BDC305C" w14:textId="77777777" w:rsidTr="00F602B8">
        <w:trPr>
          <w:trHeight w:val="299"/>
        </w:trPr>
        <w:tc>
          <w:tcPr>
            <w:tcW w:w="4770" w:type="dxa"/>
            <w:vAlign w:val="center"/>
          </w:tcPr>
          <w:p w14:paraId="143C9F25" w14:textId="77777777" w:rsidR="0087605F" w:rsidRPr="00CC23DA" w:rsidRDefault="0087605F" w:rsidP="00F602B8">
            <w:pPr>
              <w:ind w:left="270"/>
              <w:rPr>
                <w:rFonts w:cs="Times New Roman"/>
              </w:rPr>
            </w:pPr>
            <w:r w:rsidRPr="00CC23DA">
              <w:rPr>
                <w:rFonts w:cs="Times New Roman"/>
              </w:rPr>
              <w:t>Upgraded to master degree</w:t>
            </w:r>
          </w:p>
        </w:tc>
        <w:tc>
          <w:tcPr>
            <w:tcW w:w="1260" w:type="dxa"/>
          </w:tcPr>
          <w:p w14:paraId="74B21B64" w14:textId="77777777" w:rsidR="0087605F" w:rsidRPr="00CC23DA" w:rsidRDefault="0087605F" w:rsidP="00F602B8">
            <w:pPr>
              <w:jc w:val="right"/>
              <w:rPr>
                <w:rFonts w:cs="Times New Roman"/>
                <w:color w:val="000000"/>
              </w:rPr>
            </w:pPr>
            <w:r w:rsidRPr="00CC23DA">
              <w:rPr>
                <w:rFonts w:cs="Times New Roman"/>
                <w:color w:val="000000"/>
              </w:rPr>
              <w:t>497</w:t>
            </w:r>
          </w:p>
        </w:tc>
        <w:tc>
          <w:tcPr>
            <w:tcW w:w="1350" w:type="dxa"/>
          </w:tcPr>
          <w:p w14:paraId="6FD1BA12" w14:textId="77777777" w:rsidR="0087605F" w:rsidRPr="00CC23DA" w:rsidRDefault="0087605F" w:rsidP="00F602B8">
            <w:pPr>
              <w:jc w:val="right"/>
              <w:rPr>
                <w:rFonts w:cs="Times New Roman"/>
                <w:color w:val="000000"/>
              </w:rPr>
            </w:pPr>
            <w:r w:rsidRPr="00CC23DA">
              <w:rPr>
                <w:rFonts w:cs="Times New Roman"/>
                <w:color w:val="000000"/>
              </w:rPr>
              <w:t>8.5</w:t>
            </w:r>
          </w:p>
        </w:tc>
      </w:tr>
      <w:tr w:rsidR="0087605F" w:rsidRPr="00CC23DA" w14:paraId="7DF85BA6" w14:textId="77777777" w:rsidTr="00F602B8">
        <w:trPr>
          <w:trHeight w:val="299"/>
        </w:trPr>
        <w:tc>
          <w:tcPr>
            <w:tcW w:w="4770" w:type="dxa"/>
            <w:vAlign w:val="center"/>
          </w:tcPr>
          <w:p w14:paraId="293821F3" w14:textId="77777777" w:rsidR="0087605F" w:rsidRPr="00CC23DA" w:rsidRDefault="0087605F" w:rsidP="00F602B8">
            <w:pPr>
              <w:ind w:left="270"/>
              <w:rPr>
                <w:rFonts w:cs="Times New Roman"/>
              </w:rPr>
            </w:pPr>
            <w:r w:rsidRPr="00CC23DA">
              <w:rPr>
                <w:rFonts w:cs="Times New Roman"/>
              </w:rPr>
              <w:t>Upgraded to doctoral level</w:t>
            </w:r>
          </w:p>
        </w:tc>
        <w:tc>
          <w:tcPr>
            <w:tcW w:w="1260" w:type="dxa"/>
          </w:tcPr>
          <w:p w14:paraId="697B29A9" w14:textId="77777777" w:rsidR="0087605F" w:rsidRPr="00CC23DA" w:rsidRDefault="0087605F" w:rsidP="00F602B8">
            <w:pPr>
              <w:jc w:val="right"/>
              <w:rPr>
                <w:rFonts w:cs="Times New Roman"/>
                <w:color w:val="000000"/>
              </w:rPr>
            </w:pPr>
            <w:r w:rsidRPr="00CC23DA">
              <w:rPr>
                <w:rFonts w:cs="Times New Roman"/>
                <w:color w:val="000000"/>
              </w:rPr>
              <w:t>2</w:t>
            </w:r>
          </w:p>
        </w:tc>
        <w:tc>
          <w:tcPr>
            <w:tcW w:w="1350" w:type="dxa"/>
          </w:tcPr>
          <w:p w14:paraId="34FA360D" w14:textId="77777777" w:rsidR="0087605F" w:rsidRPr="00CC23DA" w:rsidRDefault="0087605F" w:rsidP="00F602B8">
            <w:pPr>
              <w:jc w:val="right"/>
              <w:rPr>
                <w:rFonts w:cs="Times New Roman"/>
                <w:color w:val="000000"/>
              </w:rPr>
            </w:pPr>
            <w:r w:rsidRPr="00CC23DA">
              <w:rPr>
                <w:rFonts w:cs="Times New Roman"/>
                <w:color w:val="000000"/>
              </w:rPr>
              <w:t>0.03</w:t>
            </w:r>
          </w:p>
        </w:tc>
      </w:tr>
      <w:tr w:rsidR="0087605F" w:rsidRPr="00CC23DA" w14:paraId="4C423DB8" w14:textId="77777777" w:rsidTr="00F602B8">
        <w:trPr>
          <w:trHeight w:val="299"/>
        </w:trPr>
        <w:tc>
          <w:tcPr>
            <w:tcW w:w="4770" w:type="dxa"/>
            <w:vAlign w:val="center"/>
          </w:tcPr>
          <w:p w14:paraId="3BE0E1B9" w14:textId="77777777" w:rsidR="0087605F" w:rsidRPr="00CC23DA" w:rsidRDefault="0087605F" w:rsidP="00F602B8">
            <w:pPr>
              <w:ind w:left="270"/>
              <w:rPr>
                <w:rFonts w:cs="Times New Roman"/>
              </w:rPr>
            </w:pPr>
            <w:r w:rsidRPr="00CC23DA">
              <w:rPr>
                <w:rFonts w:cs="Times New Roman"/>
              </w:rPr>
              <w:t>Others</w:t>
            </w:r>
          </w:p>
        </w:tc>
        <w:tc>
          <w:tcPr>
            <w:tcW w:w="1260" w:type="dxa"/>
          </w:tcPr>
          <w:p w14:paraId="3D4037C5" w14:textId="77777777" w:rsidR="0087605F" w:rsidRPr="00CC23DA" w:rsidRDefault="0087605F" w:rsidP="00F602B8">
            <w:pPr>
              <w:jc w:val="right"/>
              <w:rPr>
                <w:rFonts w:cs="Times New Roman"/>
                <w:color w:val="000000"/>
              </w:rPr>
            </w:pPr>
            <w:r w:rsidRPr="00CC23DA">
              <w:rPr>
                <w:rFonts w:cs="Times New Roman"/>
                <w:color w:val="000000"/>
              </w:rPr>
              <w:t>54</w:t>
            </w:r>
          </w:p>
        </w:tc>
        <w:tc>
          <w:tcPr>
            <w:tcW w:w="1350" w:type="dxa"/>
          </w:tcPr>
          <w:p w14:paraId="63A857EE" w14:textId="77777777" w:rsidR="0087605F" w:rsidRPr="00CC23DA" w:rsidRDefault="0087605F" w:rsidP="00F602B8">
            <w:pPr>
              <w:jc w:val="right"/>
              <w:rPr>
                <w:rFonts w:cs="Times New Roman"/>
                <w:color w:val="000000"/>
              </w:rPr>
            </w:pPr>
            <w:r w:rsidRPr="00CC23DA">
              <w:rPr>
                <w:rFonts w:cs="Times New Roman"/>
                <w:color w:val="000000"/>
              </w:rPr>
              <w:t>0.9</w:t>
            </w:r>
          </w:p>
        </w:tc>
      </w:tr>
    </w:tbl>
    <w:p w14:paraId="2446AA24" w14:textId="77777777" w:rsidR="0087605F" w:rsidRDefault="0087605F" w:rsidP="00CC486B">
      <w:pPr>
        <w:rPr>
          <w:rFonts w:cs="Times New Roman"/>
        </w:rPr>
      </w:pPr>
    </w:p>
    <w:p w14:paraId="45F9E8F1" w14:textId="77777777" w:rsidR="0012748C" w:rsidRDefault="0012748C" w:rsidP="00A27C6C">
      <w:pPr>
        <w:rPr>
          <w:rFonts w:cs="Times New Roman"/>
        </w:rPr>
      </w:pPr>
    </w:p>
    <w:p w14:paraId="1F6A326E" w14:textId="77777777" w:rsidR="00992993" w:rsidRPr="0012748C" w:rsidRDefault="00992993" w:rsidP="00992993">
      <w:pPr>
        <w:rPr>
          <w:rFonts w:cs="Times New Roman"/>
          <w:b/>
          <w:bCs/>
          <w:i/>
          <w:iCs/>
        </w:rPr>
      </w:pPr>
      <w:r>
        <w:rPr>
          <w:rFonts w:cs="Times New Roman"/>
          <w:b/>
          <w:bCs/>
          <w:i/>
          <w:iCs/>
        </w:rPr>
        <w:t>Current status of employment</w:t>
      </w:r>
    </w:p>
    <w:p w14:paraId="481D6760" w14:textId="77777777" w:rsidR="00947457" w:rsidRPr="00410153" w:rsidRDefault="00DD7EAE" w:rsidP="00B122D6">
      <w:pPr>
        <w:rPr>
          <w:rFonts w:cs="Times New Roman"/>
        </w:rPr>
      </w:pPr>
      <w:r>
        <w:rPr>
          <w:rFonts w:cs="Times New Roman"/>
        </w:rPr>
        <w:t>M</w:t>
      </w:r>
      <w:r w:rsidR="00B122D6">
        <w:rPr>
          <w:rFonts w:cs="Times New Roman"/>
        </w:rPr>
        <w:t xml:space="preserve">ost </w:t>
      </w:r>
      <w:r>
        <w:rPr>
          <w:rFonts w:cs="Times New Roman"/>
        </w:rPr>
        <w:t>registered nurses were practice nurses, 61.2%, followed by moderate level administrators</w:t>
      </w:r>
      <w:r w:rsidR="00B122D6">
        <w:rPr>
          <w:rFonts w:cs="Times New Roman"/>
        </w:rPr>
        <w:t>, 21.0%</w:t>
      </w:r>
      <w:r w:rsidR="006B1D4C">
        <w:rPr>
          <w:rFonts w:cs="Times New Roman"/>
        </w:rPr>
        <w:t xml:space="preserve"> </w:t>
      </w:r>
      <w:r w:rsidR="00410153" w:rsidRPr="00410153">
        <w:rPr>
          <w:rFonts w:cs="Times New Roman"/>
        </w:rPr>
        <w:t>(Table 5).</w:t>
      </w:r>
      <w:r w:rsidR="00B122D6">
        <w:rPr>
          <w:rFonts w:cs="Times New Roman"/>
        </w:rPr>
        <w:t xml:space="preserve">  Majority of them, 80</w:t>
      </w:r>
      <w:r w:rsidR="00E1155B">
        <w:rPr>
          <w:rFonts w:cs="Times New Roman"/>
        </w:rPr>
        <w:t>.8</w:t>
      </w:r>
      <w:r w:rsidR="00B122D6">
        <w:rPr>
          <w:rFonts w:cs="Times New Roman"/>
        </w:rPr>
        <w:t xml:space="preserve">%, were civil servant and </w:t>
      </w:r>
      <w:r w:rsidR="00E1155B">
        <w:rPr>
          <w:rFonts w:cs="Times New Roman"/>
        </w:rPr>
        <w:t xml:space="preserve">79.0% </w:t>
      </w:r>
      <w:r w:rsidR="00B122D6">
        <w:rPr>
          <w:rFonts w:cs="Times New Roman"/>
        </w:rPr>
        <w:t xml:space="preserve">worked in hospitals. </w:t>
      </w:r>
      <w:r w:rsidR="00B46765">
        <w:rPr>
          <w:rFonts w:cs="Times New Roman"/>
        </w:rPr>
        <w:t>There was 9.0% worked in health center or clinic.</w:t>
      </w:r>
      <w:r w:rsidR="00B122D6">
        <w:rPr>
          <w:rFonts w:cs="Times New Roman"/>
        </w:rPr>
        <w:t xml:space="preserve"> </w:t>
      </w:r>
    </w:p>
    <w:p w14:paraId="2B13974E" w14:textId="77777777" w:rsidR="00410153" w:rsidRPr="00410153" w:rsidRDefault="00410153" w:rsidP="00371BED">
      <w:pPr>
        <w:ind w:firstLine="720"/>
        <w:rPr>
          <w:rFonts w:cs="Times New Roman"/>
        </w:rPr>
      </w:pPr>
    </w:p>
    <w:p w14:paraId="29A0657A" w14:textId="77777777" w:rsidR="00947457" w:rsidRDefault="00947457" w:rsidP="0087605F">
      <w:pPr>
        <w:ind w:left="990" w:hanging="990"/>
        <w:jc w:val="thaiDistribute"/>
        <w:rPr>
          <w:rFonts w:cs="Times New Roman"/>
        </w:rPr>
      </w:pPr>
      <w:r>
        <w:rPr>
          <w:rFonts w:cs="Times New Roman"/>
          <w:b/>
          <w:bCs/>
        </w:rPr>
        <w:t>Table</w:t>
      </w:r>
      <w:r w:rsidRPr="00BF3035">
        <w:rPr>
          <w:rFonts w:cs="Times New Roman"/>
          <w:b/>
          <w:bCs/>
        </w:rPr>
        <w:t xml:space="preserve"> </w:t>
      </w:r>
      <w:r w:rsidR="0087605F">
        <w:rPr>
          <w:rFonts w:cs="Times New Roman"/>
          <w:b/>
          <w:bCs/>
        </w:rPr>
        <w:t>5</w:t>
      </w:r>
      <w:r w:rsidRPr="00BF3035">
        <w:rPr>
          <w:rFonts w:cs="Times New Roman"/>
        </w:rPr>
        <w:t xml:space="preserve"> </w:t>
      </w:r>
      <w:r>
        <w:rPr>
          <w:rFonts w:cs="Times New Roman"/>
        </w:rPr>
        <w:tab/>
      </w:r>
      <w:r w:rsidR="00FB33D3" w:rsidRPr="00FB33D3">
        <w:rPr>
          <w:rFonts w:cs="Times New Roman"/>
        </w:rPr>
        <w:t>Current status of employment</w:t>
      </w:r>
    </w:p>
    <w:p w14:paraId="0961C081" w14:textId="77777777" w:rsidR="0087605F" w:rsidRPr="0087605F" w:rsidRDefault="0087605F" w:rsidP="0087605F">
      <w:pPr>
        <w:ind w:left="990" w:hanging="990"/>
        <w:jc w:val="thaiDistribute"/>
        <w:rPr>
          <w:rFonts w:cs="Times New Roman" w:hint="cs"/>
        </w:rPr>
      </w:pPr>
    </w:p>
    <w:tbl>
      <w:tblPr>
        <w:tblW w:w="0" w:type="auto"/>
        <w:tblInd w:w="1008" w:type="dxa"/>
        <w:tblBorders>
          <w:top w:val="single" w:sz="4" w:space="0" w:color="auto"/>
          <w:bottom w:val="single" w:sz="4" w:space="0" w:color="auto"/>
        </w:tblBorders>
        <w:tblLook w:val="00A0" w:firstRow="1" w:lastRow="0" w:firstColumn="1" w:lastColumn="0" w:noHBand="0" w:noVBand="0"/>
      </w:tblPr>
      <w:tblGrid>
        <w:gridCol w:w="4770"/>
        <w:gridCol w:w="1260"/>
        <w:gridCol w:w="1350"/>
      </w:tblGrid>
      <w:tr w:rsidR="00947457" w:rsidRPr="00CC23DA" w14:paraId="0455B74C" w14:textId="77777777" w:rsidTr="00F602B8">
        <w:trPr>
          <w:trHeight w:val="299"/>
          <w:tblHeader/>
        </w:trPr>
        <w:tc>
          <w:tcPr>
            <w:tcW w:w="4770" w:type="dxa"/>
            <w:tcBorders>
              <w:top w:val="single" w:sz="4" w:space="0" w:color="auto"/>
              <w:bottom w:val="single" w:sz="4" w:space="0" w:color="auto"/>
            </w:tcBorders>
            <w:vAlign w:val="center"/>
          </w:tcPr>
          <w:p w14:paraId="0622DDC6" w14:textId="77777777" w:rsidR="00947457" w:rsidRPr="00CC23DA" w:rsidRDefault="00947457" w:rsidP="00D32D81">
            <w:pPr>
              <w:rPr>
                <w:rFonts w:cs="Times New Roman"/>
                <w:color w:val="000000"/>
              </w:rPr>
            </w:pPr>
            <w:r w:rsidRPr="00CC23DA">
              <w:rPr>
                <w:rFonts w:cs="Times New Roman"/>
                <w:color w:val="000000"/>
              </w:rPr>
              <w:t>C</w:t>
            </w:r>
            <w:r w:rsidR="00D32D81">
              <w:rPr>
                <w:rFonts w:cs="Times New Roman"/>
                <w:color w:val="000000"/>
              </w:rPr>
              <w:t>urrent employment characteristics</w:t>
            </w:r>
          </w:p>
        </w:tc>
        <w:tc>
          <w:tcPr>
            <w:tcW w:w="1260" w:type="dxa"/>
            <w:tcBorders>
              <w:top w:val="single" w:sz="4" w:space="0" w:color="auto"/>
              <w:bottom w:val="single" w:sz="4" w:space="0" w:color="auto"/>
            </w:tcBorders>
          </w:tcPr>
          <w:p w14:paraId="02A29E4B" w14:textId="77777777" w:rsidR="00947457" w:rsidRPr="00CC23DA" w:rsidRDefault="00947457" w:rsidP="00F602B8">
            <w:pPr>
              <w:jc w:val="right"/>
              <w:rPr>
                <w:rFonts w:cs="Times New Roman"/>
                <w:color w:val="000000"/>
              </w:rPr>
            </w:pPr>
            <w:r w:rsidRPr="00CC23DA">
              <w:rPr>
                <w:rFonts w:cs="Times New Roman"/>
                <w:color w:val="000000"/>
              </w:rPr>
              <w:t>Number</w:t>
            </w:r>
          </w:p>
        </w:tc>
        <w:tc>
          <w:tcPr>
            <w:tcW w:w="1350" w:type="dxa"/>
            <w:tcBorders>
              <w:top w:val="single" w:sz="4" w:space="0" w:color="auto"/>
              <w:bottom w:val="single" w:sz="4" w:space="0" w:color="auto"/>
            </w:tcBorders>
          </w:tcPr>
          <w:p w14:paraId="339F60EA" w14:textId="77777777" w:rsidR="00947457" w:rsidRPr="00CC23DA" w:rsidRDefault="00947457" w:rsidP="00F602B8">
            <w:pPr>
              <w:jc w:val="right"/>
              <w:rPr>
                <w:rFonts w:cs="Times New Roman"/>
                <w:color w:val="000000"/>
              </w:rPr>
            </w:pPr>
            <w:r w:rsidRPr="00CC23DA">
              <w:rPr>
                <w:rFonts w:cs="Times New Roman"/>
                <w:color w:val="000000"/>
              </w:rPr>
              <w:t>Percent</w:t>
            </w:r>
          </w:p>
        </w:tc>
      </w:tr>
      <w:tr w:rsidR="007C68F7" w:rsidRPr="00CC23DA" w14:paraId="0124D3CE" w14:textId="77777777" w:rsidTr="00F602B8">
        <w:trPr>
          <w:trHeight w:val="299"/>
        </w:trPr>
        <w:tc>
          <w:tcPr>
            <w:tcW w:w="4770" w:type="dxa"/>
            <w:vAlign w:val="center"/>
          </w:tcPr>
          <w:p w14:paraId="67659142" w14:textId="77777777" w:rsidR="007C68F7" w:rsidRPr="00CC23DA" w:rsidRDefault="00D32D81" w:rsidP="006B1D4C">
            <w:pPr>
              <w:rPr>
                <w:rFonts w:cs="Times New Roman"/>
              </w:rPr>
            </w:pPr>
            <w:r>
              <w:rPr>
                <w:rFonts w:cs="Times New Roman"/>
              </w:rPr>
              <w:t>E</w:t>
            </w:r>
            <w:r w:rsidR="00370F25">
              <w:rPr>
                <w:rFonts w:cs="Times New Roman"/>
              </w:rPr>
              <w:t xml:space="preserve">mployment </w:t>
            </w:r>
            <w:r w:rsidR="006B1D4C">
              <w:rPr>
                <w:rFonts w:cs="Times New Roman"/>
              </w:rPr>
              <w:t>category</w:t>
            </w:r>
          </w:p>
        </w:tc>
        <w:tc>
          <w:tcPr>
            <w:tcW w:w="1260" w:type="dxa"/>
            <w:vAlign w:val="bottom"/>
          </w:tcPr>
          <w:p w14:paraId="3E828916" w14:textId="77777777" w:rsidR="007C68F7" w:rsidRPr="003705F2" w:rsidRDefault="007C68F7" w:rsidP="00F602B8">
            <w:pPr>
              <w:jc w:val="right"/>
              <w:rPr>
                <w:rFonts w:cs="Times New Roman"/>
                <w:color w:val="000000"/>
              </w:rPr>
            </w:pPr>
          </w:p>
        </w:tc>
        <w:tc>
          <w:tcPr>
            <w:tcW w:w="1350" w:type="dxa"/>
            <w:vAlign w:val="bottom"/>
          </w:tcPr>
          <w:p w14:paraId="30D1F15A" w14:textId="77777777" w:rsidR="007C68F7" w:rsidRPr="003705F2" w:rsidRDefault="007C68F7" w:rsidP="00F602B8">
            <w:pPr>
              <w:jc w:val="right"/>
              <w:rPr>
                <w:rFonts w:cs="Times New Roman"/>
                <w:color w:val="000000"/>
              </w:rPr>
            </w:pPr>
          </w:p>
        </w:tc>
      </w:tr>
      <w:tr w:rsidR="003705F2" w:rsidRPr="00CC23DA" w14:paraId="066B1117" w14:textId="77777777" w:rsidTr="00F602B8">
        <w:trPr>
          <w:trHeight w:val="299"/>
        </w:trPr>
        <w:tc>
          <w:tcPr>
            <w:tcW w:w="4770" w:type="dxa"/>
            <w:vAlign w:val="center"/>
          </w:tcPr>
          <w:p w14:paraId="7CDE2B99" w14:textId="77777777" w:rsidR="003705F2" w:rsidRPr="00CC23DA" w:rsidRDefault="00370F25" w:rsidP="001C5862">
            <w:pPr>
              <w:ind w:left="342"/>
              <w:rPr>
                <w:rFonts w:cs="Times New Roman"/>
              </w:rPr>
            </w:pPr>
            <w:r>
              <w:rPr>
                <w:rFonts w:cs="Times New Roman"/>
              </w:rPr>
              <w:t>Practice nurse</w:t>
            </w:r>
          </w:p>
        </w:tc>
        <w:tc>
          <w:tcPr>
            <w:tcW w:w="1260" w:type="dxa"/>
            <w:vAlign w:val="bottom"/>
          </w:tcPr>
          <w:p w14:paraId="723B7B66" w14:textId="77777777" w:rsidR="003705F2" w:rsidRPr="003705F2" w:rsidRDefault="003705F2" w:rsidP="00F602B8">
            <w:pPr>
              <w:jc w:val="right"/>
              <w:rPr>
                <w:rFonts w:cs="Times New Roman"/>
                <w:color w:val="000000"/>
              </w:rPr>
            </w:pPr>
            <w:r w:rsidRPr="003705F2">
              <w:rPr>
                <w:rFonts w:cs="Times New Roman"/>
                <w:color w:val="000000"/>
              </w:rPr>
              <w:t>11,320</w:t>
            </w:r>
          </w:p>
        </w:tc>
        <w:tc>
          <w:tcPr>
            <w:tcW w:w="1350" w:type="dxa"/>
            <w:vAlign w:val="bottom"/>
          </w:tcPr>
          <w:p w14:paraId="6EF9F64E" w14:textId="77777777" w:rsidR="003705F2" w:rsidRPr="003705F2" w:rsidRDefault="003705F2" w:rsidP="00F602B8">
            <w:pPr>
              <w:jc w:val="right"/>
              <w:rPr>
                <w:rFonts w:cs="Times New Roman"/>
                <w:color w:val="000000"/>
              </w:rPr>
            </w:pPr>
            <w:r w:rsidRPr="003705F2">
              <w:rPr>
                <w:rFonts w:cs="Times New Roman"/>
                <w:color w:val="000000"/>
              </w:rPr>
              <w:t>61.2</w:t>
            </w:r>
          </w:p>
        </w:tc>
      </w:tr>
      <w:tr w:rsidR="003705F2" w:rsidRPr="00CC23DA" w14:paraId="5B7D9E1C" w14:textId="77777777" w:rsidTr="00F602B8">
        <w:trPr>
          <w:trHeight w:val="299"/>
        </w:trPr>
        <w:tc>
          <w:tcPr>
            <w:tcW w:w="4770" w:type="dxa"/>
            <w:vAlign w:val="center"/>
          </w:tcPr>
          <w:p w14:paraId="547B517B" w14:textId="77777777" w:rsidR="003705F2" w:rsidRPr="00CC23DA" w:rsidRDefault="00370F25" w:rsidP="00370F25">
            <w:pPr>
              <w:ind w:left="342"/>
              <w:rPr>
                <w:rFonts w:cs="Times New Roman"/>
              </w:rPr>
            </w:pPr>
            <w:r>
              <w:rPr>
                <w:rFonts w:cs="Times New Roman"/>
              </w:rPr>
              <w:t>Academic nurse</w:t>
            </w:r>
          </w:p>
        </w:tc>
        <w:tc>
          <w:tcPr>
            <w:tcW w:w="1260" w:type="dxa"/>
            <w:vAlign w:val="bottom"/>
          </w:tcPr>
          <w:p w14:paraId="19F1C962" w14:textId="77777777" w:rsidR="003705F2" w:rsidRPr="003705F2" w:rsidRDefault="003705F2" w:rsidP="00F602B8">
            <w:pPr>
              <w:jc w:val="right"/>
              <w:rPr>
                <w:rFonts w:cs="Times New Roman"/>
                <w:color w:val="000000"/>
              </w:rPr>
            </w:pPr>
            <w:r w:rsidRPr="003705F2">
              <w:rPr>
                <w:rFonts w:cs="Times New Roman"/>
                <w:color w:val="000000"/>
              </w:rPr>
              <w:t>554</w:t>
            </w:r>
          </w:p>
        </w:tc>
        <w:tc>
          <w:tcPr>
            <w:tcW w:w="1350" w:type="dxa"/>
            <w:vAlign w:val="bottom"/>
          </w:tcPr>
          <w:p w14:paraId="6BC76514" w14:textId="77777777" w:rsidR="003705F2" w:rsidRPr="003705F2" w:rsidRDefault="003705F2" w:rsidP="00F602B8">
            <w:pPr>
              <w:jc w:val="right"/>
              <w:rPr>
                <w:rFonts w:cs="Times New Roman"/>
                <w:color w:val="000000"/>
              </w:rPr>
            </w:pPr>
            <w:r w:rsidRPr="003705F2">
              <w:rPr>
                <w:rFonts w:cs="Times New Roman"/>
                <w:color w:val="000000"/>
              </w:rPr>
              <w:t>3.0</w:t>
            </w:r>
          </w:p>
        </w:tc>
      </w:tr>
      <w:tr w:rsidR="003705F2" w:rsidRPr="00CC23DA" w14:paraId="1DA1EB7D" w14:textId="77777777" w:rsidTr="00F602B8">
        <w:trPr>
          <w:trHeight w:val="299"/>
        </w:trPr>
        <w:tc>
          <w:tcPr>
            <w:tcW w:w="4770" w:type="dxa"/>
            <w:vAlign w:val="center"/>
          </w:tcPr>
          <w:p w14:paraId="7D277D19" w14:textId="77777777" w:rsidR="003705F2" w:rsidRPr="00CC23DA" w:rsidRDefault="00370F25" w:rsidP="001C5862">
            <w:pPr>
              <w:ind w:left="342"/>
              <w:rPr>
                <w:rFonts w:cs="Times New Roman"/>
              </w:rPr>
            </w:pPr>
            <w:r>
              <w:rPr>
                <w:rFonts w:cs="Times New Roman"/>
              </w:rPr>
              <w:t xml:space="preserve">Moderate </w:t>
            </w:r>
            <w:r w:rsidR="006B1D4C">
              <w:rPr>
                <w:rFonts w:cs="Times New Roman"/>
              </w:rPr>
              <w:t xml:space="preserve">level </w:t>
            </w:r>
            <w:r>
              <w:rPr>
                <w:rFonts w:cs="Times New Roman"/>
              </w:rPr>
              <w:t>admini</w:t>
            </w:r>
            <w:r w:rsidR="00DD7EAE">
              <w:rPr>
                <w:rFonts w:cs="Times New Roman"/>
              </w:rPr>
              <w:t xml:space="preserve">strator </w:t>
            </w:r>
            <w:r>
              <w:rPr>
                <w:rFonts w:cs="Times New Roman"/>
              </w:rPr>
              <w:t>(Head ward, Unit leader, Chair of the department)</w:t>
            </w:r>
          </w:p>
        </w:tc>
        <w:tc>
          <w:tcPr>
            <w:tcW w:w="1260" w:type="dxa"/>
            <w:vAlign w:val="bottom"/>
          </w:tcPr>
          <w:p w14:paraId="6EF71B9E" w14:textId="77777777" w:rsidR="003705F2" w:rsidRPr="003705F2" w:rsidRDefault="003705F2" w:rsidP="00F602B8">
            <w:pPr>
              <w:jc w:val="right"/>
              <w:rPr>
                <w:rFonts w:cs="Times New Roman"/>
                <w:color w:val="000000"/>
              </w:rPr>
            </w:pPr>
            <w:r w:rsidRPr="003705F2">
              <w:rPr>
                <w:rFonts w:cs="Times New Roman"/>
                <w:color w:val="000000"/>
              </w:rPr>
              <w:t>3,886</w:t>
            </w:r>
          </w:p>
        </w:tc>
        <w:tc>
          <w:tcPr>
            <w:tcW w:w="1350" w:type="dxa"/>
            <w:vAlign w:val="bottom"/>
          </w:tcPr>
          <w:p w14:paraId="18EB8033" w14:textId="77777777" w:rsidR="003705F2" w:rsidRPr="003705F2" w:rsidRDefault="003705F2" w:rsidP="00F602B8">
            <w:pPr>
              <w:jc w:val="right"/>
              <w:rPr>
                <w:rFonts w:cs="Times New Roman"/>
                <w:color w:val="000000"/>
              </w:rPr>
            </w:pPr>
            <w:r w:rsidRPr="003705F2">
              <w:rPr>
                <w:rFonts w:cs="Times New Roman"/>
                <w:color w:val="000000"/>
              </w:rPr>
              <w:t>21.0</w:t>
            </w:r>
          </w:p>
        </w:tc>
      </w:tr>
      <w:tr w:rsidR="003705F2" w:rsidRPr="00CC23DA" w14:paraId="4358CA74" w14:textId="77777777" w:rsidTr="00F602B8">
        <w:trPr>
          <w:trHeight w:val="299"/>
        </w:trPr>
        <w:tc>
          <w:tcPr>
            <w:tcW w:w="4770" w:type="dxa"/>
            <w:vAlign w:val="center"/>
          </w:tcPr>
          <w:p w14:paraId="67D3CE69" w14:textId="77777777" w:rsidR="003705F2" w:rsidRPr="00CC23DA" w:rsidRDefault="00370F25" w:rsidP="00370F25">
            <w:pPr>
              <w:ind w:left="342"/>
              <w:rPr>
                <w:rFonts w:cs="Times New Roman"/>
              </w:rPr>
            </w:pPr>
            <w:r>
              <w:rPr>
                <w:rFonts w:cs="Times New Roman"/>
              </w:rPr>
              <w:t xml:space="preserve">High </w:t>
            </w:r>
            <w:r w:rsidR="006B1D4C">
              <w:rPr>
                <w:rFonts w:cs="Times New Roman"/>
              </w:rPr>
              <w:t xml:space="preserve">level </w:t>
            </w:r>
            <w:r w:rsidR="00DD7EAE">
              <w:rPr>
                <w:rFonts w:cs="Times New Roman"/>
              </w:rPr>
              <w:t xml:space="preserve">administrator </w:t>
            </w:r>
            <w:r>
              <w:rPr>
                <w:rFonts w:cs="Times New Roman"/>
              </w:rPr>
              <w:t>(Director, Dean of the faculty or equivalent)</w:t>
            </w:r>
          </w:p>
        </w:tc>
        <w:tc>
          <w:tcPr>
            <w:tcW w:w="1260" w:type="dxa"/>
            <w:vAlign w:val="bottom"/>
          </w:tcPr>
          <w:p w14:paraId="43A26E3B" w14:textId="77777777" w:rsidR="003705F2" w:rsidRPr="003705F2" w:rsidRDefault="003705F2" w:rsidP="00F602B8">
            <w:pPr>
              <w:jc w:val="right"/>
              <w:rPr>
                <w:rFonts w:cs="Times New Roman"/>
                <w:color w:val="000000"/>
              </w:rPr>
            </w:pPr>
            <w:r w:rsidRPr="003705F2">
              <w:rPr>
                <w:rFonts w:cs="Times New Roman"/>
                <w:color w:val="000000"/>
              </w:rPr>
              <w:t>548</w:t>
            </w:r>
          </w:p>
        </w:tc>
        <w:tc>
          <w:tcPr>
            <w:tcW w:w="1350" w:type="dxa"/>
            <w:vAlign w:val="bottom"/>
          </w:tcPr>
          <w:p w14:paraId="496BB057" w14:textId="77777777" w:rsidR="003705F2" w:rsidRPr="003705F2" w:rsidRDefault="003705F2" w:rsidP="00F602B8">
            <w:pPr>
              <w:jc w:val="right"/>
              <w:rPr>
                <w:rFonts w:cs="Times New Roman"/>
                <w:color w:val="000000"/>
              </w:rPr>
            </w:pPr>
            <w:r w:rsidRPr="003705F2">
              <w:rPr>
                <w:rFonts w:cs="Times New Roman"/>
                <w:color w:val="000000"/>
              </w:rPr>
              <w:t>3.0</w:t>
            </w:r>
          </w:p>
        </w:tc>
      </w:tr>
      <w:tr w:rsidR="003705F2" w:rsidRPr="00CC23DA" w14:paraId="14C6D87E" w14:textId="77777777" w:rsidTr="00F602B8">
        <w:trPr>
          <w:trHeight w:val="299"/>
        </w:trPr>
        <w:tc>
          <w:tcPr>
            <w:tcW w:w="4770" w:type="dxa"/>
            <w:vAlign w:val="center"/>
          </w:tcPr>
          <w:p w14:paraId="405B9D9B" w14:textId="77777777" w:rsidR="003705F2" w:rsidRPr="00CC23DA" w:rsidRDefault="00C00887" w:rsidP="001C5862">
            <w:pPr>
              <w:ind w:left="342"/>
              <w:rPr>
                <w:rFonts w:cs="Times New Roman"/>
              </w:rPr>
            </w:pPr>
            <w:r>
              <w:rPr>
                <w:rFonts w:cs="Times New Roman"/>
              </w:rPr>
              <w:t>Research</w:t>
            </w:r>
            <w:r w:rsidR="00B0571A">
              <w:rPr>
                <w:rFonts w:cs="Times New Roman"/>
              </w:rPr>
              <w:t xml:space="preserve"> nurse</w:t>
            </w:r>
          </w:p>
        </w:tc>
        <w:tc>
          <w:tcPr>
            <w:tcW w:w="1260" w:type="dxa"/>
            <w:vAlign w:val="bottom"/>
          </w:tcPr>
          <w:p w14:paraId="15BA1881" w14:textId="77777777" w:rsidR="003705F2" w:rsidRPr="003705F2" w:rsidRDefault="003705F2" w:rsidP="00F602B8">
            <w:pPr>
              <w:jc w:val="right"/>
              <w:rPr>
                <w:rFonts w:cs="Times New Roman"/>
                <w:color w:val="000000"/>
              </w:rPr>
            </w:pPr>
            <w:r w:rsidRPr="003705F2">
              <w:rPr>
                <w:rFonts w:cs="Times New Roman"/>
                <w:color w:val="000000"/>
              </w:rPr>
              <w:t>489</w:t>
            </w:r>
          </w:p>
        </w:tc>
        <w:tc>
          <w:tcPr>
            <w:tcW w:w="1350" w:type="dxa"/>
            <w:vAlign w:val="bottom"/>
          </w:tcPr>
          <w:p w14:paraId="1F4AD47F" w14:textId="77777777" w:rsidR="003705F2" w:rsidRPr="003705F2" w:rsidRDefault="003705F2" w:rsidP="00F602B8">
            <w:pPr>
              <w:jc w:val="right"/>
              <w:rPr>
                <w:rFonts w:cs="Times New Roman"/>
                <w:color w:val="000000"/>
              </w:rPr>
            </w:pPr>
            <w:r w:rsidRPr="003705F2">
              <w:rPr>
                <w:rFonts w:cs="Times New Roman"/>
                <w:color w:val="000000"/>
              </w:rPr>
              <w:t>2.6</w:t>
            </w:r>
          </w:p>
        </w:tc>
      </w:tr>
      <w:tr w:rsidR="003705F2" w:rsidRPr="00CC23DA" w14:paraId="20663762" w14:textId="77777777" w:rsidTr="00F602B8">
        <w:trPr>
          <w:trHeight w:val="299"/>
        </w:trPr>
        <w:tc>
          <w:tcPr>
            <w:tcW w:w="4770" w:type="dxa"/>
            <w:vAlign w:val="center"/>
          </w:tcPr>
          <w:p w14:paraId="2B6C10C6" w14:textId="77777777" w:rsidR="003705F2" w:rsidRPr="00CC23DA" w:rsidRDefault="00C00887" w:rsidP="001C5862">
            <w:pPr>
              <w:ind w:left="342"/>
              <w:rPr>
                <w:rFonts w:cs="Times New Roman"/>
              </w:rPr>
            </w:pPr>
            <w:r>
              <w:rPr>
                <w:rFonts w:cs="Times New Roman"/>
              </w:rPr>
              <w:t>Unemployed</w:t>
            </w:r>
          </w:p>
        </w:tc>
        <w:tc>
          <w:tcPr>
            <w:tcW w:w="1260" w:type="dxa"/>
            <w:vAlign w:val="bottom"/>
          </w:tcPr>
          <w:p w14:paraId="6BCC3BD7" w14:textId="77777777" w:rsidR="003705F2" w:rsidRPr="003705F2" w:rsidRDefault="003705F2" w:rsidP="00F602B8">
            <w:pPr>
              <w:jc w:val="right"/>
              <w:rPr>
                <w:rFonts w:cs="Times New Roman"/>
                <w:color w:val="000000"/>
              </w:rPr>
            </w:pPr>
            <w:r w:rsidRPr="003705F2">
              <w:rPr>
                <w:rFonts w:cs="Times New Roman"/>
                <w:color w:val="000000"/>
              </w:rPr>
              <w:t>311</w:t>
            </w:r>
          </w:p>
        </w:tc>
        <w:tc>
          <w:tcPr>
            <w:tcW w:w="1350" w:type="dxa"/>
            <w:vAlign w:val="bottom"/>
          </w:tcPr>
          <w:p w14:paraId="1520A4FD" w14:textId="77777777" w:rsidR="003705F2" w:rsidRPr="003705F2" w:rsidRDefault="003705F2" w:rsidP="00F602B8">
            <w:pPr>
              <w:jc w:val="right"/>
              <w:rPr>
                <w:rFonts w:cs="Times New Roman"/>
                <w:color w:val="000000"/>
              </w:rPr>
            </w:pPr>
            <w:r w:rsidRPr="003705F2">
              <w:rPr>
                <w:rFonts w:cs="Times New Roman"/>
                <w:color w:val="000000"/>
              </w:rPr>
              <w:t>1.7</w:t>
            </w:r>
          </w:p>
        </w:tc>
      </w:tr>
      <w:tr w:rsidR="003705F2" w:rsidRPr="00CC23DA" w14:paraId="69C4C30A" w14:textId="77777777" w:rsidTr="00DC010C">
        <w:trPr>
          <w:trHeight w:val="299"/>
        </w:trPr>
        <w:tc>
          <w:tcPr>
            <w:tcW w:w="4770" w:type="dxa"/>
            <w:tcBorders>
              <w:bottom w:val="nil"/>
            </w:tcBorders>
            <w:vAlign w:val="center"/>
          </w:tcPr>
          <w:p w14:paraId="0C676A4B" w14:textId="77777777" w:rsidR="003705F2" w:rsidRPr="00CC23DA" w:rsidRDefault="00C00887" w:rsidP="001C5862">
            <w:pPr>
              <w:ind w:left="342"/>
              <w:rPr>
                <w:rFonts w:cs="Times New Roman"/>
              </w:rPr>
            </w:pPr>
            <w:r>
              <w:rPr>
                <w:rFonts w:cs="Times New Roman"/>
              </w:rPr>
              <w:t>Others</w:t>
            </w:r>
          </w:p>
        </w:tc>
        <w:tc>
          <w:tcPr>
            <w:tcW w:w="1260" w:type="dxa"/>
            <w:tcBorders>
              <w:bottom w:val="nil"/>
            </w:tcBorders>
            <w:vAlign w:val="bottom"/>
          </w:tcPr>
          <w:p w14:paraId="766581DB" w14:textId="77777777" w:rsidR="003705F2" w:rsidRPr="003705F2" w:rsidRDefault="003705F2" w:rsidP="00F602B8">
            <w:pPr>
              <w:jc w:val="right"/>
              <w:rPr>
                <w:rFonts w:cs="Times New Roman"/>
                <w:color w:val="000000"/>
              </w:rPr>
            </w:pPr>
            <w:r w:rsidRPr="003705F2">
              <w:rPr>
                <w:rFonts w:cs="Times New Roman"/>
                <w:color w:val="000000"/>
              </w:rPr>
              <w:t>1,398</w:t>
            </w:r>
          </w:p>
        </w:tc>
        <w:tc>
          <w:tcPr>
            <w:tcW w:w="1350" w:type="dxa"/>
            <w:tcBorders>
              <w:bottom w:val="nil"/>
            </w:tcBorders>
            <w:vAlign w:val="bottom"/>
          </w:tcPr>
          <w:p w14:paraId="2F339AC2" w14:textId="77777777" w:rsidR="003705F2" w:rsidRPr="003705F2" w:rsidRDefault="003705F2" w:rsidP="00F602B8">
            <w:pPr>
              <w:jc w:val="right"/>
              <w:rPr>
                <w:rFonts w:cs="Times New Roman"/>
                <w:color w:val="000000"/>
              </w:rPr>
            </w:pPr>
            <w:r w:rsidRPr="003705F2">
              <w:rPr>
                <w:rFonts w:cs="Times New Roman"/>
                <w:color w:val="000000"/>
              </w:rPr>
              <w:t>7.6</w:t>
            </w:r>
          </w:p>
        </w:tc>
      </w:tr>
      <w:tr w:rsidR="000045F5" w:rsidRPr="00CC23DA" w14:paraId="4D6E2B83" w14:textId="77777777" w:rsidTr="00DC010C">
        <w:trPr>
          <w:trHeight w:val="299"/>
        </w:trPr>
        <w:tc>
          <w:tcPr>
            <w:tcW w:w="4770" w:type="dxa"/>
            <w:tcBorders>
              <w:bottom w:val="nil"/>
            </w:tcBorders>
            <w:vAlign w:val="center"/>
          </w:tcPr>
          <w:p w14:paraId="3C7B4A2C" w14:textId="77777777" w:rsidR="000045F5" w:rsidRDefault="000045F5" w:rsidP="001C5862">
            <w:pPr>
              <w:ind w:left="342"/>
              <w:rPr>
                <w:rFonts w:cs="Times New Roman"/>
              </w:rPr>
            </w:pPr>
          </w:p>
        </w:tc>
        <w:tc>
          <w:tcPr>
            <w:tcW w:w="1260" w:type="dxa"/>
            <w:tcBorders>
              <w:bottom w:val="nil"/>
            </w:tcBorders>
            <w:vAlign w:val="bottom"/>
          </w:tcPr>
          <w:p w14:paraId="60D95745" w14:textId="77777777" w:rsidR="000045F5" w:rsidRPr="003705F2" w:rsidRDefault="000045F5" w:rsidP="00F602B8">
            <w:pPr>
              <w:jc w:val="right"/>
              <w:rPr>
                <w:rFonts w:cs="Times New Roman"/>
                <w:color w:val="000000"/>
              </w:rPr>
            </w:pPr>
          </w:p>
        </w:tc>
        <w:tc>
          <w:tcPr>
            <w:tcW w:w="1350" w:type="dxa"/>
            <w:tcBorders>
              <w:bottom w:val="nil"/>
            </w:tcBorders>
            <w:vAlign w:val="bottom"/>
          </w:tcPr>
          <w:p w14:paraId="0CF5D161" w14:textId="77777777" w:rsidR="000045F5" w:rsidRPr="003705F2" w:rsidRDefault="000045F5" w:rsidP="00F602B8">
            <w:pPr>
              <w:jc w:val="right"/>
              <w:rPr>
                <w:rFonts w:cs="Times New Roman"/>
                <w:color w:val="000000"/>
              </w:rPr>
            </w:pPr>
          </w:p>
        </w:tc>
      </w:tr>
      <w:tr w:rsidR="003705F2" w:rsidRPr="00CC23DA" w14:paraId="03812EF6" w14:textId="77777777" w:rsidTr="00F602B8">
        <w:trPr>
          <w:trHeight w:val="299"/>
        </w:trPr>
        <w:tc>
          <w:tcPr>
            <w:tcW w:w="4770" w:type="dxa"/>
            <w:tcBorders>
              <w:top w:val="nil"/>
              <w:bottom w:val="nil"/>
            </w:tcBorders>
            <w:vAlign w:val="center"/>
          </w:tcPr>
          <w:p w14:paraId="1688200D" w14:textId="77777777" w:rsidR="003705F2" w:rsidRPr="00CC23DA" w:rsidRDefault="00CF1E90" w:rsidP="00323CB9">
            <w:pPr>
              <w:rPr>
                <w:rFonts w:cs="Times New Roman"/>
              </w:rPr>
            </w:pPr>
            <w:r>
              <w:rPr>
                <w:rFonts w:cs="Times New Roman"/>
              </w:rPr>
              <w:t>Main career</w:t>
            </w:r>
          </w:p>
        </w:tc>
        <w:tc>
          <w:tcPr>
            <w:tcW w:w="1260" w:type="dxa"/>
            <w:tcBorders>
              <w:top w:val="nil"/>
              <w:bottom w:val="nil"/>
            </w:tcBorders>
            <w:vAlign w:val="bottom"/>
          </w:tcPr>
          <w:p w14:paraId="7F4255EE" w14:textId="77777777" w:rsidR="003705F2" w:rsidRPr="003705F2" w:rsidRDefault="003705F2" w:rsidP="00F602B8">
            <w:pPr>
              <w:rPr>
                <w:rFonts w:cs="Times New Roman"/>
                <w:color w:val="000000"/>
              </w:rPr>
            </w:pPr>
          </w:p>
        </w:tc>
        <w:tc>
          <w:tcPr>
            <w:tcW w:w="1350" w:type="dxa"/>
            <w:tcBorders>
              <w:top w:val="nil"/>
              <w:bottom w:val="nil"/>
            </w:tcBorders>
            <w:vAlign w:val="bottom"/>
          </w:tcPr>
          <w:p w14:paraId="2EE7890B" w14:textId="77777777" w:rsidR="003705F2" w:rsidRPr="003705F2" w:rsidRDefault="003705F2" w:rsidP="00F602B8">
            <w:pPr>
              <w:rPr>
                <w:rFonts w:cs="Times New Roman"/>
                <w:color w:val="000000"/>
              </w:rPr>
            </w:pPr>
          </w:p>
        </w:tc>
      </w:tr>
      <w:tr w:rsidR="003705F2" w:rsidRPr="00CC23DA" w14:paraId="05D9F3AA" w14:textId="77777777" w:rsidTr="00F602B8">
        <w:trPr>
          <w:trHeight w:val="299"/>
        </w:trPr>
        <w:tc>
          <w:tcPr>
            <w:tcW w:w="4770" w:type="dxa"/>
            <w:tcBorders>
              <w:top w:val="nil"/>
              <w:bottom w:val="nil"/>
            </w:tcBorders>
          </w:tcPr>
          <w:p w14:paraId="0DF33D2E" w14:textId="77777777" w:rsidR="003705F2" w:rsidRPr="00CC23DA" w:rsidRDefault="003250DE" w:rsidP="001C5862">
            <w:pPr>
              <w:ind w:left="342"/>
              <w:rPr>
                <w:rFonts w:cs="Times New Roman"/>
                <w:color w:val="000000"/>
              </w:rPr>
            </w:pPr>
            <w:r>
              <w:rPr>
                <w:rFonts w:cs="Times New Roman"/>
                <w:color w:val="000000"/>
              </w:rPr>
              <w:t>Civil servant</w:t>
            </w:r>
          </w:p>
        </w:tc>
        <w:tc>
          <w:tcPr>
            <w:tcW w:w="1260" w:type="dxa"/>
            <w:tcBorders>
              <w:top w:val="nil"/>
              <w:bottom w:val="nil"/>
            </w:tcBorders>
            <w:vAlign w:val="bottom"/>
          </w:tcPr>
          <w:p w14:paraId="477ECED3" w14:textId="77777777" w:rsidR="003705F2" w:rsidRPr="003705F2" w:rsidRDefault="003705F2" w:rsidP="00F602B8">
            <w:pPr>
              <w:jc w:val="right"/>
              <w:rPr>
                <w:rFonts w:cs="Times New Roman"/>
                <w:color w:val="000000"/>
              </w:rPr>
            </w:pPr>
            <w:r w:rsidRPr="003705F2">
              <w:rPr>
                <w:rFonts w:cs="Times New Roman"/>
                <w:color w:val="000000"/>
              </w:rPr>
              <w:t>15,032</w:t>
            </w:r>
          </w:p>
        </w:tc>
        <w:tc>
          <w:tcPr>
            <w:tcW w:w="1350" w:type="dxa"/>
            <w:tcBorders>
              <w:top w:val="nil"/>
              <w:bottom w:val="nil"/>
            </w:tcBorders>
            <w:vAlign w:val="bottom"/>
          </w:tcPr>
          <w:p w14:paraId="66D14892" w14:textId="77777777" w:rsidR="003705F2" w:rsidRPr="003705F2" w:rsidRDefault="003705F2" w:rsidP="00F602B8">
            <w:pPr>
              <w:jc w:val="right"/>
              <w:rPr>
                <w:rFonts w:cs="Times New Roman"/>
                <w:color w:val="000000"/>
              </w:rPr>
            </w:pPr>
            <w:r w:rsidRPr="003705F2">
              <w:rPr>
                <w:rFonts w:cs="Times New Roman"/>
                <w:color w:val="000000"/>
              </w:rPr>
              <w:t>80.8</w:t>
            </w:r>
          </w:p>
        </w:tc>
      </w:tr>
      <w:tr w:rsidR="003705F2" w:rsidRPr="00CC23DA" w14:paraId="42DB820B" w14:textId="77777777" w:rsidTr="00F602B8">
        <w:trPr>
          <w:trHeight w:val="299"/>
        </w:trPr>
        <w:tc>
          <w:tcPr>
            <w:tcW w:w="4770" w:type="dxa"/>
            <w:tcBorders>
              <w:top w:val="nil"/>
              <w:bottom w:val="nil"/>
            </w:tcBorders>
          </w:tcPr>
          <w:p w14:paraId="15658672" w14:textId="77777777" w:rsidR="003705F2" w:rsidRPr="00CC23DA" w:rsidRDefault="003250DE" w:rsidP="00276168">
            <w:pPr>
              <w:ind w:left="342"/>
              <w:rPr>
                <w:rFonts w:cs="Times New Roman"/>
                <w:color w:val="000000"/>
              </w:rPr>
            </w:pPr>
            <w:r>
              <w:rPr>
                <w:rFonts w:cs="Times New Roman"/>
                <w:color w:val="000000"/>
              </w:rPr>
              <w:t>Government offic</w:t>
            </w:r>
            <w:r w:rsidR="00276168">
              <w:rPr>
                <w:rFonts w:cs="Times New Roman"/>
                <w:color w:val="000000"/>
              </w:rPr>
              <w:t>er</w:t>
            </w:r>
          </w:p>
        </w:tc>
        <w:tc>
          <w:tcPr>
            <w:tcW w:w="1260" w:type="dxa"/>
            <w:tcBorders>
              <w:top w:val="nil"/>
              <w:bottom w:val="nil"/>
            </w:tcBorders>
            <w:vAlign w:val="bottom"/>
          </w:tcPr>
          <w:p w14:paraId="72E3740A" w14:textId="77777777" w:rsidR="003705F2" w:rsidRPr="003705F2" w:rsidRDefault="003705F2" w:rsidP="00F602B8">
            <w:pPr>
              <w:jc w:val="right"/>
              <w:rPr>
                <w:rFonts w:cs="Times New Roman"/>
                <w:color w:val="000000"/>
              </w:rPr>
            </w:pPr>
            <w:r w:rsidRPr="003705F2">
              <w:rPr>
                <w:rFonts w:cs="Times New Roman"/>
                <w:color w:val="000000"/>
              </w:rPr>
              <w:t>702</w:t>
            </w:r>
          </w:p>
        </w:tc>
        <w:tc>
          <w:tcPr>
            <w:tcW w:w="1350" w:type="dxa"/>
            <w:tcBorders>
              <w:top w:val="nil"/>
              <w:bottom w:val="nil"/>
            </w:tcBorders>
            <w:vAlign w:val="bottom"/>
          </w:tcPr>
          <w:p w14:paraId="1AE79F6B" w14:textId="77777777" w:rsidR="003705F2" w:rsidRPr="003705F2" w:rsidRDefault="003705F2" w:rsidP="00F602B8">
            <w:pPr>
              <w:jc w:val="right"/>
              <w:rPr>
                <w:rFonts w:cs="Times New Roman"/>
                <w:color w:val="000000"/>
              </w:rPr>
            </w:pPr>
            <w:r w:rsidRPr="003705F2">
              <w:rPr>
                <w:rFonts w:cs="Times New Roman"/>
                <w:color w:val="000000"/>
              </w:rPr>
              <w:t>3.8</w:t>
            </w:r>
          </w:p>
        </w:tc>
      </w:tr>
      <w:tr w:rsidR="003705F2" w:rsidRPr="00CC23DA" w14:paraId="64053E83" w14:textId="77777777" w:rsidTr="00F602B8">
        <w:trPr>
          <w:trHeight w:val="299"/>
        </w:trPr>
        <w:tc>
          <w:tcPr>
            <w:tcW w:w="4770" w:type="dxa"/>
            <w:tcBorders>
              <w:top w:val="nil"/>
            </w:tcBorders>
          </w:tcPr>
          <w:p w14:paraId="7A18C658" w14:textId="77777777" w:rsidR="003705F2" w:rsidRPr="00CC23DA" w:rsidRDefault="00276168" w:rsidP="001C5862">
            <w:pPr>
              <w:ind w:left="342"/>
              <w:rPr>
                <w:rFonts w:cs="Times New Roman"/>
                <w:color w:val="000000"/>
              </w:rPr>
            </w:pPr>
            <w:r>
              <w:rPr>
                <w:rFonts w:cs="Times New Roman"/>
                <w:color w:val="000000"/>
              </w:rPr>
              <w:t>State enterprise staff</w:t>
            </w:r>
          </w:p>
        </w:tc>
        <w:tc>
          <w:tcPr>
            <w:tcW w:w="1260" w:type="dxa"/>
            <w:tcBorders>
              <w:top w:val="nil"/>
            </w:tcBorders>
            <w:vAlign w:val="bottom"/>
          </w:tcPr>
          <w:p w14:paraId="237E22D2" w14:textId="77777777" w:rsidR="003705F2" w:rsidRPr="003705F2" w:rsidRDefault="003705F2" w:rsidP="00F602B8">
            <w:pPr>
              <w:jc w:val="right"/>
              <w:rPr>
                <w:rFonts w:cs="Times New Roman"/>
                <w:color w:val="000000"/>
              </w:rPr>
            </w:pPr>
            <w:r w:rsidRPr="003705F2">
              <w:rPr>
                <w:rFonts w:cs="Times New Roman"/>
                <w:color w:val="000000"/>
              </w:rPr>
              <w:t>93</w:t>
            </w:r>
          </w:p>
        </w:tc>
        <w:tc>
          <w:tcPr>
            <w:tcW w:w="1350" w:type="dxa"/>
            <w:tcBorders>
              <w:top w:val="nil"/>
            </w:tcBorders>
            <w:vAlign w:val="bottom"/>
          </w:tcPr>
          <w:p w14:paraId="390A87B7" w14:textId="77777777" w:rsidR="003705F2" w:rsidRPr="003705F2" w:rsidRDefault="003705F2" w:rsidP="00F602B8">
            <w:pPr>
              <w:jc w:val="right"/>
              <w:rPr>
                <w:rFonts w:cs="Times New Roman"/>
                <w:color w:val="000000"/>
              </w:rPr>
            </w:pPr>
            <w:r w:rsidRPr="003705F2">
              <w:rPr>
                <w:rFonts w:cs="Times New Roman"/>
                <w:color w:val="000000"/>
              </w:rPr>
              <w:t>0.5</w:t>
            </w:r>
          </w:p>
        </w:tc>
      </w:tr>
      <w:tr w:rsidR="003705F2" w:rsidRPr="00CC23DA" w14:paraId="6FF08719" w14:textId="77777777" w:rsidTr="00F602B8">
        <w:trPr>
          <w:trHeight w:val="299"/>
        </w:trPr>
        <w:tc>
          <w:tcPr>
            <w:tcW w:w="4770" w:type="dxa"/>
          </w:tcPr>
          <w:p w14:paraId="383C08EC" w14:textId="77777777" w:rsidR="003705F2" w:rsidRPr="00CC23DA" w:rsidRDefault="00276168" w:rsidP="001C5862">
            <w:pPr>
              <w:ind w:left="342"/>
              <w:rPr>
                <w:rFonts w:cs="Times New Roman"/>
                <w:color w:val="000000"/>
              </w:rPr>
            </w:pPr>
            <w:r>
              <w:rPr>
                <w:rFonts w:cs="Times New Roman"/>
                <w:color w:val="000000"/>
              </w:rPr>
              <w:t>Private sector staff</w:t>
            </w:r>
          </w:p>
        </w:tc>
        <w:tc>
          <w:tcPr>
            <w:tcW w:w="1260" w:type="dxa"/>
            <w:vAlign w:val="bottom"/>
          </w:tcPr>
          <w:p w14:paraId="722F1DB3" w14:textId="77777777" w:rsidR="003705F2" w:rsidRPr="003705F2" w:rsidRDefault="003705F2" w:rsidP="00F602B8">
            <w:pPr>
              <w:jc w:val="right"/>
              <w:rPr>
                <w:rFonts w:cs="Times New Roman"/>
                <w:color w:val="000000"/>
              </w:rPr>
            </w:pPr>
            <w:r w:rsidRPr="003705F2">
              <w:rPr>
                <w:rFonts w:cs="Times New Roman"/>
                <w:color w:val="000000"/>
              </w:rPr>
              <w:t>1,415</w:t>
            </w:r>
          </w:p>
        </w:tc>
        <w:tc>
          <w:tcPr>
            <w:tcW w:w="1350" w:type="dxa"/>
            <w:vAlign w:val="bottom"/>
          </w:tcPr>
          <w:p w14:paraId="14933F4F" w14:textId="77777777" w:rsidR="003705F2" w:rsidRPr="003705F2" w:rsidRDefault="003705F2" w:rsidP="00F602B8">
            <w:pPr>
              <w:jc w:val="right"/>
              <w:rPr>
                <w:rFonts w:cs="Times New Roman"/>
                <w:color w:val="000000"/>
              </w:rPr>
            </w:pPr>
            <w:r w:rsidRPr="003705F2">
              <w:rPr>
                <w:rFonts w:cs="Times New Roman"/>
                <w:color w:val="000000"/>
              </w:rPr>
              <w:t>7.6</w:t>
            </w:r>
          </w:p>
        </w:tc>
      </w:tr>
      <w:tr w:rsidR="003705F2" w:rsidRPr="00CC23DA" w14:paraId="291080FB" w14:textId="77777777" w:rsidTr="00F602B8">
        <w:trPr>
          <w:trHeight w:val="299"/>
        </w:trPr>
        <w:tc>
          <w:tcPr>
            <w:tcW w:w="4770" w:type="dxa"/>
            <w:vAlign w:val="center"/>
          </w:tcPr>
          <w:p w14:paraId="797BBC45" w14:textId="77777777" w:rsidR="003705F2" w:rsidRPr="00CC23DA" w:rsidRDefault="00276168" w:rsidP="001C5862">
            <w:pPr>
              <w:ind w:left="342"/>
              <w:rPr>
                <w:rFonts w:cs="Times New Roman"/>
              </w:rPr>
            </w:pPr>
            <w:r>
              <w:rPr>
                <w:rFonts w:cs="Times New Roman"/>
              </w:rPr>
              <w:t>Freelance</w:t>
            </w:r>
          </w:p>
        </w:tc>
        <w:tc>
          <w:tcPr>
            <w:tcW w:w="1260" w:type="dxa"/>
            <w:vAlign w:val="bottom"/>
          </w:tcPr>
          <w:p w14:paraId="1AF29C61" w14:textId="77777777" w:rsidR="003705F2" w:rsidRPr="003705F2" w:rsidRDefault="003705F2" w:rsidP="00F602B8">
            <w:pPr>
              <w:jc w:val="right"/>
              <w:rPr>
                <w:rFonts w:cs="Times New Roman"/>
                <w:color w:val="000000"/>
              </w:rPr>
            </w:pPr>
            <w:r w:rsidRPr="003705F2">
              <w:rPr>
                <w:rFonts w:cs="Times New Roman"/>
                <w:color w:val="000000"/>
              </w:rPr>
              <w:t>177</w:t>
            </w:r>
          </w:p>
        </w:tc>
        <w:tc>
          <w:tcPr>
            <w:tcW w:w="1350" w:type="dxa"/>
            <w:vAlign w:val="bottom"/>
          </w:tcPr>
          <w:p w14:paraId="6865EBB6" w14:textId="77777777" w:rsidR="003705F2" w:rsidRPr="003705F2" w:rsidRDefault="003705F2" w:rsidP="00F602B8">
            <w:pPr>
              <w:jc w:val="right"/>
              <w:rPr>
                <w:rFonts w:cs="Times New Roman"/>
                <w:color w:val="000000"/>
              </w:rPr>
            </w:pPr>
            <w:r w:rsidRPr="003705F2">
              <w:rPr>
                <w:rFonts w:cs="Times New Roman"/>
                <w:color w:val="000000"/>
              </w:rPr>
              <w:t>1.0</w:t>
            </w:r>
          </w:p>
        </w:tc>
      </w:tr>
      <w:tr w:rsidR="003705F2" w:rsidRPr="00CC23DA" w14:paraId="4DF73EAE" w14:textId="77777777" w:rsidTr="00F602B8">
        <w:trPr>
          <w:trHeight w:val="299"/>
        </w:trPr>
        <w:tc>
          <w:tcPr>
            <w:tcW w:w="4770" w:type="dxa"/>
            <w:vAlign w:val="center"/>
          </w:tcPr>
          <w:p w14:paraId="7930EB2E" w14:textId="77777777" w:rsidR="003705F2" w:rsidRPr="00CC23DA" w:rsidRDefault="00276168" w:rsidP="001C5862">
            <w:pPr>
              <w:ind w:left="342"/>
              <w:rPr>
                <w:rFonts w:cs="Times New Roman"/>
              </w:rPr>
            </w:pPr>
            <w:r>
              <w:rPr>
                <w:rFonts w:cs="Times New Roman"/>
              </w:rPr>
              <w:t>Others</w:t>
            </w:r>
          </w:p>
        </w:tc>
        <w:tc>
          <w:tcPr>
            <w:tcW w:w="1260" w:type="dxa"/>
            <w:vAlign w:val="bottom"/>
          </w:tcPr>
          <w:p w14:paraId="64BB4748" w14:textId="77777777" w:rsidR="003705F2" w:rsidRPr="003705F2" w:rsidRDefault="003705F2" w:rsidP="00F602B8">
            <w:pPr>
              <w:jc w:val="right"/>
              <w:rPr>
                <w:rFonts w:cs="Times New Roman"/>
                <w:color w:val="000000"/>
              </w:rPr>
            </w:pPr>
            <w:r w:rsidRPr="003705F2">
              <w:rPr>
                <w:rFonts w:cs="Times New Roman"/>
                <w:color w:val="000000"/>
              </w:rPr>
              <w:t>1,183</w:t>
            </w:r>
          </w:p>
        </w:tc>
        <w:tc>
          <w:tcPr>
            <w:tcW w:w="1350" w:type="dxa"/>
            <w:vAlign w:val="bottom"/>
          </w:tcPr>
          <w:p w14:paraId="7FAA93DB" w14:textId="77777777" w:rsidR="003705F2" w:rsidRPr="003705F2" w:rsidRDefault="003705F2" w:rsidP="00F602B8">
            <w:pPr>
              <w:jc w:val="right"/>
              <w:rPr>
                <w:rFonts w:cs="Times New Roman"/>
                <w:color w:val="000000"/>
              </w:rPr>
            </w:pPr>
            <w:r w:rsidRPr="003705F2">
              <w:rPr>
                <w:rFonts w:cs="Times New Roman"/>
                <w:color w:val="000000"/>
              </w:rPr>
              <w:t>6.4</w:t>
            </w:r>
          </w:p>
        </w:tc>
      </w:tr>
      <w:tr w:rsidR="000045F5" w:rsidRPr="00CC23DA" w14:paraId="131B3175" w14:textId="77777777" w:rsidTr="00F602B8">
        <w:trPr>
          <w:trHeight w:val="299"/>
        </w:trPr>
        <w:tc>
          <w:tcPr>
            <w:tcW w:w="4770" w:type="dxa"/>
            <w:vAlign w:val="center"/>
          </w:tcPr>
          <w:p w14:paraId="212C7872" w14:textId="77777777" w:rsidR="000045F5" w:rsidRDefault="000045F5" w:rsidP="001C5862">
            <w:pPr>
              <w:ind w:left="342"/>
              <w:rPr>
                <w:rFonts w:cs="Times New Roman"/>
              </w:rPr>
            </w:pPr>
          </w:p>
        </w:tc>
        <w:tc>
          <w:tcPr>
            <w:tcW w:w="1260" w:type="dxa"/>
            <w:vAlign w:val="bottom"/>
          </w:tcPr>
          <w:p w14:paraId="42158215" w14:textId="77777777" w:rsidR="000045F5" w:rsidRPr="003705F2" w:rsidRDefault="000045F5" w:rsidP="00F602B8">
            <w:pPr>
              <w:jc w:val="right"/>
              <w:rPr>
                <w:rFonts w:cs="Times New Roman"/>
                <w:color w:val="000000"/>
              </w:rPr>
            </w:pPr>
          </w:p>
        </w:tc>
        <w:tc>
          <w:tcPr>
            <w:tcW w:w="1350" w:type="dxa"/>
            <w:vAlign w:val="bottom"/>
          </w:tcPr>
          <w:p w14:paraId="4E2C4335" w14:textId="77777777" w:rsidR="000045F5" w:rsidRPr="003705F2" w:rsidRDefault="000045F5" w:rsidP="00F602B8">
            <w:pPr>
              <w:jc w:val="right"/>
              <w:rPr>
                <w:rFonts w:cs="Times New Roman"/>
                <w:color w:val="000000"/>
              </w:rPr>
            </w:pPr>
          </w:p>
        </w:tc>
      </w:tr>
      <w:tr w:rsidR="003705F2" w:rsidRPr="00CC23DA" w14:paraId="01FF42F1" w14:textId="77777777" w:rsidTr="00F602B8">
        <w:trPr>
          <w:trHeight w:val="299"/>
        </w:trPr>
        <w:tc>
          <w:tcPr>
            <w:tcW w:w="4770" w:type="dxa"/>
            <w:vAlign w:val="center"/>
          </w:tcPr>
          <w:p w14:paraId="154509E2" w14:textId="77777777" w:rsidR="003705F2" w:rsidRPr="00CC23DA" w:rsidRDefault="00D734E0" w:rsidP="00323CB9">
            <w:pPr>
              <w:rPr>
                <w:rFonts w:cs="Times New Roman"/>
              </w:rPr>
            </w:pPr>
            <w:r>
              <w:rPr>
                <w:rFonts w:cs="Times New Roman"/>
              </w:rPr>
              <w:t>Workplace</w:t>
            </w:r>
          </w:p>
        </w:tc>
        <w:tc>
          <w:tcPr>
            <w:tcW w:w="1260" w:type="dxa"/>
            <w:vAlign w:val="bottom"/>
          </w:tcPr>
          <w:p w14:paraId="1498D54E" w14:textId="77777777" w:rsidR="003705F2" w:rsidRPr="003705F2" w:rsidRDefault="003705F2" w:rsidP="00F602B8">
            <w:pPr>
              <w:rPr>
                <w:rFonts w:cs="Times New Roman"/>
                <w:color w:val="000000"/>
              </w:rPr>
            </w:pPr>
          </w:p>
        </w:tc>
        <w:tc>
          <w:tcPr>
            <w:tcW w:w="1350" w:type="dxa"/>
            <w:vAlign w:val="bottom"/>
          </w:tcPr>
          <w:p w14:paraId="463BDFA3" w14:textId="77777777" w:rsidR="003705F2" w:rsidRPr="003705F2" w:rsidRDefault="003705F2" w:rsidP="00F602B8">
            <w:pPr>
              <w:rPr>
                <w:rFonts w:cs="Times New Roman"/>
                <w:color w:val="000000"/>
              </w:rPr>
            </w:pPr>
          </w:p>
        </w:tc>
      </w:tr>
      <w:tr w:rsidR="003705F2" w:rsidRPr="00CC23DA" w14:paraId="1F0DF25F" w14:textId="77777777" w:rsidTr="00F602B8">
        <w:trPr>
          <w:trHeight w:val="299"/>
        </w:trPr>
        <w:tc>
          <w:tcPr>
            <w:tcW w:w="4770" w:type="dxa"/>
            <w:vAlign w:val="center"/>
          </w:tcPr>
          <w:p w14:paraId="38B7B90B" w14:textId="77777777" w:rsidR="003705F2" w:rsidRPr="00CC23DA" w:rsidRDefault="00D734E0" w:rsidP="001C5862">
            <w:pPr>
              <w:ind w:left="342"/>
              <w:rPr>
                <w:rFonts w:cs="Times New Roman"/>
              </w:rPr>
            </w:pPr>
            <w:r>
              <w:rPr>
                <w:rFonts w:cs="Times New Roman"/>
              </w:rPr>
              <w:t>Hospital</w:t>
            </w:r>
          </w:p>
        </w:tc>
        <w:tc>
          <w:tcPr>
            <w:tcW w:w="1260" w:type="dxa"/>
            <w:vAlign w:val="bottom"/>
          </w:tcPr>
          <w:p w14:paraId="7B42BC41" w14:textId="77777777" w:rsidR="003705F2" w:rsidRPr="003705F2" w:rsidRDefault="003705F2" w:rsidP="00F602B8">
            <w:pPr>
              <w:jc w:val="right"/>
              <w:rPr>
                <w:rFonts w:cs="Times New Roman"/>
                <w:color w:val="000000"/>
              </w:rPr>
            </w:pPr>
            <w:r w:rsidRPr="003705F2">
              <w:rPr>
                <w:rFonts w:cs="Times New Roman"/>
                <w:color w:val="000000"/>
              </w:rPr>
              <w:t>14,088</w:t>
            </w:r>
          </w:p>
        </w:tc>
        <w:tc>
          <w:tcPr>
            <w:tcW w:w="1350" w:type="dxa"/>
            <w:vAlign w:val="bottom"/>
          </w:tcPr>
          <w:p w14:paraId="4A3CF19D" w14:textId="77777777" w:rsidR="003705F2" w:rsidRPr="003705F2" w:rsidRDefault="003705F2" w:rsidP="00F602B8">
            <w:pPr>
              <w:jc w:val="right"/>
              <w:rPr>
                <w:rFonts w:cs="Times New Roman"/>
                <w:color w:val="000000"/>
              </w:rPr>
            </w:pPr>
            <w:r w:rsidRPr="003705F2">
              <w:rPr>
                <w:rFonts w:cs="Times New Roman"/>
                <w:color w:val="000000"/>
              </w:rPr>
              <w:t>79.0</w:t>
            </w:r>
          </w:p>
        </w:tc>
      </w:tr>
      <w:tr w:rsidR="003705F2" w:rsidRPr="00CC23DA" w14:paraId="4F1DFC95" w14:textId="77777777" w:rsidTr="00F602B8">
        <w:trPr>
          <w:trHeight w:val="299"/>
        </w:trPr>
        <w:tc>
          <w:tcPr>
            <w:tcW w:w="4770" w:type="dxa"/>
            <w:vAlign w:val="center"/>
          </w:tcPr>
          <w:p w14:paraId="7517F449" w14:textId="77777777" w:rsidR="003705F2" w:rsidRPr="00CC23DA" w:rsidRDefault="00D734E0" w:rsidP="00D734E0">
            <w:pPr>
              <w:ind w:left="342"/>
              <w:rPr>
                <w:rFonts w:cs="Times New Roman"/>
              </w:rPr>
            </w:pPr>
            <w:r>
              <w:rPr>
                <w:rFonts w:cs="Times New Roman"/>
              </w:rPr>
              <w:t>Health center, clinic</w:t>
            </w:r>
          </w:p>
        </w:tc>
        <w:tc>
          <w:tcPr>
            <w:tcW w:w="1260" w:type="dxa"/>
            <w:vAlign w:val="bottom"/>
          </w:tcPr>
          <w:p w14:paraId="33038331" w14:textId="77777777" w:rsidR="003705F2" w:rsidRPr="003705F2" w:rsidRDefault="003705F2" w:rsidP="00F602B8">
            <w:pPr>
              <w:jc w:val="right"/>
              <w:rPr>
                <w:rFonts w:cs="Times New Roman"/>
                <w:color w:val="000000"/>
              </w:rPr>
            </w:pPr>
            <w:r w:rsidRPr="003705F2">
              <w:rPr>
                <w:rFonts w:cs="Times New Roman"/>
                <w:color w:val="000000"/>
              </w:rPr>
              <w:t>1,600</w:t>
            </w:r>
          </w:p>
        </w:tc>
        <w:tc>
          <w:tcPr>
            <w:tcW w:w="1350" w:type="dxa"/>
            <w:vAlign w:val="bottom"/>
          </w:tcPr>
          <w:p w14:paraId="28CCAD38" w14:textId="77777777" w:rsidR="003705F2" w:rsidRPr="003705F2" w:rsidRDefault="003705F2" w:rsidP="00F602B8">
            <w:pPr>
              <w:jc w:val="right"/>
              <w:rPr>
                <w:rFonts w:cs="Times New Roman"/>
                <w:color w:val="000000"/>
              </w:rPr>
            </w:pPr>
            <w:r w:rsidRPr="003705F2">
              <w:rPr>
                <w:rFonts w:cs="Times New Roman"/>
                <w:color w:val="000000"/>
              </w:rPr>
              <w:t>9.0</w:t>
            </w:r>
          </w:p>
        </w:tc>
      </w:tr>
      <w:tr w:rsidR="003705F2" w:rsidRPr="00CC23DA" w14:paraId="078E7D27" w14:textId="77777777" w:rsidTr="00F602B8">
        <w:trPr>
          <w:trHeight w:val="299"/>
        </w:trPr>
        <w:tc>
          <w:tcPr>
            <w:tcW w:w="4770" w:type="dxa"/>
            <w:vAlign w:val="center"/>
          </w:tcPr>
          <w:p w14:paraId="4C6FC5A8" w14:textId="77777777" w:rsidR="003705F2" w:rsidRPr="00CC23DA" w:rsidRDefault="00D734E0" w:rsidP="00D734E0">
            <w:pPr>
              <w:ind w:left="342"/>
              <w:rPr>
                <w:rFonts w:cs="Times New Roman"/>
              </w:rPr>
            </w:pPr>
            <w:r>
              <w:rPr>
                <w:rFonts w:cs="Times New Roman"/>
              </w:rPr>
              <w:t xml:space="preserve">Nursing room at education institute or other organization </w:t>
            </w:r>
          </w:p>
        </w:tc>
        <w:tc>
          <w:tcPr>
            <w:tcW w:w="1260" w:type="dxa"/>
            <w:vAlign w:val="bottom"/>
          </w:tcPr>
          <w:p w14:paraId="76FE9C96" w14:textId="77777777" w:rsidR="003705F2" w:rsidRPr="003705F2" w:rsidRDefault="003705F2" w:rsidP="00F602B8">
            <w:pPr>
              <w:jc w:val="right"/>
              <w:rPr>
                <w:rFonts w:cs="Times New Roman"/>
                <w:color w:val="000000"/>
              </w:rPr>
            </w:pPr>
            <w:r w:rsidRPr="003705F2">
              <w:rPr>
                <w:rFonts w:cs="Times New Roman"/>
                <w:color w:val="000000"/>
              </w:rPr>
              <w:t>98</w:t>
            </w:r>
          </w:p>
        </w:tc>
        <w:tc>
          <w:tcPr>
            <w:tcW w:w="1350" w:type="dxa"/>
            <w:vAlign w:val="bottom"/>
          </w:tcPr>
          <w:p w14:paraId="20CA2F8A" w14:textId="77777777" w:rsidR="003705F2" w:rsidRPr="003705F2" w:rsidRDefault="003705F2" w:rsidP="00F602B8">
            <w:pPr>
              <w:jc w:val="right"/>
              <w:rPr>
                <w:rFonts w:cs="Times New Roman"/>
                <w:color w:val="000000"/>
              </w:rPr>
            </w:pPr>
            <w:r w:rsidRPr="003705F2">
              <w:rPr>
                <w:rFonts w:cs="Times New Roman"/>
                <w:color w:val="000000"/>
              </w:rPr>
              <w:t>0.6</w:t>
            </w:r>
          </w:p>
        </w:tc>
      </w:tr>
      <w:tr w:rsidR="003705F2" w:rsidRPr="00CC23DA" w14:paraId="11AC3C7E" w14:textId="77777777" w:rsidTr="00F602B8">
        <w:trPr>
          <w:trHeight w:val="299"/>
        </w:trPr>
        <w:tc>
          <w:tcPr>
            <w:tcW w:w="4770" w:type="dxa"/>
            <w:vAlign w:val="center"/>
          </w:tcPr>
          <w:p w14:paraId="0064079B" w14:textId="77777777" w:rsidR="003705F2" w:rsidRPr="00CC23DA" w:rsidRDefault="00D734E0" w:rsidP="001C5862">
            <w:pPr>
              <w:ind w:left="342"/>
              <w:rPr>
                <w:rFonts w:cs="Times New Roman"/>
              </w:rPr>
            </w:pPr>
            <w:r>
              <w:rPr>
                <w:rFonts w:cs="Times New Roman"/>
              </w:rPr>
              <w:t>Nursing college or faculty</w:t>
            </w:r>
          </w:p>
        </w:tc>
        <w:tc>
          <w:tcPr>
            <w:tcW w:w="1260" w:type="dxa"/>
            <w:vAlign w:val="bottom"/>
          </w:tcPr>
          <w:p w14:paraId="18846EE6" w14:textId="77777777" w:rsidR="003705F2" w:rsidRPr="003705F2" w:rsidRDefault="003705F2" w:rsidP="00F602B8">
            <w:pPr>
              <w:jc w:val="right"/>
              <w:rPr>
                <w:rFonts w:cs="Times New Roman"/>
                <w:color w:val="000000"/>
              </w:rPr>
            </w:pPr>
            <w:r w:rsidRPr="003705F2">
              <w:rPr>
                <w:rFonts w:cs="Times New Roman"/>
                <w:color w:val="000000"/>
              </w:rPr>
              <w:t>592</w:t>
            </w:r>
          </w:p>
        </w:tc>
        <w:tc>
          <w:tcPr>
            <w:tcW w:w="1350" w:type="dxa"/>
            <w:vAlign w:val="bottom"/>
          </w:tcPr>
          <w:p w14:paraId="2B9F19C4" w14:textId="77777777" w:rsidR="003705F2" w:rsidRPr="003705F2" w:rsidRDefault="003705F2" w:rsidP="00F602B8">
            <w:pPr>
              <w:jc w:val="right"/>
              <w:rPr>
                <w:rFonts w:cs="Times New Roman"/>
                <w:color w:val="000000"/>
              </w:rPr>
            </w:pPr>
            <w:r w:rsidRPr="003705F2">
              <w:rPr>
                <w:rFonts w:cs="Times New Roman"/>
                <w:color w:val="000000"/>
              </w:rPr>
              <w:t>3.3</w:t>
            </w:r>
          </w:p>
        </w:tc>
      </w:tr>
      <w:tr w:rsidR="003705F2" w:rsidRPr="00CC23DA" w14:paraId="006C749F" w14:textId="77777777" w:rsidTr="00F602B8">
        <w:trPr>
          <w:trHeight w:val="299"/>
        </w:trPr>
        <w:tc>
          <w:tcPr>
            <w:tcW w:w="4770" w:type="dxa"/>
            <w:vAlign w:val="center"/>
          </w:tcPr>
          <w:p w14:paraId="179973FC" w14:textId="77777777" w:rsidR="003705F2" w:rsidRPr="00CC23DA" w:rsidRDefault="00D734E0" w:rsidP="001C5862">
            <w:pPr>
              <w:ind w:left="342"/>
              <w:rPr>
                <w:rFonts w:cs="Times New Roman"/>
              </w:rPr>
            </w:pPr>
            <w:r>
              <w:rPr>
                <w:rFonts w:cs="Times New Roman"/>
              </w:rPr>
              <w:t>Department, division or equivalent</w:t>
            </w:r>
          </w:p>
        </w:tc>
        <w:tc>
          <w:tcPr>
            <w:tcW w:w="1260" w:type="dxa"/>
            <w:vAlign w:val="bottom"/>
          </w:tcPr>
          <w:p w14:paraId="75034596" w14:textId="77777777" w:rsidR="003705F2" w:rsidRPr="003705F2" w:rsidRDefault="003705F2" w:rsidP="00F602B8">
            <w:pPr>
              <w:jc w:val="right"/>
              <w:rPr>
                <w:rFonts w:cs="Times New Roman"/>
                <w:color w:val="000000"/>
              </w:rPr>
            </w:pPr>
            <w:r w:rsidRPr="003705F2">
              <w:rPr>
                <w:rFonts w:cs="Times New Roman"/>
                <w:color w:val="000000"/>
              </w:rPr>
              <w:t>498</w:t>
            </w:r>
          </w:p>
        </w:tc>
        <w:tc>
          <w:tcPr>
            <w:tcW w:w="1350" w:type="dxa"/>
            <w:vAlign w:val="bottom"/>
          </w:tcPr>
          <w:p w14:paraId="199190CB" w14:textId="77777777" w:rsidR="003705F2" w:rsidRPr="003705F2" w:rsidRDefault="003705F2" w:rsidP="00F602B8">
            <w:pPr>
              <w:jc w:val="right"/>
              <w:rPr>
                <w:rFonts w:cs="Times New Roman"/>
                <w:color w:val="000000"/>
              </w:rPr>
            </w:pPr>
            <w:r w:rsidRPr="003705F2">
              <w:rPr>
                <w:rFonts w:cs="Times New Roman"/>
                <w:color w:val="000000"/>
              </w:rPr>
              <w:t>2.8</w:t>
            </w:r>
          </w:p>
        </w:tc>
      </w:tr>
      <w:tr w:rsidR="003705F2" w:rsidRPr="00CC23DA" w14:paraId="542F6A03" w14:textId="77777777" w:rsidTr="00F602B8">
        <w:trPr>
          <w:trHeight w:val="299"/>
        </w:trPr>
        <w:tc>
          <w:tcPr>
            <w:tcW w:w="4770" w:type="dxa"/>
            <w:vAlign w:val="center"/>
          </w:tcPr>
          <w:p w14:paraId="5BC2A611" w14:textId="77777777" w:rsidR="003705F2" w:rsidRPr="00CC23DA" w:rsidRDefault="00D734E0" w:rsidP="001C5862">
            <w:pPr>
              <w:ind w:left="342"/>
              <w:rPr>
                <w:rFonts w:cs="Times New Roman"/>
              </w:rPr>
            </w:pPr>
            <w:r>
              <w:rPr>
                <w:rFonts w:cs="Times New Roman"/>
              </w:rPr>
              <w:t>Others</w:t>
            </w:r>
          </w:p>
        </w:tc>
        <w:tc>
          <w:tcPr>
            <w:tcW w:w="1260" w:type="dxa"/>
            <w:vAlign w:val="bottom"/>
          </w:tcPr>
          <w:p w14:paraId="5569BDC1" w14:textId="77777777" w:rsidR="003705F2" w:rsidRPr="003705F2" w:rsidRDefault="003705F2" w:rsidP="00F602B8">
            <w:pPr>
              <w:jc w:val="right"/>
              <w:rPr>
                <w:rFonts w:cs="Times New Roman"/>
                <w:color w:val="000000"/>
              </w:rPr>
            </w:pPr>
            <w:r w:rsidRPr="003705F2">
              <w:rPr>
                <w:rFonts w:cs="Times New Roman"/>
                <w:color w:val="000000"/>
              </w:rPr>
              <w:t>959</w:t>
            </w:r>
          </w:p>
        </w:tc>
        <w:tc>
          <w:tcPr>
            <w:tcW w:w="1350" w:type="dxa"/>
            <w:vAlign w:val="bottom"/>
          </w:tcPr>
          <w:p w14:paraId="54A189C7" w14:textId="77777777" w:rsidR="003705F2" w:rsidRPr="003705F2" w:rsidRDefault="003705F2" w:rsidP="00F602B8">
            <w:pPr>
              <w:jc w:val="right"/>
              <w:rPr>
                <w:rFonts w:cs="Times New Roman"/>
                <w:color w:val="000000"/>
              </w:rPr>
            </w:pPr>
            <w:r w:rsidRPr="003705F2">
              <w:rPr>
                <w:rFonts w:cs="Times New Roman"/>
                <w:color w:val="000000"/>
              </w:rPr>
              <w:t>5.4</w:t>
            </w:r>
          </w:p>
        </w:tc>
      </w:tr>
    </w:tbl>
    <w:p w14:paraId="3A02E34F" w14:textId="77777777" w:rsidR="00947457" w:rsidRPr="00C005A6" w:rsidRDefault="00947457" w:rsidP="00371BED">
      <w:pPr>
        <w:ind w:firstLine="720"/>
        <w:rPr>
          <w:rFonts w:ascii="Angsana New" w:hAnsi="Angsana New" w:cs="Angsana New"/>
          <w:sz w:val="16"/>
          <w:szCs w:val="16"/>
        </w:rPr>
      </w:pPr>
    </w:p>
    <w:p w14:paraId="1BD72EF5" w14:textId="77777777" w:rsidR="00371BED" w:rsidRDefault="00371BED" w:rsidP="00371BED">
      <w:pPr>
        <w:ind w:firstLine="142"/>
        <w:rPr>
          <w:rFonts w:ascii="Angsana New" w:hAnsi="Angsana New" w:cs="Angsana New"/>
          <w:sz w:val="16"/>
          <w:szCs w:val="16"/>
        </w:rPr>
      </w:pPr>
    </w:p>
    <w:p w14:paraId="29313E01" w14:textId="77777777" w:rsidR="0087605F" w:rsidRPr="00C005A6" w:rsidRDefault="0087605F" w:rsidP="00371BED">
      <w:pPr>
        <w:ind w:firstLine="142"/>
        <w:rPr>
          <w:rFonts w:ascii="Angsana New" w:hAnsi="Angsana New" w:cs="Angsana New" w:hint="cs"/>
          <w:sz w:val="16"/>
          <w:szCs w:val="16"/>
        </w:rPr>
      </w:pPr>
    </w:p>
    <w:p w14:paraId="61246D66" w14:textId="77777777" w:rsidR="00371BED" w:rsidRPr="001C2F49" w:rsidRDefault="001C2F49" w:rsidP="00371BED">
      <w:pPr>
        <w:rPr>
          <w:rFonts w:cs="Times New Roman"/>
          <w:b/>
          <w:bCs/>
          <w:i/>
          <w:iCs/>
        </w:rPr>
      </w:pPr>
      <w:r w:rsidRPr="001C2F49">
        <w:rPr>
          <w:rFonts w:cs="Times New Roman"/>
          <w:b/>
          <w:bCs/>
          <w:i/>
          <w:iCs/>
        </w:rPr>
        <w:t>Intention to leave nursing profession within 2 years</w:t>
      </w:r>
    </w:p>
    <w:p w14:paraId="4D85D55E" w14:textId="77777777" w:rsidR="001C2F49" w:rsidRPr="00E3027D" w:rsidRDefault="0028714E" w:rsidP="00E3027D">
      <w:pPr>
        <w:rPr>
          <w:rFonts w:cs="Times New Roman"/>
          <w:b/>
          <w:bCs/>
        </w:rPr>
      </w:pPr>
      <w:r>
        <w:rPr>
          <w:rFonts w:cs="Times New Roman"/>
        </w:rPr>
        <w:t>A</w:t>
      </w:r>
      <w:r w:rsidR="00E3027D" w:rsidRPr="00E3027D">
        <w:rPr>
          <w:rFonts w:cs="Times New Roman"/>
        </w:rPr>
        <w:t xml:space="preserve">mong </w:t>
      </w:r>
      <w:r>
        <w:rPr>
          <w:rFonts w:cs="Times New Roman"/>
        </w:rPr>
        <w:t xml:space="preserve">16,194 </w:t>
      </w:r>
      <w:r w:rsidR="00E3027D" w:rsidRPr="00E3027D">
        <w:rPr>
          <w:rFonts w:cs="Times New Roman"/>
        </w:rPr>
        <w:t>registered nurse who currently in nursing professi</w:t>
      </w:r>
      <w:r w:rsidR="00E3027D" w:rsidRPr="0077143B">
        <w:rPr>
          <w:rFonts w:cs="Times New Roman"/>
        </w:rPr>
        <w:t>on</w:t>
      </w:r>
      <w:r w:rsidR="0077143B">
        <w:rPr>
          <w:rFonts w:cs="Times New Roman"/>
        </w:rPr>
        <w:t xml:space="preserve">, 2,506 (15.5%) intended </w:t>
      </w:r>
      <w:r w:rsidR="002043BA" w:rsidRPr="002043BA">
        <w:rPr>
          <w:rFonts w:cs="Times New Roman"/>
        </w:rPr>
        <w:t>to leave nursing profession within 2 years</w:t>
      </w:r>
      <w:r w:rsidR="00E3027D" w:rsidRPr="0077143B">
        <w:rPr>
          <w:rFonts w:cs="Times New Roman"/>
        </w:rPr>
        <w:t xml:space="preserve"> </w:t>
      </w:r>
      <w:r w:rsidR="001C2F49" w:rsidRPr="0077143B">
        <w:rPr>
          <w:rFonts w:cs="Times New Roman"/>
        </w:rPr>
        <w:t>(Table 6)</w:t>
      </w:r>
      <w:r w:rsidR="0077143B" w:rsidRPr="0077143B">
        <w:rPr>
          <w:rFonts w:cs="Times New Roman"/>
        </w:rPr>
        <w:t>.</w:t>
      </w:r>
      <w:r w:rsidR="0077143B">
        <w:rPr>
          <w:rFonts w:cs="Times New Roman"/>
          <w:b/>
          <w:bCs/>
        </w:rPr>
        <w:t xml:space="preserve"> </w:t>
      </w:r>
      <w:r w:rsidR="0077143B">
        <w:rPr>
          <w:rFonts w:cs="Times New Roman"/>
          <w:color w:val="000000"/>
        </w:rPr>
        <w:t>Among 13,688 nurses who did not intend to leave, 42.1% were uncertain</w:t>
      </w:r>
      <w:r w:rsidR="00A30358">
        <w:rPr>
          <w:rFonts w:cs="Times New Roman"/>
          <w:color w:val="000000"/>
        </w:rPr>
        <w:t xml:space="preserve"> (data not shown</w:t>
      </w:r>
      <w:r w:rsidR="0077143B">
        <w:rPr>
          <w:rFonts w:cs="Times New Roman"/>
          <w:color w:val="000000"/>
        </w:rPr>
        <w:t>)</w:t>
      </w:r>
      <w:r w:rsidR="00A30358">
        <w:rPr>
          <w:rFonts w:cs="Times New Roman"/>
          <w:color w:val="000000"/>
        </w:rPr>
        <w:t xml:space="preserve">. The percentages of intention to leave were similar across age group although the youngest age group was the lowest, 11.8%. </w:t>
      </w:r>
      <w:r w:rsidR="00B0571A">
        <w:rPr>
          <w:rFonts w:cs="Times New Roman"/>
          <w:color w:val="000000"/>
        </w:rPr>
        <w:t>Research nurse had the highest proportion of intention to leave, 19.0%, followed by nurses who currently practice nursing services, 16.3%.</w:t>
      </w:r>
      <w:r w:rsidR="00821786">
        <w:rPr>
          <w:rFonts w:cs="Times New Roman"/>
          <w:color w:val="000000"/>
        </w:rPr>
        <w:t xml:space="preserve"> Nurses who worked in private sectors had the highest proportion of intention to leave nursing profession, 21.7%.</w:t>
      </w:r>
    </w:p>
    <w:p w14:paraId="225765E5" w14:textId="77777777" w:rsidR="00951082" w:rsidRPr="00E3027D" w:rsidRDefault="00951082" w:rsidP="00E3027D">
      <w:pPr>
        <w:rPr>
          <w:rFonts w:cs="Times New Roman"/>
        </w:rPr>
      </w:pPr>
    </w:p>
    <w:p w14:paraId="0DECC781" w14:textId="77777777" w:rsidR="00951082" w:rsidRDefault="00951082" w:rsidP="00951082">
      <w:pPr>
        <w:ind w:left="990" w:hanging="990"/>
        <w:jc w:val="thaiDistribute"/>
        <w:rPr>
          <w:rFonts w:cs="Times New Roman"/>
        </w:rPr>
      </w:pPr>
      <w:r>
        <w:rPr>
          <w:rFonts w:cs="Times New Roman"/>
          <w:b/>
          <w:bCs/>
        </w:rPr>
        <w:t>Table</w:t>
      </w:r>
      <w:r w:rsidRPr="00BF3035">
        <w:rPr>
          <w:rFonts w:cs="Times New Roman"/>
          <w:b/>
          <w:bCs/>
        </w:rPr>
        <w:t xml:space="preserve"> </w:t>
      </w:r>
      <w:r w:rsidR="00AE5DA9">
        <w:rPr>
          <w:rFonts w:cs="Times New Roman"/>
          <w:b/>
          <w:bCs/>
        </w:rPr>
        <w:t>6</w:t>
      </w:r>
      <w:r w:rsidRPr="00BF3035">
        <w:rPr>
          <w:rFonts w:cs="Times New Roman"/>
        </w:rPr>
        <w:t xml:space="preserve"> </w:t>
      </w:r>
      <w:r>
        <w:rPr>
          <w:rFonts w:cs="Times New Roman"/>
        </w:rPr>
        <w:tab/>
      </w:r>
      <w:r w:rsidR="001C2F49">
        <w:rPr>
          <w:rFonts w:cs="Times New Roman"/>
        </w:rPr>
        <w:t>Intention to leave nursing profession within 2 years</w:t>
      </w:r>
      <w:r w:rsidR="00E3027D">
        <w:rPr>
          <w:rFonts w:cs="Times New Roman"/>
        </w:rPr>
        <w:t xml:space="preserve"> </w:t>
      </w:r>
    </w:p>
    <w:p w14:paraId="4FAE5403" w14:textId="77777777" w:rsidR="00951082" w:rsidRPr="00C005A6" w:rsidRDefault="00951082" w:rsidP="00951082">
      <w:pPr>
        <w:ind w:firstLine="720"/>
        <w:jc w:val="thaiDistribute"/>
        <w:rPr>
          <w:rFonts w:ascii="Angsana New" w:hAnsi="Angsana New" w:cs="Angsana New" w:hint="cs"/>
        </w:rPr>
      </w:pPr>
    </w:p>
    <w:tbl>
      <w:tblPr>
        <w:tblW w:w="0" w:type="auto"/>
        <w:tblInd w:w="1008" w:type="dxa"/>
        <w:tblBorders>
          <w:top w:val="single" w:sz="4" w:space="0" w:color="auto"/>
          <w:bottom w:val="single" w:sz="4" w:space="0" w:color="auto"/>
        </w:tblBorders>
        <w:tblLook w:val="00A0" w:firstRow="1" w:lastRow="0" w:firstColumn="1" w:lastColumn="0" w:noHBand="0" w:noVBand="0"/>
      </w:tblPr>
      <w:tblGrid>
        <w:gridCol w:w="4680"/>
        <w:gridCol w:w="1350"/>
        <w:gridCol w:w="1350"/>
      </w:tblGrid>
      <w:tr w:rsidR="00951082" w:rsidRPr="0028714E" w14:paraId="4B3BABCA" w14:textId="77777777" w:rsidTr="000045F5">
        <w:trPr>
          <w:trHeight w:val="299"/>
          <w:tblHeader/>
        </w:trPr>
        <w:tc>
          <w:tcPr>
            <w:tcW w:w="4680" w:type="dxa"/>
            <w:tcBorders>
              <w:top w:val="single" w:sz="4" w:space="0" w:color="auto"/>
              <w:bottom w:val="single" w:sz="4" w:space="0" w:color="auto"/>
            </w:tcBorders>
            <w:vAlign w:val="center"/>
          </w:tcPr>
          <w:p w14:paraId="6DD9E11C" w14:textId="77777777" w:rsidR="00951082" w:rsidRPr="0028714E" w:rsidRDefault="006F6EA8" w:rsidP="00F602B8">
            <w:pPr>
              <w:rPr>
                <w:rFonts w:cs="Times New Roman"/>
                <w:color w:val="000000"/>
              </w:rPr>
            </w:pPr>
            <w:r w:rsidRPr="0028714E">
              <w:rPr>
                <w:rFonts w:cs="Times New Roman"/>
                <w:color w:val="000000"/>
              </w:rPr>
              <w:t>Subgroups of registered nurse</w:t>
            </w:r>
          </w:p>
        </w:tc>
        <w:tc>
          <w:tcPr>
            <w:tcW w:w="1350" w:type="dxa"/>
            <w:tcBorders>
              <w:top w:val="single" w:sz="4" w:space="0" w:color="auto"/>
              <w:bottom w:val="single" w:sz="4" w:space="0" w:color="auto"/>
            </w:tcBorders>
          </w:tcPr>
          <w:p w14:paraId="5A9DF032" w14:textId="77777777" w:rsidR="00951082" w:rsidRPr="0028714E" w:rsidRDefault="001C2F49" w:rsidP="00F602B8">
            <w:pPr>
              <w:jc w:val="right"/>
              <w:rPr>
                <w:rFonts w:cs="Times New Roman"/>
                <w:color w:val="000000"/>
              </w:rPr>
            </w:pPr>
            <w:r w:rsidRPr="0028714E">
              <w:rPr>
                <w:rFonts w:cs="Times New Roman"/>
                <w:color w:val="000000"/>
              </w:rPr>
              <w:t>Number</w:t>
            </w:r>
          </w:p>
        </w:tc>
        <w:tc>
          <w:tcPr>
            <w:tcW w:w="1350" w:type="dxa"/>
            <w:tcBorders>
              <w:top w:val="single" w:sz="4" w:space="0" w:color="auto"/>
              <w:bottom w:val="single" w:sz="4" w:space="0" w:color="auto"/>
            </w:tcBorders>
          </w:tcPr>
          <w:p w14:paraId="7814A645" w14:textId="77777777" w:rsidR="00951082" w:rsidRPr="0028714E" w:rsidRDefault="001C2F49" w:rsidP="00F602B8">
            <w:pPr>
              <w:jc w:val="right"/>
              <w:rPr>
                <w:rFonts w:cs="Times New Roman"/>
                <w:color w:val="000000"/>
              </w:rPr>
            </w:pPr>
            <w:r w:rsidRPr="0028714E">
              <w:rPr>
                <w:rFonts w:cs="Times New Roman"/>
                <w:color w:val="000000"/>
              </w:rPr>
              <w:t>% Intent to leave</w:t>
            </w:r>
          </w:p>
        </w:tc>
      </w:tr>
      <w:tr w:rsidR="0032633C" w:rsidRPr="0028714E" w14:paraId="15E6D08A" w14:textId="77777777" w:rsidTr="0032633C">
        <w:trPr>
          <w:trHeight w:val="299"/>
        </w:trPr>
        <w:tc>
          <w:tcPr>
            <w:tcW w:w="4680" w:type="dxa"/>
            <w:tcBorders>
              <w:top w:val="single" w:sz="4" w:space="0" w:color="auto"/>
              <w:bottom w:val="nil"/>
            </w:tcBorders>
          </w:tcPr>
          <w:p w14:paraId="4B3A2EA3" w14:textId="77777777" w:rsidR="003705F2" w:rsidRPr="0028714E" w:rsidRDefault="006F6EA8" w:rsidP="00F602B8">
            <w:pPr>
              <w:rPr>
                <w:rFonts w:cs="Times New Roman"/>
                <w:color w:val="000000"/>
              </w:rPr>
            </w:pPr>
            <w:r w:rsidRPr="0028714E">
              <w:rPr>
                <w:rFonts w:cs="Times New Roman"/>
                <w:color w:val="000000"/>
              </w:rPr>
              <w:t>Overall</w:t>
            </w:r>
          </w:p>
        </w:tc>
        <w:tc>
          <w:tcPr>
            <w:tcW w:w="1350" w:type="dxa"/>
            <w:tcBorders>
              <w:top w:val="single" w:sz="4" w:space="0" w:color="auto"/>
              <w:bottom w:val="nil"/>
            </w:tcBorders>
            <w:vAlign w:val="bottom"/>
          </w:tcPr>
          <w:p w14:paraId="121BFD48" w14:textId="77777777" w:rsidR="003705F2" w:rsidRPr="003705F2" w:rsidRDefault="0028714E" w:rsidP="00F602B8">
            <w:pPr>
              <w:jc w:val="right"/>
              <w:rPr>
                <w:rFonts w:cs="Times New Roman"/>
                <w:color w:val="000000"/>
              </w:rPr>
            </w:pPr>
            <w:r w:rsidRPr="0028714E">
              <w:rPr>
                <w:rFonts w:cs="Times New Roman"/>
                <w:color w:val="000000"/>
              </w:rPr>
              <w:t>16,194</w:t>
            </w:r>
          </w:p>
        </w:tc>
        <w:tc>
          <w:tcPr>
            <w:tcW w:w="1350" w:type="dxa"/>
            <w:tcBorders>
              <w:top w:val="single" w:sz="4" w:space="0" w:color="auto"/>
              <w:bottom w:val="nil"/>
            </w:tcBorders>
            <w:vAlign w:val="bottom"/>
          </w:tcPr>
          <w:p w14:paraId="56D0735E" w14:textId="77777777" w:rsidR="003705F2" w:rsidRPr="003705F2" w:rsidRDefault="002E6ADB" w:rsidP="00F602B8">
            <w:pPr>
              <w:jc w:val="right"/>
              <w:rPr>
                <w:rFonts w:cs="Times New Roman"/>
                <w:color w:val="000000"/>
              </w:rPr>
            </w:pPr>
            <w:r>
              <w:rPr>
                <w:rFonts w:cs="Times New Roman"/>
                <w:color w:val="000000"/>
              </w:rPr>
              <w:t>15.5</w:t>
            </w:r>
          </w:p>
        </w:tc>
      </w:tr>
      <w:tr w:rsidR="000045F5" w:rsidRPr="0028714E" w14:paraId="3FAE5F14" w14:textId="77777777" w:rsidTr="000045F5">
        <w:trPr>
          <w:trHeight w:val="299"/>
        </w:trPr>
        <w:tc>
          <w:tcPr>
            <w:tcW w:w="4680" w:type="dxa"/>
            <w:tcBorders>
              <w:top w:val="nil"/>
              <w:bottom w:val="nil"/>
            </w:tcBorders>
          </w:tcPr>
          <w:p w14:paraId="52DB0D7B" w14:textId="77777777" w:rsidR="000045F5" w:rsidRPr="0028714E" w:rsidRDefault="000045F5" w:rsidP="00F602B8">
            <w:pPr>
              <w:rPr>
                <w:rFonts w:cs="Times New Roman"/>
                <w:color w:val="000000"/>
              </w:rPr>
            </w:pPr>
          </w:p>
        </w:tc>
        <w:tc>
          <w:tcPr>
            <w:tcW w:w="1350" w:type="dxa"/>
            <w:tcBorders>
              <w:top w:val="nil"/>
              <w:bottom w:val="nil"/>
            </w:tcBorders>
            <w:vAlign w:val="bottom"/>
          </w:tcPr>
          <w:p w14:paraId="38A10F3C" w14:textId="77777777" w:rsidR="000045F5" w:rsidRPr="0028714E" w:rsidRDefault="000045F5" w:rsidP="00F602B8">
            <w:pPr>
              <w:jc w:val="right"/>
              <w:rPr>
                <w:rFonts w:cs="Times New Roman"/>
                <w:color w:val="000000"/>
              </w:rPr>
            </w:pPr>
          </w:p>
        </w:tc>
        <w:tc>
          <w:tcPr>
            <w:tcW w:w="1350" w:type="dxa"/>
            <w:tcBorders>
              <w:top w:val="nil"/>
              <w:bottom w:val="nil"/>
            </w:tcBorders>
            <w:vAlign w:val="bottom"/>
          </w:tcPr>
          <w:p w14:paraId="15D24BB0" w14:textId="77777777" w:rsidR="000045F5" w:rsidRDefault="000045F5" w:rsidP="00F602B8">
            <w:pPr>
              <w:jc w:val="right"/>
              <w:rPr>
                <w:rFonts w:cs="Times New Roman"/>
                <w:color w:val="000000"/>
              </w:rPr>
            </w:pPr>
          </w:p>
        </w:tc>
      </w:tr>
      <w:tr w:rsidR="003705F2" w:rsidRPr="0028714E" w14:paraId="133C6A9A" w14:textId="77777777" w:rsidTr="0032633C">
        <w:trPr>
          <w:trHeight w:val="299"/>
        </w:trPr>
        <w:tc>
          <w:tcPr>
            <w:tcW w:w="4680" w:type="dxa"/>
            <w:tcBorders>
              <w:top w:val="nil"/>
            </w:tcBorders>
          </w:tcPr>
          <w:p w14:paraId="1F824853" w14:textId="77777777" w:rsidR="003705F2" w:rsidRPr="0028714E" w:rsidRDefault="00563909" w:rsidP="00563909">
            <w:pPr>
              <w:rPr>
                <w:rFonts w:cs="Times New Roman"/>
                <w:color w:val="000000"/>
              </w:rPr>
            </w:pPr>
            <w:r>
              <w:rPr>
                <w:rFonts w:cs="Times New Roman"/>
                <w:color w:val="000000"/>
              </w:rPr>
              <w:t>Age group</w:t>
            </w:r>
          </w:p>
        </w:tc>
        <w:tc>
          <w:tcPr>
            <w:tcW w:w="1350" w:type="dxa"/>
            <w:tcBorders>
              <w:top w:val="nil"/>
            </w:tcBorders>
            <w:vAlign w:val="bottom"/>
          </w:tcPr>
          <w:p w14:paraId="641D6B9F" w14:textId="77777777" w:rsidR="003705F2" w:rsidRPr="003705F2" w:rsidRDefault="003705F2" w:rsidP="00F602B8">
            <w:pPr>
              <w:jc w:val="right"/>
              <w:rPr>
                <w:rFonts w:cs="Times New Roman"/>
                <w:color w:val="000000"/>
              </w:rPr>
            </w:pPr>
          </w:p>
        </w:tc>
        <w:tc>
          <w:tcPr>
            <w:tcW w:w="1350" w:type="dxa"/>
            <w:tcBorders>
              <w:top w:val="nil"/>
            </w:tcBorders>
            <w:vAlign w:val="bottom"/>
          </w:tcPr>
          <w:p w14:paraId="57B699F0" w14:textId="77777777" w:rsidR="003705F2" w:rsidRPr="003705F2" w:rsidRDefault="003705F2" w:rsidP="00F602B8">
            <w:pPr>
              <w:jc w:val="right"/>
              <w:rPr>
                <w:rFonts w:cs="Times New Roman"/>
                <w:color w:val="000000"/>
              </w:rPr>
            </w:pPr>
          </w:p>
        </w:tc>
      </w:tr>
      <w:tr w:rsidR="00563909" w:rsidRPr="0028714E" w14:paraId="2263BCEC" w14:textId="77777777" w:rsidTr="00F602B8">
        <w:trPr>
          <w:trHeight w:val="299"/>
        </w:trPr>
        <w:tc>
          <w:tcPr>
            <w:tcW w:w="4680" w:type="dxa"/>
            <w:vAlign w:val="bottom"/>
          </w:tcPr>
          <w:p w14:paraId="0FD24454" w14:textId="77777777" w:rsidR="00563909" w:rsidRPr="00D9630A" w:rsidRDefault="00563909" w:rsidP="00563909">
            <w:pPr>
              <w:ind w:left="342"/>
              <w:rPr>
                <w:rFonts w:cs="Times New Roman"/>
              </w:rPr>
            </w:pPr>
            <w:r w:rsidRPr="00D9630A">
              <w:rPr>
                <w:rFonts w:cs="Times New Roman"/>
              </w:rPr>
              <w:t>Lower than 25</w:t>
            </w:r>
          </w:p>
        </w:tc>
        <w:tc>
          <w:tcPr>
            <w:tcW w:w="1350" w:type="dxa"/>
            <w:vAlign w:val="bottom"/>
          </w:tcPr>
          <w:p w14:paraId="10940EB4" w14:textId="77777777" w:rsidR="00563909" w:rsidRPr="003705F2" w:rsidRDefault="002E6ADB" w:rsidP="00F602B8">
            <w:pPr>
              <w:jc w:val="right"/>
              <w:rPr>
                <w:rFonts w:cs="Times New Roman"/>
                <w:color w:val="000000"/>
              </w:rPr>
            </w:pPr>
            <w:r>
              <w:rPr>
                <w:rFonts w:cs="Times New Roman"/>
                <w:color w:val="000000"/>
              </w:rPr>
              <w:tab/>
              <w:t>559</w:t>
            </w:r>
          </w:p>
        </w:tc>
        <w:tc>
          <w:tcPr>
            <w:tcW w:w="1350" w:type="dxa"/>
            <w:vAlign w:val="bottom"/>
          </w:tcPr>
          <w:p w14:paraId="1B04CE1C" w14:textId="77777777" w:rsidR="00563909" w:rsidRPr="003705F2" w:rsidRDefault="002E6ADB" w:rsidP="00F602B8">
            <w:pPr>
              <w:jc w:val="right"/>
              <w:rPr>
                <w:rFonts w:cs="Times New Roman"/>
                <w:color w:val="000000"/>
              </w:rPr>
            </w:pPr>
            <w:r>
              <w:rPr>
                <w:rFonts w:cs="Times New Roman"/>
                <w:color w:val="000000"/>
              </w:rPr>
              <w:t>11.8</w:t>
            </w:r>
          </w:p>
        </w:tc>
      </w:tr>
      <w:tr w:rsidR="00563909" w:rsidRPr="0028714E" w14:paraId="1CAE987F" w14:textId="77777777" w:rsidTr="00F602B8">
        <w:trPr>
          <w:trHeight w:val="299"/>
        </w:trPr>
        <w:tc>
          <w:tcPr>
            <w:tcW w:w="4680" w:type="dxa"/>
            <w:vAlign w:val="bottom"/>
          </w:tcPr>
          <w:p w14:paraId="67537EC7" w14:textId="77777777" w:rsidR="00563909" w:rsidRPr="00D9630A" w:rsidRDefault="00563909" w:rsidP="00563909">
            <w:pPr>
              <w:ind w:left="342"/>
              <w:rPr>
                <w:rFonts w:cs="Times New Roman"/>
              </w:rPr>
            </w:pPr>
            <w:r w:rsidRPr="00D9630A">
              <w:rPr>
                <w:rFonts w:cs="Times New Roman"/>
              </w:rPr>
              <w:t>25-29</w:t>
            </w:r>
          </w:p>
        </w:tc>
        <w:tc>
          <w:tcPr>
            <w:tcW w:w="1350" w:type="dxa"/>
            <w:vAlign w:val="bottom"/>
          </w:tcPr>
          <w:p w14:paraId="0933785B" w14:textId="77777777" w:rsidR="00563909" w:rsidRPr="003705F2" w:rsidRDefault="002E6ADB" w:rsidP="00F602B8">
            <w:pPr>
              <w:jc w:val="right"/>
              <w:rPr>
                <w:rFonts w:cs="Times New Roman"/>
                <w:color w:val="000000"/>
              </w:rPr>
            </w:pPr>
            <w:r>
              <w:rPr>
                <w:rFonts w:cs="Times New Roman"/>
                <w:color w:val="000000"/>
              </w:rPr>
              <w:t>1,012</w:t>
            </w:r>
          </w:p>
        </w:tc>
        <w:tc>
          <w:tcPr>
            <w:tcW w:w="1350" w:type="dxa"/>
            <w:vAlign w:val="bottom"/>
          </w:tcPr>
          <w:p w14:paraId="169CE94B" w14:textId="77777777" w:rsidR="00563909" w:rsidRPr="003705F2" w:rsidRDefault="002E6ADB" w:rsidP="00F602B8">
            <w:pPr>
              <w:jc w:val="right"/>
              <w:rPr>
                <w:rFonts w:cs="Times New Roman"/>
                <w:color w:val="000000"/>
              </w:rPr>
            </w:pPr>
            <w:r>
              <w:rPr>
                <w:rFonts w:cs="Times New Roman"/>
                <w:color w:val="000000"/>
              </w:rPr>
              <w:t>16.6</w:t>
            </w:r>
          </w:p>
        </w:tc>
      </w:tr>
      <w:tr w:rsidR="00563909" w:rsidRPr="0028714E" w14:paraId="29FEDA21" w14:textId="77777777" w:rsidTr="00F602B8">
        <w:trPr>
          <w:trHeight w:val="299"/>
        </w:trPr>
        <w:tc>
          <w:tcPr>
            <w:tcW w:w="4680" w:type="dxa"/>
            <w:vAlign w:val="bottom"/>
          </w:tcPr>
          <w:p w14:paraId="711D0717" w14:textId="77777777" w:rsidR="00563909" w:rsidRPr="00D9630A" w:rsidRDefault="00563909" w:rsidP="00563909">
            <w:pPr>
              <w:ind w:left="342"/>
              <w:rPr>
                <w:rFonts w:cs="Times New Roman"/>
              </w:rPr>
            </w:pPr>
            <w:r w:rsidRPr="00D9630A">
              <w:rPr>
                <w:rFonts w:cs="Times New Roman"/>
              </w:rPr>
              <w:t>30-34</w:t>
            </w:r>
          </w:p>
        </w:tc>
        <w:tc>
          <w:tcPr>
            <w:tcW w:w="1350" w:type="dxa"/>
            <w:vAlign w:val="bottom"/>
          </w:tcPr>
          <w:p w14:paraId="01A5FE16" w14:textId="77777777" w:rsidR="00563909" w:rsidRPr="003705F2" w:rsidRDefault="002E6ADB" w:rsidP="00F602B8">
            <w:pPr>
              <w:jc w:val="right"/>
              <w:rPr>
                <w:rFonts w:cs="Times New Roman"/>
                <w:color w:val="000000"/>
              </w:rPr>
            </w:pPr>
            <w:r>
              <w:rPr>
                <w:rFonts w:cs="Times New Roman"/>
                <w:color w:val="000000"/>
              </w:rPr>
              <w:t>1,434</w:t>
            </w:r>
          </w:p>
        </w:tc>
        <w:tc>
          <w:tcPr>
            <w:tcW w:w="1350" w:type="dxa"/>
            <w:vAlign w:val="bottom"/>
          </w:tcPr>
          <w:p w14:paraId="581147DD" w14:textId="77777777" w:rsidR="00563909" w:rsidRPr="003705F2" w:rsidRDefault="002E6ADB" w:rsidP="00F602B8">
            <w:pPr>
              <w:jc w:val="right"/>
              <w:rPr>
                <w:rFonts w:cs="Times New Roman"/>
                <w:color w:val="000000"/>
              </w:rPr>
            </w:pPr>
            <w:r>
              <w:rPr>
                <w:rFonts w:cs="Times New Roman"/>
                <w:color w:val="000000"/>
              </w:rPr>
              <w:t>14.9</w:t>
            </w:r>
          </w:p>
        </w:tc>
      </w:tr>
      <w:tr w:rsidR="00563909" w:rsidRPr="0028714E" w14:paraId="4951B121" w14:textId="77777777" w:rsidTr="00F602B8">
        <w:trPr>
          <w:trHeight w:val="299"/>
        </w:trPr>
        <w:tc>
          <w:tcPr>
            <w:tcW w:w="4680" w:type="dxa"/>
            <w:vAlign w:val="bottom"/>
          </w:tcPr>
          <w:p w14:paraId="3102F80F" w14:textId="77777777" w:rsidR="00563909" w:rsidRPr="00D9630A" w:rsidRDefault="00563909" w:rsidP="00563909">
            <w:pPr>
              <w:ind w:left="342"/>
              <w:rPr>
                <w:rFonts w:cs="Times New Roman"/>
              </w:rPr>
            </w:pPr>
            <w:r w:rsidRPr="00D9630A">
              <w:rPr>
                <w:rFonts w:cs="Times New Roman"/>
              </w:rPr>
              <w:t>35-39</w:t>
            </w:r>
          </w:p>
        </w:tc>
        <w:tc>
          <w:tcPr>
            <w:tcW w:w="1350" w:type="dxa"/>
            <w:vAlign w:val="bottom"/>
          </w:tcPr>
          <w:p w14:paraId="59F329A5" w14:textId="77777777" w:rsidR="00563909" w:rsidRPr="003705F2" w:rsidRDefault="002E6ADB" w:rsidP="00F602B8">
            <w:pPr>
              <w:jc w:val="right"/>
              <w:rPr>
                <w:rFonts w:cs="Times New Roman"/>
                <w:color w:val="000000"/>
              </w:rPr>
            </w:pPr>
            <w:r>
              <w:rPr>
                <w:rFonts w:cs="Times New Roman"/>
                <w:color w:val="000000"/>
              </w:rPr>
              <w:t>2,281</w:t>
            </w:r>
          </w:p>
        </w:tc>
        <w:tc>
          <w:tcPr>
            <w:tcW w:w="1350" w:type="dxa"/>
            <w:vAlign w:val="bottom"/>
          </w:tcPr>
          <w:p w14:paraId="609182BF" w14:textId="77777777" w:rsidR="00563909" w:rsidRPr="003705F2" w:rsidRDefault="002E6ADB" w:rsidP="00F602B8">
            <w:pPr>
              <w:jc w:val="right"/>
              <w:rPr>
                <w:rFonts w:cs="Times New Roman"/>
                <w:color w:val="000000"/>
              </w:rPr>
            </w:pPr>
            <w:r>
              <w:rPr>
                <w:rFonts w:cs="Times New Roman"/>
                <w:color w:val="000000"/>
              </w:rPr>
              <w:t>16.7</w:t>
            </w:r>
          </w:p>
        </w:tc>
      </w:tr>
      <w:tr w:rsidR="00563909" w:rsidRPr="0028714E" w14:paraId="15CC68B9" w14:textId="77777777" w:rsidTr="00F602B8">
        <w:trPr>
          <w:trHeight w:val="299"/>
        </w:trPr>
        <w:tc>
          <w:tcPr>
            <w:tcW w:w="4680" w:type="dxa"/>
            <w:vAlign w:val="bottom"/>
          </w:tcPr>
          <w:p w14:paraId="5E050D5D" w14:textId="77777777" w:rsidR="00563909" w:rsidRPr="00D9630A" w:rsidRDefault="00563909" w:rsidP="00563909">
            <w:pPr>
              <w:ind w:left="342"/>
              <w:rPr>
                <w:rFonts w:cs="Times New Roman"/>
              </w:rPr>
            </w:pPr>
            <w:r w:rsidRPr="00D9630A">
              <w:rPr>
                <w:rFonts w:cs="Times New Roman"/>
              </w:rPr>
              <w:t>40-44</w:t>
            </w:r>
          </w:p>
        </w:tc>
        <w:tc>
          <w:tcPr>
            <w:tcW w:w="1350" w:type="dxa"/>
            <w:vAlign w:val="bottom"/>
          </w:tcPr>
          <w:p w14:paraId="02DE827A" w14:textId="77777777" w:rsidR="00563909" w:rsidRPr="003705F2" w:rsidRDefault="002E6ADB" w:rsidP="00F602B8">
            <w:pPr>
              <w:jc w:val="right"/>
              <w:rPr>
                <w:rFonts w:cs="Times New Roman"/>
                <w:color w:val="000000"/>
              </w:rPr>
            </w:pPr>
            <w:r>
              <w:rPr>
                <w:rFonts w:cs="Times New Roman"/>
                <w:color w:val="000000"/>
              </w:rPr>
              <w:t>2,754</w:t>
            </w:r>
          </w:p>
        </w:tc>
        <w:tc>
          <w:tcPr>
            <w:tcW w:w="1350" w:type="dxa"/>
            <w:vAlign w:val="bottom"/>
          </w:tcPr>
          <w:p w14:paraId="2D40460F" w14:textId="77777777" w:rsidR="00563909" w:rsidRPr="003705F2" w:rsidRDefault="002E6ADB" w:rsidP="00F602B8">
            <w:pPr>
              <w:jc w:val="right"/>
              <w:rPr>
                <w:rFonts w:cs="Times New Roman"/>
                <w:color w:val="000000"/>
              </w:rPr>
            </w:pPr>
            <w:r>
              <w:rPr>
                <w:rFonts w:cs="Times New Roman"/>
                <w:color w:val="000000"/>
              </w:rPr>
              <w:t>16.3</w:t>
            </w:r>
          </w:p>
        </w:tc>
      </w:tr>
      <w:tr w:rsidR="00563909" w:rsidRPr="0028714E" w14:paraId="192A77D0" w14:textId="77777777" w:rsidTr="00F602B8">
        <w:trPr>
          <w:trHeight w:val="299"/>
        </w:trPr>
        <w:tc>
          <w:tcPr>
            <w:tcW w:w="4680" w:type="dxa"/>
            <w:vAlign w:val="bottom"/>
          </w:tcPr>
          <w:p w14:paraId="5DDA3F52" w14:textId="77777777" w:rsidR="00563909" w:rsidRPr="00D9630A" w:rsidRDefault="00563909" w:rsidP="00563909">
            <w:pPr>
              <w:ind w:left="342"/>
              <w:rPr>
                <w:rFonts w:cs="Times New Roman"/>
              </w:rPr>
            </w:pPr>
            <w:r w:rsidRPr="00D9630A">
              <w:rPr>
                <w:rFonts w:cs="Times New Roman"/>
              </w:rPr>
              <w:t>45-49</w:t>
            </w:r>
          </w:p>
        </w:tc>
        <w:tc>
          <w:tcPr>
            <w:tcW w:w="1350" w:type="dxa"/>
            <w:vAlign w:val="bottom"/>
          </w:tcPr>
          <w:p w14:paraId="18BC1CE2" w14:textId="77777777" w:rsidR="00563909" w:rsidRPr="003705F2" w:rsidRDefault="002E6ADB" w:rsidP="00F602B8">
            <w:pPr>
              <w:jc w:val="right"/>
              <w:rPr>
                <w:rFonts w:cs="Times New Roman"/>
                <w:color w:val="000000"/>
              </w:rPr>
            </w:pPr>
            <w:r>
              <w:rPr>
                <w:rFonts w:cs="Times New Roman"/>
                <w:color w:val="000000"/>
              </w:rPr>
              <w:t>3,226</w:t>
            </w:r>
          </w:p>
        </w:tc>
        <w:tc>
          <w:tcPr>
            <w:tcW w:w="1350" w:type="dxa"/>
            <w:vAlign w:val="bottom"/>
          </w:tcPr>
          <w:p w14:paraId="03ACD9C1" w14:textId="77777777" w:rsidR="00563909" w:rsidRPr="003705F2" w:rsidRDefault="002E6ADB" w:rsidP="00F602B8">
            <w:pPr>
              <w:jc w:val="right"/>
              <w:rPr>
                <w:rFonts w:cs="Times New Roman"/>
                <w:color w:val="000000"/>
              </w:rPr>
            </w:pPr>
            <w:r>
              <w:rPr>
                <w:rFonts w:cs="Times New Roman"/>
                <w:color w:val="000000"/>
              </w:rPr>
              <w:t>15.5</w:t>
            </w:r>
          </w:p>
        </w:tc>
      </w:tr>
      <w:tr w:rsidR="00563909" w:rsidRPr="0028714E" w14:paraId="644A6BD7" w14:textId="77777777" w:rsidTr="00F602B8">
        <w:trPr>
          <w:trHeight w:val="299"/>
        </w:trPr>
        <w:tc>
          <w:tcPr>
            <w:tcW w:w="4680" w:type="dxa"/>
            <w:vAlign w:val="bottom"/>
          </w:tcPr>
          <w:p w14:paraId="0D4330F8" w14:textId="77777777" w:rsidR="00563909" w:rsidRPr="00D9630A" w:rsidRDefault="00563909" w:rsidP="00563909">
            <w:pPr>
              <w:ind w:left="342"/>
              <w:rPr>
                <w:rFonts w:cs="Times New Roman"/>
              </w:rPr>
            </w:pPr>
            <w:r w:rsidRPr="00D9630A">
              <w:rPr>
                <w:rFonts w:cs="Times New Roman"/>
              </w:rPr>
              <w:t>50-54</w:t>
            </w:r>
          </w:p>
        </w:tc>
        <w:tc>
          <w:tcPr>
            <w:tcW w:w="1350" w:type="dxa"/>
            <w:vAlign w:val="bottom"/>
          </w:tcPr>
          <w:p w14:paraId="65BA5BBB" w14:textId="77777777" w:rsidR="00563909" w:rsidRPr="003705F2" w:rsidRDefault="002E6ADB" w:rsidP="00F602B8">
            <w:pPr>
              <w:jc w:val="right"/>
              <w:rPr>
                <w:rFonts w:cs="Times New Roman"/>
                <w:color w:val="000000"/>
              </w:rPr>
            </w:pPr>
            <w:r>
              <w:rPr>
                <w:rFonts w:cs="Times New Roman"/>
                <w:color w:val="000000"/>
              </w:rPr>
              <w:t>2,667</w:t>
            </w:r>
          </w:p>
        </w:tc>
        <w:tc>
          <w:tcPr>
            <w:tcW w:w="1350" w:type="dxa"/>
            <w:vAlign w:val="bottom"/>
          </w:tcPr>
          <w:p w14:paraId="395DF345" w14:textId="77777777" w:rsidR="00563909" w:rsidRPr="003705F2" w:rsidRDefault="002E6ADB" w:rsidP="00F602B8">
            <w:pPr>
              <w:jc w:val="right"/>
              <w:rPr>
                <w:rFonts w:cs="Times New Roman"/>
                <w:color w:val="000000"/>
              </w:rPr>
            </w:pPr>
            <w:r>
              <w:rPr>
                <w:rFonts w:cs="Times New Roman"/>
                <w:color w:val="000000"/>
              </w:rPr>
              <w:t>14.9</w:t>
            </w:r>
          </w:p>
        </w:tc>
      </w:tr>
      <w:tr w:rsidR="00563909" w:rsidRPr="0028714E" w14:paraId="7D3718B1" w14:textId="77777777" w:rsidTr="00F602B8">
        <w:trPr>
          <w:trHeight w:val="299"/>
        </w:trPr>
        <w:tc>
          <w:tcPr>
            <w:tcW w:w="4680" w:type="dxa"/>
            <w:vAlign w:val="bottom"/>
          </w:tcPr>
          <w:p w14:paraId="161805C7" w14:textId="77777777" w:rsidR="00563909" w:rsidRPr="00D9630A" w:rsidRDefault="00563909" w:rsidP="00563909">
            <w:pPr>
              <w:ind w:left="342"/>
              <w:rPr>
                <w:rFonts w:cs="Times New Roman"/>
              </w:rPr>
            </w:pPr>
            <w:r w:rsidRPr="00D9630A">
              <w:rPr>
                <w:rFonts w:cs="Times New Roman"/>
              </w:rPr>
              <w:t>55-59</w:t>
            </w:r>
          </w:p>
        </w:tc>
        <w:tc>
          <w:tcPr>
            <w:tcW w:w="1350" w:type="dxa"/>
            <w:vAlign w:val="bottom"/>
          </w:tcPr>
          <w:p w14:paraId="32A261A2" w14:textId="77777777" w:rsidR="00563909" w:rsidRPr="003705F2" w:rsidRDefault="002E6ADB" w:rsidP="00F602B8">
            <w:pPr>
              <w:jc w:val="right"/>
              <w:rPr>
                <w:rFonts w:cs="Times New Roman"/>
                <w:color w:val="000000"/>
              </w:rPr>
            </w:pPr>
            <w:r>
              <w:rPr>
                <w:rFonts w:cs="Times New Roman"/>
                <w:color w:val="000000"/>
              </w:rPr>
              <w:t>1,853</w:t>
            </w:r>
          </w:p>
        </w:tc>
        <w:tc>
          <w:tcPr>
            <w:tcW w:w="1350" w:type="dxa"/>
            <w:vAlign w:val="bottom"/>
          </w:tcPr>
          <w:p w14:paraId="1A88627D" w14:textId="77777777" w:rsidR="00563909" w:rsidRPr="003705F2" w:rsidRDefault="002E6ADB" w:rsidP="00F602B8">
            <w:pPr>
              <w:jc w:val="right"/>
              <w:rPr>
                <w:rFonts w:cs="Times New Roman"/>
                <w:color w:val="000000"/>
              </w:rPr>
            </w:pPr>
            <w:r>
              <w:rPr>
                <w:rFonts w:cs="Times New Roman"/>
                <w:color w:val="000000"/>
              </w:rPr>
              <w:t>14.8</w:t>
            </w:r>
          </w:p>
        </w:tc>
      </w:tr>
      <w:tr w:rsidR="00563909" w:rsidRPr="0028714E" w14:paraId="398DD1C6" w14:textId="77777777" w:rsidTr="00F602B8">
        <w:trPr>
          <w:trHeight w:val="299"/>
        </w:trPr>
        <w:tc>
          <w:tcPr>
            <w:tcW w:w="4680" w:type="dxa"/>
            <w:vAlign w:val="bottom"/>
          </w:tcPr>
          <w:p w14:paraId="45BB42D9" w14:textId="77777777" w:rsidR="00563909" w:rsidRPr="00D9630A" w:rsidRDefault="00563909" w:rsidP="00563909">
            <w:pPr>
              <w:ind w:left="342"/>
              <w:rPr>
                <w:rFonts w:cs="Times New Roman"/>
              </w:rPr>
            </w:pPr>
            <w:r w:rsidRPr="00D9630A">
              <w:rPr>
                <w:rFonts w:cs="Times New Roman"/>
              </w:rPr>
              <w:t>60 or greater</w:t>
            </w:r>
          </w:p>
        </w:tc>
        <w:tc>
          <w:tcPr>
            <w:tcW w:w="1350" w:type="dxa"/>
            <w:vAlign w:val="bottom"/>
          </w:tcPr>
          <w:p w14:paraId="3C00651C" w14:textId="77777777" w:rsidR="00563909" w:rsidRPr="003705F2" w:rsidRDefault="002E6ADB" w:rsidP="00F602B8">
            <w:pPr>
              <w:jc w:val="right"/>
              <w:rPr>
                <w:rFonts w:cs="Times New Roman"/>
                <w:color w:val="000000"/>
              </w:rPr>
            </w:pPr>
            <w:r>
              <w:rPr>
                <w:rFonts w:cs="Times New Roman"/>
                <w:color w:val="000000"/>
              </w:rPr>
              <w:t>4008</w:t>
            </w:r>
          </w:p>
        </w:tc>
        <w:tc>
          <w:tcPr>
            <w:tcW w:w="1350" w:type="dxa"/>
            <w:vAlign w:val="bottom"/>
          </w:tcPr>
          <w:p w14:paraId="7633BAAF" w14:textId="77777777" w:rsidR="00563909" w:rsidRPr="003705F2" w:rsidRDefault="002E6ADB" w:rsidP="00F602B8">
            <w:pPr>
              <w:jc w:val="right"/>
              <w:rPr>
                <w:rFonts w:cs="Times New Roman"/>
                <w:color w:val="000000"/>
              </w:rPr>
            </w:pPr>
            <w:r>
              <w:rPr>
                <w:rFonts w:cs="Times New Roman"/>
                <w:color w:val="000000"/>
              </w:rPr>
              <w:t>13.5</w:t>
            </w:r>
          </w:p>
        </w:tc>
      </w:tr>
      <w:tr w:rsidR="000045F5" w:rsidRPr="0028714E" w14:paraId="44045AE3" w14:textId="77777777" w:rsidTr="00F602B8">
        <w:trPr>
          <w:trHeight w:val="299"/>
        </w:trPr>
        <w:tc>
          <w:tcPr>
            <w:tcW w:w="4680" w:type="dxa"/>
            <w:vAlign w:val="bottom"/>
          </w:tcPr>
          <w:p w14:paraId="10B558B2" w14:textId="77777777" w:rsidR="000045F5" w:rsidRPr="00D9630A" w:rsidRDefault="000045F5" w:rsidP="00563909">
            <w:pPr>
              <w:ind w:left="342"/>
              <w:rPr>
                <w:rFonts w:cs="Times New Roman"/>
              </w:rPr>
            </w:pPr>
          </w:p>
        </w:tc>
        <w:tc>
          <w:tcPr>
            <w:tcW w:w="1350" w:type="dxa"/>
            <w:vAlign w:val="bottom"/>
          </w:tcPr>
          <w:p w14:paraId="18186E3F" w14:textId="77777777" w:rsidR="000045F5" w:rsidRDefault="000045F5" w:rsidP="00F602B8">
            <w:pPr>
              <w:jc w:val="right"/>
              <w:rPr>
                <w:rFonts w:cs="Times New Roman"/>
                <w:color w:val="000000"/>
              </w:rPr>
            </w:pPr>
          </w:p>
        </w:tc>
        <w:tc>
          <w:tcPr>
            <w:tcW w:w="1350" w:type="dxa"/>
            <w:vAlign w:val="bottom"/>
          </w:tcPr>
          <w:p w14:paraId="7C4A2898" w14:textId="77777777" w:rsidR="000045F5" w:rsidRDefault="000045F5" w:rsidP="00F602B8">
            <w:pPr>
              <w:jc w:val="right"/>
              <w:rPr>
                <w:rFonts w:cs="Times New Roman"/>
                <w:color w:val="000000"/>
              </w:rPr>
            </w:pPr>
          </w:p>
        </w:tc>
      </w:tr>
      <w:tr w:rsidR="00563909" w:rsidRPr="0028714E" w14:paraId="1D741112" w14:textId="77777777" w:rsidTr="0032633C">
        <w:trPr>
          <w:trHeight w:val="299"/>
        </w:trPr>
        <w:tc>
          <w:tcPr>
            <w:tcW w:w="4680" w:type="dxa"/>
            <w:vAlign w:val="center"/>
          </w:tcPr>
          <w:p w14:paraId="761F801E" w14:textId="77777777" w:rsidR="00563909" w:rsidRPr="00CC23DA" w:rsidRDefault="00563909" w:rsidP="00F602B8">
            <w:pPr>
              <w:rPr>
                <w:rFonts w:cs="Times New Roman"/>
              </w:rPr>
            </w:pPr>
            <w:r>
              <w:rPr>
                <w:rFonts w:cs="Times New Roman"/>
              </w:rPr>
              <w:t>Employment category</w:t>
            </w:r>
          </w:p>
        </w:tc>
        <w:tc>
          <w:tcPr>
            <w:tcW w:w="1350" w:type="dxa"/>
            <w:vAlign w:val="bottom"/>
          </w:tcPr>
          <w:p w14:paraId="3182EDF2" w14:textId="77777777" w:rsidR="00563909" w:rsidRPr="003705F2" w:rsidRDefault="00563909" w:rsidP="00F602B8">
            <w:pPr>
              <w:jc w:val="right"/>
              <w:rPr>
                <w:rFonts w:cs="Times New Roman"/>
                <w:color w:val="000000"/>
              </w:rPr>
            </w:pPr>
          </w:p>
        </w:tc>
        <w:tc>
          <w:tcPr>
            <w:tcW w:w="1350" w:type="dxa"/>
            <w:vAlign w:val="bottom"/>
          </w:tcPr>
          <w:p w14:paraId="06EF17E3" w14:textId="77777777" w:rsidR="00563909" w:rsidRPr="003705F2" w:rsidRDefault="00563909" w:rsidP="00F602B8">
            <w:pPr>
              <w:jc w:val="right"/>
              <w:rPr>
                <w:rFonts w:cs="Times New Roman"/>
                <w:color w:val="000000"/>
              </w:rPr>
            </w:pPr>
          </w:p>
        </w:tc>
      </w:tr>
      <w:tr w:rsidR="00563909" w:rsidRPr="0028714E" w14:paraId="28A1B43B" w14:textId="77777777" w:rsidTr="0032633C">
        <w:trPr>
          <w:trHeight w:val="299"/>
        </w:trPr>
        <w:tc>
          <w:tcPr>
            <w:tcW w:w="4680" w:type="dxa"/>
            <w:vAlign w:val="center"/>
          </w:tcPr>
          <w:p w14:paraId="08BF9C76" w14:textId="77777777" w:rsidR="00563909" w:rsidRPr="00CC23DA" w:rsidRDefault="00563909" w:rsidP="00F602B8">
            <w:pPr>
              <w:ind w:left="342"/>
              <w:rPr>
                <w:rFonts w:cs="Times New Roman"/>
              </w:rPr>
            </w:pPr>
            <w:r>
              <w:rPr>
                <w:rFonts w:cs="Times New Roman"/>
              </w:rPr>
              <w:t>Practice nurse</w:t>
            </w:r>
          </w:p>
        </w:tc>
        <w:tc>
          <w:tcPr>
            <w:tcW w:w="1350" w:type="dxa"/>
            <w:vAlign w:val="bottom"/>
          </w:tcPr>
          <w:p w14:paraId="39E201D5" w14:textId="77777777" w:rsidR="00563909" w:rsidRPr="003705F2" w:rsidRDefault="00A30358" w:rsidP="00A30358">
            <w:pPr>
              <w:jc w:val="right"/>
              <w:rPr>
                <w:rFonts w:cs="Times New Roman"/>
                <w:color w:val="000000"/>
              </w:rPr>
            </w:pPr>
            <w:r>
              <w:rPr>
                <w:rFonts w:cs="Times New Roman"/>
                <w:color w:val="000000"/>
              </w:rPr>
              <w:t>9,653</w:t>
            </w:r>
          </w:p>
        </w:tc>
        <w:tc>
          <w:tcPr>
            <w:tcW w:w="1350" w:type="dxa"/>
            <w:vAlign w:val="bottom"/>
          </w:tcPr>
          <w:p w14:paraId="2E6D0D3D" w14:textId="77777777" w:rsidR="00563909" w:rsidRPr="003705F2" w:rsidRDefault="00A30358" w:rsidP="00A30358">
            <w:pPr>
              <w:jc w:val="right"/>
              <w:rPr>
                <w:rFonts w:cs="Times New Roman"/>
                <w:color w:val="000000"/>
              </w:rPr>
            </w:pPr>
            <w:r>
              <w:rPr>
                <w:rFonts w:cs="Times New Roman"/>
                <w:color w:val="000000"/>
              </w:rPr>
              <w:t>16.0</w:t>
            </w:r>
          </w:p>
        </w:tc>
      </w:tr>
      <w:tr w:rsidR="00563909" w:rsidRPr="0028714E" w14:paraId="47BC950B" w14:textId="77777777" w:rsidTr="0032633C">
        <w:trPr>
          <w:trHeight w:val="299"/>
        </w:trPr>
        <w:tc>
          <w:tcPr>
            <w:tcW w:w="4680" w:type="dxa"/>
            <w:vAlign w:val="center"/>
          </w:tcPr>
          <w:p w14:paraId="5E8BF175" w14:textId="77777777" w:rsidR="00563909" w:rsidRPr="00CC23DA" w:rsidRDefault="00563909" w:rsidP="00F602B8">
            <w:pPr>
              <w:ind w:left="342"/>
              <w:rPr>
                <w:rFonts w:cs="Times New Roman"/>
              </w:rPr>
            </w:pPr>
            <w:r>
              <w:rPr>
                <w:rFonts w:cs="Times New Roman"/>
              </w:rPr>
              <w:t>Academic nurse</w:t>
            </w:r>
          </w:p>
        </w:tc>
        <w:tc>
          <w:tcPr>
            <w:tcW w:w="1350" w:type="dxa"/>
            <w:vAlign w:val="bottom"/>
          </w:tcPr>
          <w:p w14:paraId="39BAEDEC" w14:textId="77777777" w:rsidR="00563909" w:rsidRPr="003705F2" w:rsidRDefault="00A30358" w:rsidP="00A30358">
            <w:pPr>
              <w:jc w:val="right"/>
              <w:rPr>
                <w:rFonts w:cs="Times New Roman"/>
                <w:color w:val="000000"/>
              </w:rPr>
            </w:pPr>
            <w:r>
              <w:rPr>
                <w:rFonts w:cs="Times New Roman"/>
                <w:color w:val="000000"/>
              </w:rPr>
              <w:t>495</w:t>
            </w:r>
          </w:p>
        </w:tc>
        <w:tc>
          <w:tcPr>
            <w:tcW w:w="1350" w:type="dxa"/>
            <w:vAlign w:val="bottom"/>
          </w:tcPr>
          <w:p w14:paraId="53463719" w14:textId="77777777" w:rsidR="00563909" w:rsidRPr="003705F2" w:rsidRDefault="00A30358" w:rsidP="00A30358">
            <w:pPr>
              <w:jc w:val="right"/>
              <w:rPr>
                <w:rFonts w:cs="Times New Roman"/>
                <w:color w:val="000000"/>
              </w:rPr>
            </w:pPr>
            <w:r>
              <w:rPr>
                <w:rFonts w:cs="Times New Roman"/>
                <w:color w:val="000000"/>
              </w:rPr>
              <w:t>11.5</w:t>
            </w:r>
          </w:p>
        </w:tc>
      </w:tr>
      <w:tr w:rsidR="00563909" w:rsidRPr="0028714E" w14:paraId="07B9A4E9" w14:textId="77777777" w:rsidTr="0032633C">
        <w:trPr>
          <w:trHeight w:val="299"/>
        </w:trPr>
        <w:tc>
          <w:tcPr>
            <w:tcW w:w="4680" w:type="dxa"/>
            <w:vAlign w:val="center"/>
          </w:tcPr>
          <w:p w14:paraId="28AEB478" w14:textId="77777777" w:rsidR="00563909" w:rsidRPr="00CC23DA" w:rsidRDefault="00563909" w:rsidP="00F602B8">
            <w:pPr>
              <w:ind w:left="342"/>
              <w:rPr>
                <w:rFonts w:cs="Times New Roman"/>
              </w:rPr>
            </w:pPr>
            <w:r>
              <w:rPr>
                <w:rFonts w:cs="Times New Roman"/>
              </w:rPr>
              <w:t>Moderate level administrator (Head ward, Unit leader, Chair of the department)</w:t>
            </w:r>
          </w:p>
        </w:tc>
        <w:tc>
          <w:tcPr>
            <w:tcW w:w="1350" w:type="dxa"/>
            <w:vAlign w:val="bottom"/>
          </w:tcPr>
          <w:p w14:paraId="514E2188" w14:textId="77777777" w:rsidR="00563909" w:rsidRPr="003705F2" w:rsidRDefault="00A30358" w:rsidP="00A30358">
            <w:pPr>
              <w:jc w:val="right"/>
              <w:rPr>
                <w:rFonts w:cs="Times New Roman"/>
                <w:color w:val="000000"/>
              </w:rPr>
            </w:pPr>
            <w:r>
              <w:rPr>
                <w:rFonts w:cs="Times New Roman"/>
                <w:color w:val="000000"/>
              </w:rPr>
              <w:t>3,461</w:t>
            </w:r>
          </w:p>
        </w:tc>
        <w:tc>
          <w:tcPr>
            <w:tcW w:w="1350" w:type="dxa"/>
            <w:vAlign w:val="bottom"/>
          </w:tcPr>
          <w:p w14:paraId="3D693240" w14:textId="77777777" w:rsidR="00563909" w:rsidRPr="003705F2" w:rsidRDefault="00A30358" w:rsidP="00A30358">
            <w:pPr>
              <w:jc w:val="right"/>
              <w:rPr>
                <w:rFonts w:cs="Times New Roman"/>
                <w:color w:val="000000"/>
              </w:rPr>
            </w:pPr>
            <w:r>
              <w:rPr>
                <w:rFonts w:cs="Times New Roman"/>
                <w:color w:val="000000"/>
              </w:rPr>
              <w:t>14.8</w:t>
            </w:r>
          </w:p>
        </w:tc>
      </w:tr>
      <w:tr w:rsidR="00563909" w:rsidRPr="0028714E" w14:paraId="16F062D1" w14:textId="77777777" w:rsidTr="0032633C">
        <w:trPr>
          <w:trHeight w:val="299"/>
        </w:trPr>
        <w:tc>
          <w:tcPr>
            <w:tcW w:w="4680" w:type="dxa"/>
            <w:vAlign w:val="center"/>
          </w:tcPr>
          <w:p w14:paraId="77F82215" w14:textId="77777777" w:rsidR="00563909" w:rsidRPr="00CC23DA" w:rsidRDefault="00563909" w:rsidP="00F602B8">
            <w:pPr>
              <w:ind w:left="342"/>
              <w:rPr>
                <w:rFonts w:cs="Times New Roman"/>
              </w:rPr>
            </w:pPr>
            <w:r>
              <w:rPr>
                <w:rFonts w:cs="Times New Roman"/>
              </w:rPr>
              <w:t>High level administrator (Director, Dean of the faculty or equivalent)</w:t>
            </w:r>
          </w:p>
        </w:tc>
        <w:tc>
          <w:tcPr>
            <w:tcW w:w="1350" w:type="dxa"/>
            <w:vAlign w:val="bottom"/>
          </w:tcPr>
          <w:p w14:paraId="05407C9D" w14:textId="77777777" w:rsidR="00563909" w:rsidRPr="003705F2" w:rsidRDefault="00A30358" w:rsidP="00A30358">
            <w:pPr>
              <w:jc w:val="right"/>
              <w:rPr>
                <w:rFonts w:cs="Times New Roman"/>
                <w:color w:val="000000"/>
              </w:rPr>
            </w:pPr>
            <w:r>
              <w:rPr>
                <w:rFonts w:cs="Times New Roman"/>
                <w:color w:val="000000"/>
              </w:rPr>
              <w:t>514</w:t>
            </w:r>
          </w:p>
        </w:tc>
        <w:tc>
          <w:tcPr>
            <w:tcW w:w="1350" w:type="dxa"/>
            <w:vAlign w:val="bottom"/>
          </w:tcPr>
          <w:p w14:paraId="15F9459D" w14:textId="77777777" w:rsidR="00563909" w:rsidRPr="003705F2" w:rsidRDefault="00A30358" w:rsidP="00A30358">
            <w:pPr>
              <w:jc w:val="right"/>
              <w:rPr>
                <w:rFonts w:cs="Times New Roman"/>
                <w:color w:val="000000"/>
              </w:rPr>
            </w:pPr>
            <w:r>
              <w:rPr>
                <w:rFonts w:cs="Times New Roman"/>
                <w:color w:val="000000"/>
              </w:rPr>
              <w:t>15.0</w:t>
            </w:r>
          </w:p>
        </w:tc>
      </w:tr>
      <w:tr w:rsidR="00563909" w:rsidRPr="0028714E" w14:paraId="10294D68" w14:textId="77777777" w:rsidTr="0032633C">
        <w:trPr>
          <w:trHeight w:val="299"/>
        </w:trPr>
        <w:tc>
          <w:tcPr>
            <w:tcW w:w="4680" w:type="dxa"/>
            <w:vAlign w:val="center"/>
          </w:tcPr>
          <w:p w14:paraId="1F0BAA0B" w14:textId="77777777" w:rsidR="00563909" w:rsidRPr="00CC23DA" w:rsidRDefault="00563909" w:rsidP="00F602B8">
            <w:pPr>
              <w:ind w:left="342"/>
              <w:rPr>
                <w:rFonts w:cs="Times New Roman"/>
              </w:rPr>
            </w:pPr>
            <w:r>
              <w:rPr>
                <w:rFonts w:cs="Times New Roman"/>
              </w:rPr>
              <w:t>Research</w:t>
            </w:r>
            <w:r w:rsidR="00B0571A">
              <w:rPr>
                <w:rFonts w:cs="Times New Roman"/>
              </w:rPr>
              <w:t xml:space="preserve"> nurse</w:t>
            </w:r>
          </w:p>
        </w:tc>
        <w:tc>
          <w:tcPr>
            <w:tcW w:w="1350" w:type="dxa"/>
            <w:vAlign w:val="bottom"/>
          </w:tcPr>
          <w:p w14:paraId="1D8731BA" w14:textId="77777777" w:rsidR="00563909" w:rsidRPr="003705F2" w:rsidRDefault="00A30358" w:rsidP="00A30358">
            <w:pPr>
              <w:jc w:val="right"/>
              <w:rPr>
                <w:rFonts w:cs="Times New Roman"/>
                <w:color w:val="000000"/>
              </w:rPr>
            </w:pPr>
            <w:r>
              <w:rPr>
                <w:rFonts w:cs="Times New Roman"/>
                <w:color w:val="000000"/>
              </w:rPr>
              <w:t>427</w:t>
            </w:r>
          </w:p>
        </w:tc>
        <w:tc>
          <w:tcPr>
            <w:tcW w:w="1350" w:type="dxa"/>
            <w:vAlign w:val="bottom"/>
          </w:tcPr>
          <w:p w14:paraId="668B7C38" w14:textId="77777777" w:rsidR="00563909" w:rsidRPr="003705F2" w:rsidRDefault="00A30358" w:rsidP="00A30358">
            <w:pPr>
              <w:jc w:val="right"/>
              <w:rPr>
                <w:rFonts w:cs="Times New Roman"/>
                <w:color w:val="000000"/>
              </w:rPr>
            </w:pPr>
            <w:r>
              <w:rPr>
                <w:rFonts w:cs="Times New Roman"/>
                <w:color w:val="000000"/>
              </w:rPr>
              <w:t>19.0</w:t>
            </w:r>
          </w:p>
        </w:tc>
      </w:tr>
      <w:tr w:rsidR="000045F5" w:rsidRPr="0028714E" w14:paraId="5146F4EF" w14:textId="77777777" w:rsidTr="0032633C">
        <w:trPr>
          <w:trHeight w:val="299"/>
        </w:trPr>
        <w:tc>
          <w:tcPr>
            <w:tcW w:w="4680" w:type="dxa"/>
            <w:vAlign w:val="center"/>
          </w:tcPr>
          <w:p w14:paraId="1B8B5930" w14:textId="77777777" w:rsidR="000045F5" w:rsidRDefault="000045F5" w:rsidP="00F602B8">
            <w:pPr>
              <w:ind w:left="342"/>
              <w:rPr>
                <w:rFonts w:cs="Times New Roman"/>
              </w:rPr>
            </w:pPr>
          </w:p>
        </w:tc>
        <w:tc>
          <w:tcPr>
            <w:tcW w:w="1350" w:type="dxa"/>
            <w:vAlign w:val="bottom"/>
          </w:tcPr>
          <w:p w14:paraId="4BE94813" w14:textId="77777777" w:rsidR="000045F5" w:rsidRPr="003705F2" w:rsidRDefault="000045F5" w:rsidP="00A30358">
            <w:pPr>
              <w:jc w:val="right"/>
              <w:rPr>
                <w:rFonts w:cs="Times New Roman"/>
                <w:color w:val="000000"/>
              </w:rPr>
            </w:pPr>
          </w:p>
        </w:tc>
        <w:tc>
          <w:tcPr>
            <w:tcW w:w="1350" w:type="dxa"/>
            <w:vAlign w:val="bottom"/>
          </w:tcPr>
          <w:p w14:paraId="4F7EDF3D" w14:textId="77777777" w:rsidR="000045F5" w:rsidRPr="003705F2" w:rsidRDefault="000045F5" w:rsidP="00A30358">
            <w:pPr>
              <w:jc w:val="right"/>
              <w:rPr>
                <w:rFonts w:cs="Times New Roman"/>
                <w:color w:val="000000"/>
              </w:rPr>
            </w:pPr>
          </w:p>
        </w:tc>
      </w:tr>
      <w:tr w:rsidR="00563909" w:rsidRPr="0028714E" w14:paraId="018BAD5E" w14:textId="77777777" w:rsidTr="0032633C">
        <w:trPr>
          <w:trHeight w:val="299"/>
        </w:trPr>
        <w:tc>
          <w:tcPr>
            <w:tcW w:w="4680" w:type="dxa"/>
            <w:vAlign w:val="center"/>
          </w:tcPr>
          <w:p w14:paraId="2A2F637F" w14:textId="77777777" w:rsidR="00563909" w:rsidRPr="00CC23DA" w:rsidRDefault="00563909" w:rsidP="00F602B8">
            <w:pPr>
              <w:rPr>
                <w:rFonts w:cs="Times New Roman"/>
              </w:rPr>
            </w:pPr>
            <w:r>
              <w:rPr>
                <w:rFonts w:cs="Times New Roman"/>
              </w:rPr>
              <w:t>Main career</w:t>
            </w:r>
          </w:p>
        </w:tc>
        <w:tc>
          <w:tcPr>
            <w:tcW w:w="1350" w:type="dxa"/>
            <w:vAlign w:val="bottom"/>
          </w:tcPr>
          <w:p w14:paraId="7708BD79" w14:textId="77777777" w:rsidR="00563909" w:rsidRPr="003705F2" w:rsidRDefault="00563909" w:rsidP="00A30358">
            <w:pPr>
              <w:jc w:val="right"/>
              <w:rPr>
                <w:rFonts w:cs="Times New Roman"/>
                <w:color w:val="000000"/>
              </w:rPr>
            </w:pPr>
          </w:p>
        </w:tc>
        <w:tc>
          <w:tcPr>
            <w:tcW w:w="1350" w:type="dxa"/>
            <w:vAlign w:val="bottom"/>
          </w:tcPr>
          <w:p w14:paraId="2559CFF5" w14:textId="77777777" w:rsidR="00563909" w:rsidRPr="003705F2" w:rsidRDefault="00563909" w:rsidP="00A30358">
            <w:pPr>
              <w:jc w:val="right"/>
              <w:rPr>
                <w:rFonts w:cs="Times New Roman"/>
                <w:color w:val="000000"/>
              </w:rPr>
            </w:pPr>
          </w:p>
        </w:tc>
      </w:tr>
      <w:tr w:rsidR="00563909" w:rsidRPr="0028714E" w14:paraId="0376838F" w14:textId="77777777" w:rsidTr="00F602B8">
        <w:trPr>
          <w:trHeight w:val="299"/>
        </w:trPr>
        <w:tc>
          <w:tcPr>
            <w:tcW w:w="4680" w:type="dxa"/>
          </w:tcPr>
          <w:p w14:paraId="6686ADF0" w14:textId="77777777" w:rsidR="00563909" w:rsidRPr="00CC23DA" w:rsidRDefault="00563909" w:rsidP="00F602B8">
            <w:pPr>
              <w:ind w:left="342"/>
              <w:rPr>
                <w:rFonts w:cs="Times New Roman"/>
                <w:color w:val="000000"/>
              </w:rPr>
            </w:pPr>
            <w:r>
              <w:rPr>
                <w:rFonts w:cs="Times New Roman"/>
                <w:color w:val="000000"/>
              </w:rPr>
              <w:t>Civil servant</w:t>
            </w:r>
          </w:p>
        </w:tc>
        <w:tc>
          <w:tcPr>
            <w:tcW w:w="1350" w:type="dxa"/>
            <w:vAlign w:val="bottom"/>
          </w:tcPr>
          <w:p w14:paraId="57CBB245" w14:textId="77777777" w:rsidR="00563909" w:rsidRPr="003705F2" w:rsidRDefault="00050423" w:rsidP="00A30358">
            <w:pPr>
              <w:jc w:val="right"/>
              <w:rPr>
                <w:rFonts w:cs="Times New Roman"/>
                <w:color w:val="000000"/>
              </w:rPr>
            </w:pPr>
            <w:r>
              <w:rPr>
                <w:rFonts w:cs="Times New Roman"/>
                <w:color w:val="000000"/>
              </w:rPr>
              <w:t>13,104</w:t>
            </w:r>
          </w:p>
        </w:tc>
        <w:tc>
          <w:tcPr>
            <w:tcW w:w="1350" w:type="dxa"/>
            <w:vAlign w:val="bottom"/>
          </w:tcPr>
          <w:p w14:paraId="3C82DD74" w14:textId="77777777" w:rsidR="00563909" w:rsidRPr="003705F2" w:rsidRDefault="00050423" w:rsidP="00A30358">
            <w:pPr>
              <w:jc w:val="right"/>
              <w:rPr>
                <w:rFonts w:cs="Times New Roman"/>
                <w:color w:val="000000"/>
              </w:rPr>
            </w:pPr>
            <w:r>
              <w:rPr>
                <w:rFonts w:cs="Times New Roman"/>
                <w:color w:val="000000"/>
              </w:rPr>
              <w:t>15.4</w:t>
            </w:r>
          </w:p>
        </w:tc>
      </w:tr>
      <w:tr w:rsidR="00563909" w:rsidRPr="0028714E" w14:paraId="4A8DA06C" w14:textId="77777777" w:rsidTr="00F602B8">
        <w:trPr>
          <w:trHeight w:val="299"/>
        </w:trPr>
        <w:tc>
          <w:tcPr>
            <w:tcW w:w="4680" w:type="dxa"/>
          </w:tcPr>
          <w:p w14:paraId="74A1C54F" w14:textId="77777777" w:rsidR="00563909" w:rsidRPr="00CC23DA" w:rsidRDefault="00563909" w:rsidP="00F602B8">
            <w:pPr>
              <w:ind w:left="342"/>
              <w:rPr>
                <w:rFonts w:cs="Times New Roman"/>
                <w:color w:val="000000"/>
              </w:rPr>
            </w:pPr>
            <w:r>
              <w:rPr>
                <w:rFonts w:cs="Times New Roman"/>
                <w:color w:val="000000"/>
              </w:rPr>
              <w:t>Government officer</w:t>
            </w:r>
          </w:p>
        </w:tc>
        <w:tc>
          <w:tcPr>
            <w:tcW w:w="1350" w:type="dxa"/>
            <w:vAlign w:val="bottom"/>
          </w:tcPr>
          <w:p w14:paraId="7D1B6906" w14:textId="77777777" w:rsidR="00563909" w:rsidRPr="003705F2" w:rsidRDefault="00050423" w:rsidP="00A30358">
            <w:pPr>
              <w:jc w:val="right"/>
              <w:rPr>
                <w:rFonts w:cs="Times New Roman"/>
                <w:color w:val="000000"/>
              </w:rPr>
            </w:pPr>
            <w:r>
              <w:rPr>
                <w:rFonts w:cs="Times New Roman"/>
                <w:color w:val="000000"/>
              </w:rPr>
              <w:t>561</w:t>
            </w:r>
          </w:p>
        </w:tc>
        <w:tc>
          <w:tcPr>
            <w:tcW w:w="1350" w:type="dxa"/>
            <w:vAlign w:val="bottom"/>
          </w:tcPr>
          <w:p w14:paraId="1F98F8CD" w14:textId="77777777" w:rsidR="00563909" w:rsidRPr="003705F2" w:rsidRDefault="00050423" w:rsidP="00A30358">
            <w:pPr>
              <w:jc w:val="right"/>
              <w:rPr>
                <w:rFonts w:cs="Times New Roman"/>
                <w:color w:val="000000"/>
              </w:rPr>
            </w:pPr>
            <w:r>
              <w:rPr>
                <w:rFonts w:cs="Times New Roman"/>
                <w:color w:val="000000"/>
              </w:rPr>
              <w:t>12.7</w:t>
            </w:r>
          </w:p>
        </w:tc>
      </w:tr>
      <w:tr w:rsidR="00563909" w:rsidRPr="0028714E" w14:paraId="04937D4F" w14:textId="77777777" w:rsidTr="00F602B8">
        <w:trPr>
          <w:trHeight w:val="299"/>
        </w:trPr>
        <w:tc>
          <w:tcPr>
            <w:tcW w:w="4680" w:type="dxa"/>
          </w:tcPr>
          <w:p w14:paraId="365021CE" w14:textId="77777777" w:rsidR="00563909" w:rsidRPr="00CC23DA" w:rsidRDefault="00563909" w:rsidP="00F602B8">
            <w:pPr>
              <w:ind w:left="342"/>
              <w:rPr>
                <w:rFonts w:cs="Times New Roman"/>
                <w:color w:val="000000"/>
              </w:rPr>
            </w:pPr>
            <w:r>
              <w:rPr>
                <w:rFonts w:cs="Times New Roman"/>
                <w:color w:val="000000"/>
              </w:rPr>
              <w:t>State enterprise staff</w:t>
            </w:r>
          </w:p>
        </w:tc>
        <w:tc>
          <w:tcPr>
            <w:tcW w:w="1350" w:type="dxa"/>
            <w:vAlign w:val="bottom"/>
          </w:tcPr>
          <w:p w14:paraId="3B2DBC1F" w14:textId="77777777" w:rsidR="00563909" w:rsidRPr="003705F2" w:rsidRDefault="00050423" w:rsidP="00A30358">
            <w:pPr>
              <w:jc w:val="right"/>
              <w:rPr>
                <w:rFonts w:cs="Times New Roman"/>
                <w:color w:val="000000"/>
              </w:rPr>
            </w:pPr>
            <w:r>
              <w:rPr>
                <w:rFonts w:cs="Times New Roman"/>
                <w:color w:val="000000"/>
              </w:rPr>
              <w:t>84</w:t>
            </w:r>
          </w:p>
        </w:tc>
        <w:tc>
          <w:tcPr>
            <w:tcW w:w="1350" w:type="dxa"/>
            <w:vAlign w:val="bottom"/>
          </w:tcPr>
          <w:p w14:paraId="6496B465" w14:textId="77777777" w:rsidR="00563909" w:rsidRPr="003705F2" w:rsidRDefault="00050423" w:rsidP="00A30358">
            <w:pPr>
              <w:jc w:val="right"/>
              <w:rPr>
                <w:rFonts w:cs="Times New Roman"/>
                <w:color w:val="000000"/>
              </w:rPr>
            </w:pPr>
            <w:r>
              <w:rPr>
                <w:rFonts w:cs="Times New Roman"/>
                <w:color w:val="000000"/>
              </w:rPr>
              <w:t>15.5</w:t>
            </w:r>
          </w:p>
        </w:tc>
      </w:tr>
      <w:tr w:rsidR="00563909" w:rsidRPr="0028714E" w14:paraId="2EBFE36D" w14:textId="77777777" w:rsidTr="00F602B8">
        <w:trPr>
          <w:trHeight w:val="299"/>
        </w:trPr>
        <w:tc>
          <w:tcPr>
            <w:tcW w:w="4680" w:type="dxa"/>
          </w:tcPr>
          <w:p w14:paraId="293AE16B" w14:textId="77777777" w:rsidR="00563909" w:rsidRPr="00CC23DA" w:rsidRDefault="00563909" w:rsidP="00F602B8">
            <w:pPr>
              <w:ind w:left="342"/>
              <w:rPr>
                <w:rFonts w:cs="Times New Roman"/>
                <w:color w:val="000000"/>
              </w:rPr>
            </w:pPr>
            <w:r>
              <w:rPr>
                <w:rFonts w:cs="Times New Roman"/>
                <w:color w:val="000000"/>
              </w:rPr>
              <w:t>Private sector staff</w:t>
            </w:r>
          </w:p>
        </w:tc>
        <w:tc>
          <w:tcPr>
            <w:tcW w:w="1350" w:type="dxa"/>
            <w:vAlign w:val="bottom"/>
          </w:tcPr>
          <w:p w14:paraId="52E695AB" w14:textId="77777777" w:rsidR="00563909" w:rsidRPr="003705F2" w:rsidRDefault="00050423" w:rsidP="00A30358">
            <w:pPr>
              <w:jc w:val="right"/>
              <w:rPr>
                <w:rFonts w:cs="Times New Roman"/>
                <w:color w:val="000000"/>
              </w:rPr>
            </w:pPr>
            <w:r>
              <w:rPr>
                <w:rFonts w:cs="Times New Roman"/>
                <w:color w:val="000000"/>
              </w:rPr>
              <w:t>1,189</w:t>
            </w:r>
          </w:p>
        </w:tc>
        <w:tc>
          <w:tcPr>
            <w:tcW w:w="1350" w:type="dxa"/>
            <w:vAlign w:val="bottom"/>
          </w:tcPr>
          <w:p w14:paraId="7308AC1E" w14:textId="77777777" w:rsidR="00563909" w:rsidRPr="003705F2" w:rsidRDefault="00050423" w:rsidP="00A30358">
            <w:pPr>
              <w:jc w:val="right"/>
              <w:rPr>
                <w:rFonts w:cs="Times New Roman"/>
                <w:color w:val="000000"/>
              </w:rPr>
            </w:pPr>
            <w:r>
              <w:rPr>
                <w:rFonts w:cs="Times New Roman"/>
                <w:color w:val="000000"/>
              </w:rPr>
              <w:t>21.7</w:t>
            </w:r>
          </w:p>
        </w:tc>
      </w:tr>
      <w:tr w:rsidR="00563909" w:rsidRPr="0028714E" w14:paraId="3E1A3C87" w14:textId="77777777" w:rsidTr="0032633C">
        <w:trPr>
          <w:trHeight w:val="299"/>
        </w:trPr>
        <w:tc>
          <w:tcPr>
            <w:tcW w:w="4680" w:type="dxa"/>
            <w:vAlign w:val="center"/>
          </w:tcPr>
          <w:p w14:paraId="12848F10" w14:textId="77777777" w:rsidR="00563909" w:rsidRPr="00CC23DA" w:rsidRDefault="00563909" w:rsidP="00F602B8">
            <w:pPr>
              <w:ind w:left="342"/>
              <w:rPr>
                <w:rFonts w:cs="Times New Roman"/>
              </w:rPr>
            </w:pPr>
            <w:r>
              <w:rPr>
                <w:rFonts w:cs="Times New Roman"/>
              </w:rPr>
              <w:t>Freelance</w:t>
            </w:r>
          </w:p>
        </w:tc>
        <w:tc>
          <w:tcPr>
            <w:tcW w:w="1350" w:type="dxa"/>
            <w:vAlign w:val="bottom"/>
          </w:tcPr>
          <w:p w14:paraId="027110B7" w14:textId="77777777" w:rsidR="00563909" w:rsidRPr="003705F2" w:rsidRDefault="00F2555F" w:rsidP="00A30358">
            <w:pPr>
              <w:jc w:val="right"/>
              <w:rPr>
                <w:rFonts w:cs="Times New Roman"/>
                <w:color w:val="000000"/>
              </w:rPr>
            </w:pPr>
            <w:r>
              <w:rPr>
                <w:rFonts w:cs="Times New Roman"/>
                <w:color w:val="000000"/>
              </w:rPr>
              <w:t>155</w:t>
            </w:r>
          </w:p>
        </w:tc>
        <w:tc>
          <w:tcPr>
            <w:tcW w:w="1350" w:type="dxa"/>
            <w:vAlign w:val="bottom"/>
          </w:tcPr>
          <w:p w14:paraId="469ADCED" w14:textId="77777777" w:rsidR="00563909" w:rsidRPr="003705F2" w:rsidRDefault="00F2555F" w:rsidP="00A30358">
            <w:pPr>
              <w:jc w:val="right"/>
              <w:rPr>
                <w:rFonts w:cs="Times New Roman"/>
                <w:color w:val="000000"/>
              </w:rPr>
            </w:pPr>
            <w:r>
              <w:rPr>
                <w:rFonts w:cs="Times New Roman"/>
                <w:color w:val="000000"/>
              </w:rPr>
              <w:t>11.6</w:t>
            </w:r>
          </w:p>
        </w:tc>
      </w:tr>
    </w:tbl>
    <w:p w14:paraId="0F90DC04" w14:textId="77777777" w:rsidR="00951082" w:rsidRPr="00C005A6" w:rsidRDefault="00951082" w:rsidP="00951082">
      <w:pPr>
        <w:ind w:firstLine="720"/>
        <w:rPr>
          <w:rFonts w:ascii="Angsana New" w:hAnsi="Angsana New" w:cs="Angsana New"/>
          <w:sz w:val="16"/>
          <w:szCs w:val="16"/>
        </w:rPr>
      </w:pPr>
    </w:p>
    <w:p w14:paraId="4355382E" w14:textId="77777777" w:rsidR="00DA5BBA" w:rsidRDefault="00DA5BBA" w:rsidP="00DA5BBA">
      <w:pPr>
        <w:tabs>
          <w:tab w:val="left" w:pos="0"/>
        </w:tabs>
        <w:rPr>
          <w:rFonts w:cs="Times New Roman"/>
        </w:rPr>
      </w:pPr>
    </w:p>
    <w:p w14:paraId="3759156D" w14:textId="77777777" w:rsidR="002830C8" w:rsidRDefault="002830C8" w:rsidP="00DA5BBA">
      <w:pPr>
        <w:tabs>
          <w:tab w:val="left" w:pos="0"/>
        </w:tabs>
        <w:rPr>
          <w:rFonts w:cs="Times New Roman"/>
        </w:rPr>
      </w:pPr>
    </w:p>
    <w:p w14:paraId="6F97D2D5" w14:textId="77777777" w:rsidR="002C65CA" w:rsidRPr="00DA5BBA" w:rsidRDefault="00DA5BBA" w:rsidP="00DA5BBA">
      <w:pPr>
        <w:tabs>
          <w:tab w:val="left" w:pos="0"/>
        </w:tabs>
        <w:rPr>
          <w:rFonts w:cs="Times New Roman"/>
          <w:b/>
          <w:bCs/>
          <w:i/>
          <w:iCs/>
        </w:rPr>
      </w:pPr>
      <w:r w:rsidRPr="00DA5BBA">
        <w:rPr>
          <w:rFonts w:cs="Times New Roman"/>
          <w:b/>
          <w:bCs/>
          <w:i/>
          <w:iCs/>
        </w:rPr>
        <w:t>Health status</w:t>
      </w:r>
      <w:r w:rsidR="00224F8A">
        <w:rPr>
          <w:rFonts w:cs="Times New Roman"/>
          <w:b/>
          <w:bCs/>
          <w:i/>
          <w:iCs/>
        </w:rPr>
        <w:t xml:space="preserve"> and health care</w:t>
      </w:r>
    </w:p>
    <w:p w14:paraId="2E802639" w14:textId="77777777" w:rsidR="00F602B8" w:rsidRDefault="009674CA" w:rsidP="00F8349A">
      <w:pPr>
        <w:tabs>
          <w:tab w:val="left" w:pos="0"/>
        </w:tabs>
        <w:rPr>
          <w:rFonts w:cs="Times New Roman"/>
        </w:rPr>
      </w:pPr>
      <w:r>
        <w:rPr>
          <w:rFonts w:cs="Times New Roman"/>
          <w:color w:val="000000"/>
        </w:rPr>
        <w:t xml:space="preserve">Overall, quality of life of registered nurses, based on </w:t>
      </w:r>
      <w:proofErr w:type="spellStart"/>
      <w:r w:rsidRPr="00C005A6">
        <w:rPr>
          <w:rFonts w:cs="Times New Roman"/>
        </w:rPr>
        <w:t>EuroQol</w:t>
      </w:r>
      <w:proofErr w:type="spellEnd"/>
      <w:r w:rsidRPr="00C005A6">
        <w:rPr>
          <w:rFonts w:cs="Times New Roman"/>
        </w:rPr>
        <w:t xml:space="preserve"> five-dimension questionnaire (EQ-5D</w:t>
      </w:r>
      <w:r>
        <w:rPr>
          <w:rFonts w:cs="Times New Roman"/>
        </w:rPr>
        <w:t>), was good</w:t>
      </w:r>
      <w:r w:rsidR="0045144E">
        <w:rPr>
          <w:rFonts w:cs="Times New Roman"/>
        </w:rPr>
        <w:t xml:space="preserve">, with an overall mean score of </w:t>
      </w:r>
      <w:r w:rsidR="0030646A">
        <w:rPr>
          <w:rFonts w:cs="Times New Roman"/>
        </w:rPr>
        <w:t>0.76</w:t>
      </w:r>
      <w:r w:rsidR="00C95747">
        <w:rPr>
          <w:rFonts w:cs="Times New Roman"/>
        </w:rPr>
        <w:t xml:space="preserve"> </w:t>
      </w:r>
      <w:r w:rsidR="00C95747" w:rsidRPr="00830967">
        <w:rPr>
          <w:rFonts w:cs="Times New Roman"/>
          <w:color w:val="000000"/>
        </w:rPr>
        <w:t>(</w:t>
      </w:r>
      <w:r w:rsidR="00C95747">
        <w:rPr>
          <w:rFonts w:cs="Times New Roman"/>
          <w:color w:val="000000"/>
        </w:rPr>
        <w:t xml:space="preserve">standard deviation = </w:t>
      </w:r>
      <w:r w:rsidR="00C95747" w:rsidRPr="00830967">
        <w:rPr>
          <w:rFonts w:cs="Times New Roman"/>
          <w:color w:val="000000"/>
        </w:rPr>
        <w:t>0.19)</w:t>
      </w:r>
      <w:r w:rsidR="00FE650E">
        <w:rPr>
          <w:rFonts w:cs="Times New Roman"/>
        </w:rPr>
        <w:t xml:space="preserve"> (Table 7)</w:t>
      </w:r>
      <w:r>
        <w:rPr>
          <w:rFonts w:cs="Times New Roman"/>
        </w:rPr>
        <w:t>.</w:t>
      </w:r>
      <w:r w:rsidR="0045144E">
        <w:rPr>
          <w:rFonts w:cs="Times New Roman"/>
        </w:rPr>
        <w:t xml:space="preserve"> </w:t>
      </w:r>
      <w:r w:rsidR="000429A1">
        <w:rPr>
          <w:rFonts w:cs="Times New Roman"/>
        </w:rPr>
        <w:t>According to each dimension, pain or discomfort had the lowest proportion of nurses, 44.8%, who had no problem</w:t>
      </w:r>
      <w:r w:rsidR="0045144E">
        <w:rPr>
          <w:rFonts w:cs="Times New Roman"/>
        </w:rPr>
        <w:t xml:space="preserve">. </w:t>
      </w:r>
      <w:r w:rsidR="006073EF">
        <w:rPr>
          <w:rFonts w:cs="Times New Roman"/>
        </w:rPr>
        <w:t xml:space="preserve">Almost all registered nurses, 90.0%, had annual </w:t>
      </w:r>
      <w:r w:rsidR="0045144E">
        <w:rPr>
          <w:rFonts w:cs="Times New Roman"/>
        </w:rPr>
        <w:t>checkup</w:t>
      </w:r>
      <w:r w:rsidR="006073EF">
        <w:rPr>
          <w:rFonts w:cs="Times New Roman"/>
        </w:rPr>
        <w:t xml:space="preserve">. </w:t>
      </w:r>
      <w:r w:rsidR="006073EF">
        <w:rPr>
          <w:rFonts w:cs="Angsana New"/>
          <w:szCs w:val="30"/>
        </w:rPr>
        <w:t>Three quarters, 76.4%</w:t>
      </w:r>
      <w:r w:rsidR="006073EF">
        <w:rPr>
          <w:rFonts w:cs="Times New Roman"/>
        </w:rPr>
        <w:t xml:space="preserve">, </w:t>
      </w:r>
      <w:r w:rsidR="006073EF">
        <w:rPr>
          <w:rFonts w:cs="Times New Roman"/>
          <w:color w:val="000000"/>
        </w:rPr>
        <w:t>undergone breast self-examination</w:t>
      </w:r>
      <w:r w:rsidR="002E03A3">
        <w:rPr>
          <w:rFonts w:cs="Times New Roman"/>
          <w:color w:val="000000"/>
        </w:rPr>
        <w:t xml:space="preserve"> while mammography was done only for 23.1% and about half, 50.6%, undergone cervical cancer screening</w:t>
      </w:r>
      <w:r w:rsidR="006073EF">
        <w:rPr>
          <w:rFonts w:cs="Times New Roman"/>
          <w:color w:val="000000"/>
        </w:rPr>
        <w:t xml:space="preserve">. </w:t>
      </w:r>
      <w:r w:rsidR="009A01ED" w:rsidRPr="00F8349A">
        <w:rPr>
          <w:rFonts w:cs="Times New Roman"/>
        </w:rPr>
        <w:t xml:space="preserve">Two major health conditions </w:t>
      </w:r>
      <w:r w:rsidR="006073EF">
        <w:rPr>
          <w:rFonts w:cs="Times New Roman"/>
        </w:rPr>
        <w:t xml:space="preserve">that </w:t>
      </w:r>
      <w:r w:rsidR="00FE0E77" w:rsidRPr="00F8349A">
        <w:rPr>
          <w:rFonts w:cs="Times New Roman"/>
        </w:rPr>
        <w:t xml:space="preserve">registered nurses </w:t>
      </w:r>
      <w:r w:rsidR="009A01ED" w:rsidRPr="00F8349A">
        <w:rPr>
          <w:rFonts w:cs="Times New Roman"/>
        </w:rPr>
        <w:t xml:space="preserve">reported being diagnosed by medical doctors- </w:t>
      </w:r>
      <w:r w:rsidR="009B119C" w:rsidRPr="00F8349A">
        <w:rPr>
          <w:rFonts w:cs="Times New Roman"/>
        </w:rPr>
        <w:t>48.3% musculoskeletal disorder</w:t>
      </w:r>
      <w:r w:rsidR="009A01ED" w:rsidRPr="00F8349A">
        <w:rPr>
          <w:rFonts w:cs="Times New Roman"/>
        </w:rPr>
        <w:t xml:space="preserve"> and 28.6% dyslipidemia</w:t>
      </w:r>
      <w:r w:rsidR="009B119C" w:rsidRPr="00F8349A">
        <w:rPr>
          <w:rFonts w:cs="Times New Roman"/>
        </w:rPr>
        <w:t>.</w:t>
      </w:r>
      <w:r w:rsidR="00FE650E" w:rsidRPr="00F8349A">
        <w:rPr>
          <w:rFonts w:cs="Times New Roman"/>
        </w:rPr>
        <w:t xml:space="preserve"> </w:t>
      </w:r>
      <w:r w:rsidR="006F5274">
        <w:rPr>
          <w:rFonts w:cs="Times New Roman"/>
        </w:rPr>
        <w:t>During the last 12 months, nurses seek medical care mainly from general practitioners, 63.7%.</w:t>
      </w:r>
      <w:r w:rsidR="00B4733D">
        <w:rPr>
          <w:rFonts w:cs="Times New Roman"/>
        </w:rPr>
        <w:t xml:space="preserve"> Hospitalization during the last 12 months was 10.3% where practice nurse was slightly higher, 10.7%, than any other employment categories.</w:t>
      </w:r>
    </w:p>
    <w:p w14:paraId="05472177" w14:textId="77777777" w:rsidR="00CD363A" w:rsidRDefault="00CD363A" w:rsidP="00F8349A">
      <w:pPr>
        <w:tabs>
          <w:tab w:val="left" w:pos="0"/>
        </w:tabs>
        <w:rPr>
          <w:rFonts w:cs="Times New Roman"/>
        </w:rPr>
      </w:pPr>
    </w:p>
    <w:p w14:paraId="14DB9405" w14:textId="77777777" w:rsidR="00951082" w:rsidRDefault="00951082" w:rsidP="00951082">
      <w:pPr>
        <w:ind w:left="990" w:hanging="990"/>
        <w:jc w:val="thaiDistribute"/>
        <w:rPr>
          <w:rFonts w:cs="Times New Roman"/>
        </w:rPr>
      </w:pPr>
      <w:r>
        <w:rPr>
          <w:rFonts w:cs="Times New Roman"/>
          <w:b/>
          <w:bCs/>
        </w:rPr>
        <w:t>Table</w:t>
      </w:r>
      <w:r w:rsidRPr="00BF3035">
        <w:rPr>
          <w:rFonts w:cs="Times New Roman"/>
          <w:b/>
          <w:bCs/>
        </w:rPr>
        <w:t xml:space="preserve"> </w:t>
      </w:r>
      <w:r w:rsidR="00AE5DA9">
        <w:rPr>
          <w:rFonts w:cs="Times New Roman"/>
          <w:b/>
          <w:bCs/>
        </w:rPr>
        <w:t>7</w:t>
      </w:r>
      <w:r w:rsidRPr="00BF3035">
        <w:rPr>
          <w:rFonts w:cs="Times New Roman"/>
        </w:rPr>
        <w:t xml:space="preserve"> </w:t>
      </w:r>
      <w:r>
        <w:rPr>
          <w:rFonts w:cs="Times New Roman"/>
        </w:rPr>
        <w:tab/>
      </w:r>
      <w:r w:rsidR="00527C2B">
        <w:rPr>
          <w:rFonts w:cs="Times New Roman"/>
        </w:rPr>
        <w:t>Health status</w:t>
      </w:r>
      <w:r w:rsidR="006B6BD7">
        <w:rPr>
          <w:rFonts w:cs="Times New Roman"/>
        </w:rPr>
        <w:t xml:space="preserve"> and health care</w:t>
      </w:r>
      <w:r w:rsidR="00B047C3">
        <w:rPr>
          <w:rFonts w:cs="Times New Roman"/>
        </w:rPr>
        <w:t xml:space="preserve"> presented as number and percentage unless indicated otherwise </w:t>
      </w:r>
    </w:p>
    <w:p w14:paraId="46CA49B9" w14:textId="77777777" w:rsidR="00951082" w:rsidRPr="00C005A6" w:rsidRDefault="00951082" w:rsidP="00951082">
      <w:pPr>
        <w:ind w:firstLine="720"/>
        <w:jc w:val="thaiDistribute"/>
        <w:rPr>
          <w:rFonts w:ascii="Angsana New" w:hAnsi="Angsana New" w:cs="Angsana New" w:hint="cs"/>
        </w:rPr>
      </w:pPr>
    </w:p>
    <w:tbl>
      <w:tblPr>
        <w:tblW w:w="0" w:type="auto"/>
        <w:tblInd w:w="198" w:type="dxa"/>
        <w:tblBorders>
          <w:top w:val="single" w:sz="4" w:space="0" w:color="auto"/>
          <w:bottom w:val="single" w:sz="4" w:space="0" w:color="auto"/>
        </w:tblBorders>
        <w:tblLook w:val="00A0" w:firstRow="1" w:lastRow="0" w:firstColumn="1" w:lastColumn="0" w:noHBand="0" w:noVBand="0"/>
      </w:tblPr>
      <w:tblGrid>
        <w:gridCol w:w="6480"/>
        <w:gridCol w:w="1080"/>
        <w:gridCol w:w="990"/>
      </w:tblGrid>
      <w:tr w:rsidR="00951082" w:rsidRPr="00563909" w14:paraId="3D1994B4" w14:textId="77777777" w:rsidTr="00EF1489">
        <w:trPr>
          <w:trHeight w:val="299"/>
          <w:tblHeader/>
        </w:trPr>
        <w:tc>
          <w:tcPr>
            <w:tcW w:w="6480" w:type="dxa"/>
            <w:tcBorders>
              <w:top w:val="single" w:sz="4" w:space="0" w:color="auto"/>
              <w:bottom w:val="single" w:sz="4" w:space="0" w:color="auto"/>
            </w:tcBorders>
            <w:vAlign w:val="center"/>
          </w:tcPr>
          <w:p w14:paraId="597B2A1A" w14:textId="77777777" w:rsidR="00951082" w:rsidRPr="00563909" w:rsidRDefault="00951082" w:rsidP="00F602B8">
            <w:pPr>
              <w:rPr>
                <w:rFonts w:cs="Times New Roman"/>
                <w:color w:val="000000"/>
              </w:rPr>
            </w:pPr>
            <w:r w:rsidRPr="00563909">
              <w:rPr>
                <w:rFonts w:cs="Times New Roman"/>
                <w:color w:val="000000"/>
              </w:rPr>
              <w:t>Characteristics</w:t>
            </w:r>
          </w:p>
        </w:tc>
        <w:tc>
          <w:tcPr>
            <w:tcW w:w="1080" w:type="dxa"/>
            <w:tcBorders>
              <w:top w:val="single" w:sz="4" w:space="0" w:color="auto"/>
              <w:bottom w:val="single" w:sz="4" w:space="0" w:color="auto"/>
            </w:tcBorders>
          </w:tcPr>
          <w:p w14:paraId="650B16DD" w14:textId="77777777" w:rsidR="00951082" w:rsidRPr="00F1799C" w:rsidRDefault="00951082" w:rsidP="00F602B8">
            <w:pPr>
              <w:jc w:val="right"/>
              <w:rPr>
                <w:rFonts w:cs="Times New Roman"/>
                <w:color w:val="000000"/>
              </w:rPr>
            </w:pPr>
            <w:r w:rsidRPr="00F1799C">
              <w:rPr>
                <w:rFonts w:cs="Times New Roman"/>
                <w:color w:val="000000"/>
              </w:rPr>
              <w:t>Number</w:t>
            </w:r>
          </w:p>
        </w:tc>
        <w:tc>
          <w:tcPr>
            <w:tcW w:w="990" w:type="dxa"/>
            <w:tcBorders>
              <w:top w:val="single" w:sz="4" w:space="0" w:color="auto"/>
              <w:bottom w:val="single" w:sz="4" w:space="0" w:color="auto"/>
            </w:tcBorders>
          </w:tcPr>
          <w:p w14:paraId="7578F9F1" w14:textId="77777777" w:rsidR="00951082" w:rsidRPr="00F1799C" w:rsidRDefault="00951082" w:rsidP="00F602B8">
            <w:pPr>
              <w:jc w:val="right"/>
              <w:rPr>
                <w:rFonts w:cs="Times New Roman"/>
                <w:color w:val="000000"/>
              </w:rPr>
            </w:pPr>
            <w:r w:rsidRPr="00F1799C">
              <w:rPr>
                <w:rFonts w:cs="Times New Roman"/>
                <w:color w:val="000000"/>
              </w:rPr>
              <w:t>Percent</w:t>
            </w:r>
          </w:p>
        </w:tc>
      </w:tr>
      <w:tr w:rsidR="00951082" w:rsidRPr="00563909" w14:paraId="4C82F50F" w14:textId="77777777" w:rsidTr="00EF1489">
        <w:trPr>
          <w:trHeight w:val="299"/>
        </w:trPr>
        <w:tc>
          <w:tcPr>
            <w:tcW w:w="6480" w:type="dxa"/>
            <w:tcBorders>
              <w:top w:val="single" w:sz="4" w:space="0" w:color="auto"/>
              <w:bottom w:val="nil"/>
            </w:tcBorders>
          </w:tcPr>
          <w:p w14:paraId="196A8480" w14:textId="77777777" w:rsidR="00951082" w:rsidRPr="00563909" w:rsidRDefault="009D5AF1" w:rsidP="000B068D">
            <w:pPr>
              <w:rPr>
                <w:rFonts w:cs="Times New Roman"/>
                <w:color w:val="000000"/>
              </w:rPr>
            </w:pPr>
            <w:r>
              <w:rPr>
                <w:rFonts w:cs="Times New Roman"/>
                <w:color w:val="000000"/>
              </w:rPr>
              <w:t xml:space="preserve">Quality of life based on </w:t>
            </w:r>
            <w:proofErr w:type="spellStart"/>
            <w:r w:rsidRPr="00C005A6">
              <w:rPr>
                <w:rFonts w:cs="Times New Roman"/>
              </w:rPr>
              <w:t>EuroQol</w:t>
            </w:r>
            <w:proofErr w:type="spellEnd"/>
            <w:r w:rsidRPr="00C005A6">
              <w:rPr>
                <w:rFonts w:cs="Times New Roman"/>
              </w:rPr>
              <w:t xml:space="preserve"> five-dimension</w:t>
            </w:r>
            <w:r w:rsidR="000B068D">
              <w:rPr>
                <w:rFonts w:cs="Times New Roman"/>
              </w:rPr>
              <w:t xml:space="preserve"> (EQ-5D)</w:t>
            </w:r>
          </w:p>
        </w:tc>
        <w:tc>
          <w:tcPr>
            <w:tcW w:w="1080" w:type="dxa"/>
            <w:tcBorders>
              <w:top w:val="single" w:sz="4" w:space="0" w:color="auto"/>
              <w:bottom w:val="nil"/>
            </w:tcBorders>
          </w:tcPr>
          <w:p w14:paraId="2669E470" w14:textId="77777777" w:rsidR="00951082" w:rsidRPr="00F1799C" w:rsidRDefault="00951082" w:rsidP="00AE5DA9">
            <w:pPr>
              <w:jc w:val="right"/>
              <w:rPr>
                <w:rFonts w:cs="Times New Roman"/>
                <w:color w:val="000000"/>
              </w:rPr>
            </w:pPr>
          </w:p>
        </w:tc>
        <w:tc>
          <w:tcPr>
            <w:tcW w:w="990" w:type="dxa"/>
            <w:tcBorders>
              <w:top w:val="single" w:sz="4" w:space="0" w:color="auto"/>
              <w:bottom w:val="nil"/>
            </w:tcBorders>
          </w:tcPr>
          <w:p w14:paraId="476D7088" w14:textId="77777777" w:rsidR="00951082" w:rsidRPr="00F1799C" w:rsidRDefault="00951082" w:rsidP="00AE5DA9">
            <w:pPr>
              <w:jc w:val="right"/>
              <w:rPr>
                <w:rFonts w:cs="Times New Roman"/>
                <w:color w:val="000000"/>
              </w:rPr>
            </w:pPr>
          </w:p>
        </w:tc>
      </w:tr>
      <w:tr w:rsidR="008A7E5A" w:rsidRPr="00CD363A" w14:paraId="178AEB79" w14:textId="77777777" w:rsidTr="00BA57EF">
        <w:trPr>
          <w:trHeight w:val="299"/>
        </w:trPr>
        <w:tc>
          <w:tcPr>
            <w:tcW w:w="6480" w:type="dxa"/>
          </w:tcPr>
          <w:p w14:paraId="5700309E" w14:textId="77777777" w:rsidR="008A7E5A" w:rsidRPr="00830967" w:rsidRDefault="008A7E5A" w:rsidP="00BA57EF">
            <w:pPr>
              <w:ind w:left="72"/>
              <w:rPr>
                <w:rFonts w:cs="Times New Roman"/>
                <w:color w:val="000000"/>
              </w:rPr>
            </w:pPr>
            <w:r>
              <w:rPr>
                <w:rFonts w:cs="Times New Roman"/>
                <w:color w:val="000000"/>
              </w:rPr>
              <w:t>Mean (standard deviation) o</w:t>
            </w:r>
            <w:r w:rsidRPr="00830967">
              <w:rPr>
                <w:rFonts w:cs="Times New Roman"/>
                <w:color w:val="000000"/>
              </w:rPr>
              <w:t xml:space="preserve">verall score </w:t>
            </w:r>
          </w:p>
        </w:tc>
        <w:tc>
          <w:tcPr>
            <w:tcW w:w="1080" w:type="dxa"/>
          </w:tcPr>
          <w:p w14:paraId="3D55F404" w14:textId="77777777" w:rsidR="008A7E5A" w:rsidRPr="00830967" w:rsidRDefault="008A7E5A" w:rsidP="00BA57EF">
            <w:pPr>
              <w:jc w:val="right"/>
              <w:rPr>
                <w:rFonts w:cs="Times New Roman"/>
                <w:color w:val="000000"/>
              </w:rPr>
            </w:pPr>
            <w:r w:rsidRPr="00830967">
              <w:rPr>
                <w:rFonts w:cs="Times New Roman"/>
                <w:color w:val="000000"/>
              </w:rPr>
              <w:t>0.7</w:t>
            </w:r>
            <w:r>
              <w:rPr>
                <w:rFonts w:cs="Times New Roman"/>
                <w:color w:val="000000"/>
              </w:rPr>
              <w:t>6</w:t>
            </w:r>
            <w:r w:rsidRPr="00830967">
              <w:rPr>
                <w:rFonts w:cs="Times New Roman"/>
                <w:color w:val="000000"/>
              </w:rPr>
              <w:t xml:space="preserve"> </w:t>
            </w:r>
          </w:p>
        </w:tc>
        <w:tc>
          <w:tcPr>
            <w:tcW w:w="990" w:type="dxa"/>
          </w:tcPr>
          <w:p w14:paraId="257F1665" w14:textId="77777777" w:rsidR="008A7E5A" w:rsidRPr="00830967" w:rsidRDefault="008A7E5A" w:rsidP="00BA57EF">
            <w:pPr>
              <w:jc w:val="right"/>
              <w:rPr>
                <w:rFonts w:cs="Times New Roman"/>
                <w:color w:val="000000"/>
              </w:rPr>
            </w:pPr>
            <w:r>
              <w:rPr>
                <w:rFonts w:cs="Times New Roman"/>
                <w:color w:val="000000"/>
              </w:rPr>
              <w:t>(0.19</w:t>
            </w:r>
            <w:r w:rsidRPr="00830967">
              <w:rPr>
                <w:rFonts w:cs="Times New Roman"/>
                <w:color w:val="000000"/>
              </w:rPr>
              <w:t>)</w:t>
            </w:r>
          </w:p>
        </w:tc>
      </w:tr>
      <w:tr w:rsidR="008A7E5A" w:rsidRPr="00CD363A" w14:paraId="644E76A2" w14:textId="77777777" w:rsidTr="00BA57EF">
        <w:trPr>
          <w:trHeight w:val="299"/>
        </w:trPr>
        <w:tc>
          <w:tcPr>
            <w:tcW w:w="6480" w:type="dxa"/>
            <w:vAlign w:val="bottom"/>
          </w:tcPr>
          <w:p w14:paraId="47783F13" w14:textId="77777777" w:rsidR="008A7E5A" w:rsidRPr="00D9630A" w:rsidRDefault="008A7E5A" w:rsidP="00BA57EF">
            <w:pPr>
              <w:ind w:left="342"/>
              <w:rPr>
                <w:rFonts w:cs="Times New Roman"/>
              </w:rPr>
            </w:pPr>
            <w:r w:rsidRPr="00D9630A">
              <w:rPr>
                <w:rFonts w:cs="Times New Roman"/>
              </w:rPr>
              <w:t>Lower than 25</w:t>
            </w:r>
          </w:p>
        </w:tc>
        <w:tc>
          <w:tcPr>
            <w:tcW w:w="1080" w:type="dxa"/>
            <w:vAlign w:val="bottom"/>
          </w:tcPr>
          <w:p w14:paraId="6B1885A1" w14:textId="77777777" w:rsidR="008A7E5A" w:rsidRPr="002830C8" w:rsidRDefault="008A7E5A" w:rsidP="00BA57EF">
            <w:pPr>
              <w:jc w:val="right"/>
              <w:rPr>
                <w:rFonts w:cs="Times New Roman"/>
                <w:color w:val="000000"/>
              </w:rPr>
            </w:pPr>
            <w:r w:rsidRPr="002830C8">
              <w:rPr>
                <w:rFonts w:cs="Times New Roman"/>
                <w:color w:val="000000"/>
              </w:rPr>
              <w:t>0.74</w:t>
            </w:r>
          </w:p>
        </w:tc>
        <w:tc>
          <w:tcPr>
            <w:tcW w:w="990" w:type="dxa"/>
            <w:vAlign w:val="bottom"/>
          </w:tcPr>
          <w:p w14:paraId="26CB6781" w14:textId="77777777" w:rsidR="008A7E5A" w:rsidRPr="002830C8" w:rsidRDefault="008A7E5A" w:rsidP="00BA57EF">
            <w:pPr>
              <w:jc w:val="right"/>
              <w:rPr>
                <w:rFonts w:cs="Times New Roman"/>
                <w:color w:val="000000"/>
              </w:rPr>
            </w:pPr>
            <w:r>
              <w:rPr>
                <w:rFonts w:cs="Times New Roman"/>
                <w:color w:val="000000"/>
              </w:rPr>
              <w:t>(</w:t>
            </w:r>
            <w:r w:rsidRPr="002830C8">
              <w:rPr>
                <w:rFonts w:cs="Times New Roman"/>
                <w:color w:val="000000"/>
              </w:rPr>
              <w:t>0.17</w:t>
            </w:r>
            <w:r>
              <w:rPr>
                <w:rFonts w:cs="Times New Roman"/>
                <w:color w:val="000000"/>
              </w:rPr>
              <w:t>)</w:t>
            </w:r>
          </w:p>
        </w:tc>
      </w:tr>
      <w:tr w:rsidR="008A7E5A" w:rsidRPr="00CD363A" w14:paraId="76CD7DF5" w14:textId="77777777" w:rsidTr="00BA57EF">
        <w:trPr>
          <w:trHeight w:val="299"/>
        </w:trPr>
        <w:tc>
          <w:tcPr>
            <w:tcW w:w="6480" w:type="dxa"/>
            <w:vAlign w:val="bottom"/>
          </w:tcPr>
          <w:p w14:paraId="312A1C97" w14:textId="77777777" w:rsidR="008A7E5A" w:rsidRPr="00D9630A" w:rsidRDefault="008A7E5A" w:rsidP="00BA57EF">
            <w:pPr>
              <w:ind w:left="342"/>
              <w:rPr>
                <w:rFonts w:cs="Times New Roman"/>
              </w:rPr>
            </w:pPr>
            <w:r w:rsidRPr="00D9630A">
              <w:rPr>
                <w:rFonts w:cs="Times New Roman"/>
              </w:rPr>
              <w:t>25-29</w:t>
            </w:r>
          </w:p>
        </w:tc>
        <w:tc>
          <w:tcPr>
            <w:tcW w:w="1080" w:type="dxa"/>
            <w:vAlign w:val="bottom"/>
          </w:tcPr>
          <w:p w14:paraId="37978A5F" w14:textId="77777777" w:rsidR="008A7E5A" w:rsidRPr="002830C8" w:rsidRDefault="008A7E5A" w:rsidP="00BA57EF">
            <w:pPr>
              <w:jc w:val="right"/>
              <w:rPr>
                <w:rFonts w:cs="Times New Roman"/>
                <w:color w:val="000000"/>
              </w:rPr>
            </w:pPr>
            <w:r w:rsidRPr="002830C8">
              <w:rPr>
                <w:rFonts w:cs="Times New Roman"/>
                <w:color w:val="000000"/>
              </w:rPr>
              <w:t>0.74</w:t>
            </w:r>
          </w:p>
        </w:tc>
        <w:tc>
          <w:tcPr>
            <w:tcW w:w="990" w:type="dxa"/>
            <w:vAlign w:val="bottom"/>
          </w:tcPr>
          <w:p w14:paraId="4BA43D38" w14:textId="77777777" w:rsidR="008A7E5A" w:rsidRPr="002830C8" w:rsidRDefault="008A7E5A" w:rsidP="00BA57EF">
            <w:pPr>
              <w:jc w:val="right"/>
              <w:rPr>
                <w:rFonts w:cs="Times New Roman"/>
                <w:color w:val="000000"/>
              </w:rPr>
            </w:pPr>
            <w:r>
              <w:rPr>
                <w:rFonts w:cs="Times New Roman"/>
                <w:color w:val="000000"/>
              </w:rPr>
              <w:t>(</w:t>
            </w:r>
            <w:r w:rsidRPr="002830C8">
              <w:rPr>
                <w:rFonts w:cs="Times New Roman"/>
                <w:color w:val="000000"/>
              </w:rPr>
              <w:t>0.18</w:t>
            </w:r>
            <w:r>
              <w:rPr>
                <w:rFonts w:cs="Times New Roman"/>
                <w:color w:val="000000"/>
              </w:rPr>
              <w:t>)</w:t>
            </w:r>
          </w:p>
        </w:tc>
      </w:tr>
      <w:tr w:rsidR="008A7E5A" w:rsidRPr="00CD363A" w14:paraId="63760906" w14:textId="77777777" w:rsidTr="00BA57EF">
        <w:trPr>
          <w:trHeight w:val="299"/>
        </w:trPr>
        <w:tc>
          <w:tcPr>
            <w:tcW w:w="6480" w:type="dxa"/>
            <w:vAlign w:val="bottom"/>
          </w:tcPr>
          <w:p w14:paraId="4466206E" w14:textId="77777777" w:rsidR="008A7E5A" w:rsidRPr="00D9630A" w:rsidRDefault="008A7E5A" w:rsidP="00BA57EF">
            <w:pPr>
              <w:ind w:left="342"/>
              <w:jc w:val="left"/>
              <w:rPr>
                <w:rFonts w:cs="Times New Roman"/>
              </w:rPr>
            </w:pPr>
            <w:r w:rsidRPr="00D9630A">
              <w:rPr>
                <w:rFonts w:cs="Times New Roman"/>
              </w:rPr>
              <w:t>30-34</w:t>
            </w:r>
          </w:p>
        </w:tc>
        <w:tc>
          <w:tcPr>
            <w:tcW w:w="1080" w:type="dxa"/>
            <w:vAlign w:val="bottom"/>
          </w:tcPr>
          <w:p w14:paraId="1CF702B1" w14:textId="77777777" w:rsidR="008A7E5A" w:rsidRPr="002830C8" w:rsidRDefault="008A7E5A" w:rsidP="00BA57EF">
            <w:pPr>
              <w:jc w:val="right"/>
              <w:rPr>
                <w:rFonts w:cs="Times New Roman"/>
                <w:color w:val="000000"/>
              </w:rPr>
            </w:pPr>
            <w:r w:rsidRPr="002830C8">
              <w:rPr>
                <w:rFonts w:cs="Times New Roman"/>
                <w:color w:val="000000"/>
              </w:rPr>
              <w:t>0.75</w:t>
            </w:r>
          </w:p>
        </w:tc>
        <w:tc>
          <w:tcPr>
            <w:tcW w:w="990" w:type="dxa"/>
            <w:vAlign w:val="bottom"/>
          </w:tcPr>
          <w:p w14:paraId="4B2EF4E6" w14:textId="77777777" w:rsidR="008A7E5A" w:rsidRPr="002830C8" w:rsidRDefault="008A7E5A" w:rsidP="00BA57EF">
            <w:pPr>
              <w:jc w:val="right"/>
              <w:rPr>
                <w:rFonts w:cs="Times New Roman"/>
                <w:color w:val="000000"/>
              </w:rPr>
            </w:pPr>
            <w:r>
              <w:rPr>
                <w:rFonts w:cs="Times New Roman"/>
                <w:color w:val="000000"/>
              </w:rPr>
              <w:t>(</w:t>
            </w:r>
            <w:r w:rsidRPr="002830C8">
              <w:rPr>
                <w:rFonts w:cs="Times New Roman"/>
                <w:color w:val="000000"/>
              </w:rPr>
              <w:t>0.19</w:t>
            </w:r>
            <w:r>
              <w:rPr>
                <w:rFonts w:cs="Times New Roman"/>
                <w:color w:val="000000"/>
              </w:rPr>
              <w:t>)</w:t>
            </w:r>
          </w:p>
        </w:tc>
      </w:tr>
      <w:tr w:rsidR="008A7E5A" w:rsidRPr="00CD363A" w14:paraId="6919B3FB" w14:textId="77777777" w:rsidTr="00BA57EF">
        <w:trPr>
          <w:trHeight w:val="299"/>
        </w:trPr>
        <w:tc>
          <w:tcPr>
            <w:tcW w:w="6480" w:type="dxa"/>
            <w:vAlign w:val="bottom"/>
          </w:tcPr>
          <w:p w14:paraId="4245137B" w14:textId="77777777" w:rsidR="008A7E5A" w:rsidRPr="00D9630A" w:rsidRDefault="008A7E5A" w:rsidP="00BA57EF">
            <w:pPr>
              <w:ind w:left="342"/>
              <w:jc w:val="left"/>
              <w:rPr>
                <w:rFonts w:cs="Times New Roman"/>
              </w:rPr>
            </w:pPr>
            <w:r w:rsidRPr="00D9630A">
              <w:rPr>
                <w:rFonts w:cs="Times New Roman"/>
              </w:rPr>
              <w:t>35-39</w:t>
            </w:r>
          </w:p>
        </w:tc>
        <w:tc>
          <w:tcPr>
            <w:tcW w:w="1080" w:type="dxa"/>
            <w:vAlign w:val="bottom"/>
          </w:tcPr>
          <w:p w14:paraId="6F092987" w14:textId="77777777" w:rsidR="008A7E5A" w:rsidRPr="002830C8" w:rsidRDefault="008A7E5A" w:rsidP="00BA57EF">
            <w:pPr>
              <w:jc w:val="right"/>
              <w:rPr>
                <w:rFonts w:cs="Times New Roman"/>
                <w:color w:val="000000"/>
              </w:rPr>
            </w:pPr>
            <w:r w:rsidRPr="002830C8">
              <w:rPr>
                <w:rFonts w:cs="Times New Roman"/>
                <w:color w:val="000000"/>
              </w:rPr>
              <w:t>0.76</w:t>
            </w:r>
          </w:p>
        </w:tc>
        <w:tc>
          <w:tcPr>
            <w:tcW w:w="990" w:type="dxa"/>
            <w:vAlign w:val="bottom"/>
          </w:tcPr>
          <w:p w14:paraId="4D8B03B2" w14:textId="77777777" w:rsidR="008A7E5A" w:rsidRPr="002830C8" w:rsidRDefault="008A7E5A" w:rsidP="00BA57EF">
            <w:pPr>
              <w:jc w:val="right"/>
              <w:rPr>
                <w:rFonts w:cs="Times New Roman"/>
                <w:color w:val="000000"/>
              </w:rPr>
            </w:pPr>
            <w:r>
              <w:rPr>
                <w:rFonts w:cs="Times New Roman"/>
                <w:color w:val="000000"/>
              </w:rPr>
              <w:t>(</w:t>
            </w:r>
            <w:r w:rsidRPr="002830C8">
              <w:rPr>
                <w:rFonts w:cs="Times New Roman"/>
                <w:color w:val="000000"/>
              </w:rPr>
              <w:t>0.18</w:t>
            </w:r>
            <w:r>
              <w:rPr>
                <w:rFonts w:cs="Times New Roman"/>
                <w:color w:val="000000"/>
              </w:rPr>
              <w:t>)</w:t>
            </w:r>
          </w:p>
        </w:tc>
      </w:tr>
      <w:tr w:rsidR="008A7E5A" w:rsidRPr="00CD363A" w14:paraId="09B92EB7" w14:textId="77777777" w:rsidTr="00BA57EF">
        <w:trPr>
          <w:trHeight w:val="299"/>
        </w:trPr>
        <w:tc>
          <w:tcPr>
            <w:tcW w:w="6480" w:type="dxa"/>
            <w:vAlign w:val="bottom"/>
          </w:tcPr>
          <w:p w14:paraId="1A1A88BD" w14:textId="77777777" w:rsidR="008A7E5A" w:rsidRPr="00D9630A" w:rsidRDefault="008A7E5A" w:rsidP="00BA57EF">
            <w:pPr>
              <w:ind w:left="342"/>
              <w:jc w:val="left"/>
              <w:rPr>
                <w:rFonts w:cs="Times New Roman"/>
              </w:rPr>
            </w:pPr>
            <w:r w:rsidRPr="00D9630A">
              <w:rPr>
                <w:rFonts w:cs="Times New Roman"/>
              </w:rPr>
              <w:t>40-44</w:t>
            </w:r>
          </w:p>
        </w:tc>
        <w:tc>
          <w:tcPr>
            <w:tcW w:w="1080" w:type="dxa"/>
            <w:vAlign w:val="bottom"/>
          </w:tcPr>
          <w:p w14:paraId="06FC8B5D" w14:textId="77777777" w:rsidR="008A7E5A" w:rsidRPr="002830C8" w:rsidRDefault="008A7E5A" w:rsidP="00BA57EF">
            <w:pPr>
              <w:jc w:val="right"/>
              <w:rPr>
                <w:rFonts w:cs="Times New Roman"/>
                <w:color w:val="000000"/>
              </w:rPr>
            </w:pPr>
            <w:r w:rsidRPr="002830C8">
              <w:rPr>
                <w:rFonts w:cs="Times New Roman"/>
                <w:color w:val="000000"/>
              </w:rPr>
              <w:t>0.76</w:t>
            </w:r>
          </w:p>
        </w:tc>
        <w:tc>
          <w:tcPr>
            <w:tcW w:w="990" w:type="dxa"/>
            <w:vAlign w:val="bottom"/>
          </w:tcPr>
          <w:p w14:paraId="217B13F4" w14:textId="77777777" w:rsidR="008A7E5A" w:rsidRPr="002830C8" w:rsidRDefault="008A7E5A" w:rsidP="00BA57EF">
            <w:pPr>
              <w:jc w:val="right"/>
              <w:rPr>
                <w:rFonts w:cs="Times New Roman"/>
                <w:color w:val="000000"/>
              </w:rPr>
            </w:pPr>
            <w:r>
              <w:rPr>
                <w:rFonts w:cs="Times New Roman"/>
                <w:color w:val="000000"/>
              </w:rPr>
              <w:t>(</w:t>
            </w:r>
            <w:r w:rsidRPr="002830C8">
              <w:rPr>
                <w:rFonts w:cs="Times New Roman"/>
                <w:color w:val="000000"/>
              </w:rPr>
              <w:t>0.19</w:t>
            </w:r>
            <w:r>
              <w:rPr>
                <w:rFonts w:cs="Times New Roman"/>
                <w:color w:val="000000"/>
              </w:rPr>
              <w:t>)</w:t>
            </w:r>
          </w:p>
        </w:tc>
      </w:tr>
      <w:tr w:rsidR="008A7E5A" w:rsidRPr="00CD363A" w14:paraId="11C1F5E8" w14:textId="77777777" w:rsidTr="00BA57EF">
        <w:trPr>
          <w:trHeight w:val="299"/>
        </w:trPr>
        <w:tc>
          <w:tcPr>
            <w:tcW w:w="6480" w:type="dxa"/>
            <w:vAlign w:val="bottom"/>
          </w:tcPr>
          <w:p w14:paraId="2041E95D" w14:textId="77777777" w:rsidR="008A7E5A" w:rsidRPr="00D9630A" w:rsidRDefault="008A7E5A" w:rsidP="00BA57EF">
            <w:pPr>
              <w:ind w:left="342"/>
              <w:jc w:val="left"/>
              <w:rPr>
                <w:rFonts w:cs="Times New Roman"/>
              </w:rPr>
            </w:pPr>
            <w:r w:rsidRPr="00D9630A">
              <w:rPr>
                <w:rFonts w:cs="Times New Roman"/>
              </w:rPr>
              <w:t>45-49</w:t>
            </w:r>
          </w:p>
        </w:tc>
        <w:tc>
          <w:tcPr>
            <w:tcW w:w="1080" w:type="dxa"/>
            <w:vAlign w:val="bottom"/>
          </w:tcPr>
          <w:p w14:paraId="1BA2682F" w14:textId="77777777" w:rsidR="008A7E5A" w:rsidRPr="002830C8" w:rsidRDefault="008A7E5A" w:rsidP="00BA57EF">
            <w:pPr>
              <w:jc w:val="right"/>
              <w:rPr>
                <w:rFonts w:cs="Times New Roman"/>
                <w:color w:val="000000"/>
              </w:rPr>
            </w:pPr>
            <w:r w:rsidRPr="002830C8">
              <w:rPr>
                <w:rFonts w:cs="Times New Roman"/>
                <w:color w:val="000000"/>
              </w:rPr>
              <w:t>0.76</w:t>
            </w:r>
          </w:p>
        </w:tc>
        <w:tc>
          <w:tcPr>
            <w:tcW w:w="990" w:type="dxa"/>
            <w:vAlign w:val="bottom"/>
          </w:tcPr>
          <w:p w14:paraId="40838CEB" w14:textId="77777777" w:rsidR="008A7E5A" w:rsidRPr="002830C8" w:rsidRDefault="008A7E5A" w:rsidP="00BA57EF">
            <w:pPr>
              <w:jc w:val="right"/>
              <w:rPr>
                <w:rFonts w:cs="Times New Roman"/>
                <w:color w:val="000000"/>
              </w:rPr>
            </w:pPr>
            <w:r>
              <w:rPr>
                <w:rFonts w:cs="Times New Roman"/>
                <w:color w:val="000000"/>
              </w:rPr>
              <w:t>(</w:t>
            </w:r>
            <w:r w:rsidRPr="002830C8">
              <w:rPr>
                <w:rFonts w:cs="Times New Roman"/>
                <w:color w:val="000000"/>
              </w:rPr>
              <w:t>0.19</w:t>
            </w:r>
            <w:r>
              <w:rPr>
                <w:rFonts w:cs="Times New Roman"/>
                <w:color w:val="000000"/>
              </w:rPr>
              <w:t>)</w:t>
            </w:r>
          </w:p>
        </w:tc>
      </w:tr>
      <w:tr w:rsidR="008A7E5A" w:rsidRPr="00CD363A" w14:paraId="78B94896" w14:textId="77777777" w:rsidTr="00BA57EF">
        <w:trPr>
          <w:trHeight w:val="299"/>
        </w:trPr>
        <w:tc>
          <w:tcPr>
            <w:tcW w:w="6480" w:type="dxa"/>
            <w:vAlign w:val="bottom"/>
          </w:tcPr>
          <w:p w14:paraId="59037349" w14:textId="77777777" w:rsidR="008A7E5A" w:rsidRPr="00D9630A" w:rsidRDefault="008A7E5A" w:rsidP="00BA57EF">
            <w:pPr>
              <w:ind w:left="342"/>
              <w:jc w:val="left"/>
              <w:rPr>
                <w:rFonts w:cs="Times New Roman"/>
              </w:rPr>
            </w:pPr>
            <w:r w:rsidRPr="00D9630A">
              <w:rPr>
                <w:rFonts w:cs="Times New Roman"/>
              </w:rPr>
              <w:t>50-54</w:t>
            </w:r>
          </w:p>
        </w:tc>
        <w:tc>
          <w:tcPr>
            <w:tcW w:w="1080" w:type="dxa"/>
            <w:vAlign w:val="bottom"/>
          </w:tcPr>
          <w:p w14:paraId="746AA596" w14:textId="77777777" w:rsidR="008A7E5A" w:rsidRPr="002830C8" w:rsidRDefault="008A7E5A" w:rsidP="00BA57EF">
            <w:pPr>
              <w:jc w:val="right"/>
              <w:rPr>
                <w:rFonts w:cs="Times New Roman"/>
                <w:color w:val="000000"/>
              </w:rPr>
            </w:pPr>
            <w:r w:rsidRPr="002830C8">
              <w:rPr>
                <w:rFonts w:cs="Times New Roman"/>
                <w:color w:val="000000"/>
              </w:rPr>
              <w:t>0.75</w:t>
            </w:r>
          </w:p>
        </w:tc>
        <w:tc>
          <w:tcPr>
            <w:tcW w:w="990" w:type="dxa"/>
            <w:vAlign w:val="bottom"/>
          </w:tcPr>
          <w:p w14:paraId="3A5F652D" w14:textId="77777777" w:rsidR="008A7E5A" w:rsidRPr="002830C8" w:rsidRDefault="008A7E5A" w:rsidP="00BA57EF">
            <w:pPr>
              <w:jc w:val="right"/>
              <w:rPr>
                <w:rFonts w:cs="Times New Roman"/>
                <w:color w:val="000000"/>
              </w:rPr>
            </w:pPr>
            <w:r>
              <w:rPr>
                <w:rFonts w:cs="Times New Roman"/>
                <w:color w:val="000000"/>
              </w:rPr>
              <w:t>(</w:t>
            </w:r>
            <w:r w:rsidRPr="002830C8">
              <w:rPr>
                <w:rFonts w:cs="Times New Roman"/>
                <w:color w:val="000000"/>
              </w:rPr>
              <w:t>0.20</w:t>
            </w:r>
            <w:r>
              <w:rPr>
                <w:rFonts w:cs="Times New Roman"/>
                <w:color w:val="000000"/>
              </w:rPr>
              <w:t>)</w:t>
            </w:r>
          </w:p>
        </w:tc>
      </w:tr>
      <w:tr w:rsidR="008A7E5A" w:rsidRPr="00CD363A" w14:paraId="21945797" w14:textId="77777777" w:rsidTr="00BA57EF">
        <w:trPr>
          <w:trHeight w:val="299"/>
        </w:trPr>
        <w:tc>
          <w:tcPr>
            <w:tcW w:w="6480" w:type="dxa"/>
            <w:vAlign w:val="bottom"/>
          </w:tcPr>
          <w:p w14:paraId="77228924" w14:textId="77777777" w:rsidR="008A7E5A" w:rsidRPr="00D9630A" w:rsidRDefault="008A7E5A" w:rsidP="00BA57EF">
            <w:pPr>
              <w:ind w:left="342"/>
              <w:jc w:val="left"/>
              <w:rPr>
                <w:rFonts w:cs="Times New Roman"/>
              </w:rPr>
            </w:pPr>
            <w:r w:rsidRPr="00D9630A">
              <w:rPr>
                <w:rFonts w:cs="Times New Roman"/>
              </w:rPr>
              <w:t>55-59</w:t>
            </w:r>
          </w:p>
        </w:tc>
        <w:tc>
          <w:tcPr>
            <w:tcW w:w="1080" w:type="dxa"/>
            <w:vAlign w:val="bottom"/>
          </w:tcPr>
          <w:p w14:paraId="02F42497" w14:textId="77777777" w:rsidR="008A7E5A" w:rsidRPr="002830C8" w:rsidRDefault="008A7E5A" w:rsidP="00BA57EF">
            <w:pPr>
              <w:jc w:val="right"/>
              <w:rPr>
                <w:rFonts w:cs="Times New Roman"/>
                <w:color w:val="000000"/>
              </w:rPr>
            </w:pPr>
            <w:r w:rsidRPr="002830C8">
              <w:rPr>
                <w:rFonts w:cs="Times New Roman"/>
                <w:color w:val="000000"/>
              </w:rPr>
              <w:t>0.78</w:t>
            </w:r>
          </w:p>
        </w:tc>
        <w:tc>
          <w:tcPr>
            <w:tcW w:w="990" w:type="dxa"/>
            <w:vAlign w:val="bottom"/>
          </w:tcPr>
          <w:p w14:paraId="6B2C67BB" w14:textId="77777777" w:rsidR="008A7E5A" w:rsidRPr="002830C8" w:rsidRDefault="008A7E5A" w:rsidP="00BA57EF">
            <w:pPr>
              <w:jc w:val="right"/>
              <w:rPr>
                <w:rFonts w:cs="Times New Roman"/>
                <w:color w:val="000000"/>
              </w:rPr>
            </w:pPr>
            <w:r>
              <w:rPr>
                <w:rFonts w:cs="Times New Roman"/>
                <w:color w:val="000000"/>
              </w:rPr>
              <w:t>(</w:t>
            </w:r>
            <w:r w:rsidRPr="002830C8">
              <w:rPr>
                <w:rFonts w:cs="Times New Roman"/>
                <w:color w:val="000000"/>
              </w:rPr>
              <w:t>0.20</w:t>
            </w:r>
            <w:r>
              <w:rPr>
                <w:rFonts w:cs="Times New Roman"/>
                <w:color w:val="000000"/>
              </w:rPr>
              <w:t>)</w:t>
            </w:r>
          </w:p>
        </w:tc>
      </w:tr>
      <w:tr w:rsidR="008A7E5A" w:rsidRPr="00CD363A" w14:paraId="657B5EE6" w14:textId="77777777" w:rsidTr="00BA57EF">
        <w:trPr>
          <w:trHeight w:val="299"/>
        </w:trPr>
        <w:tc>
          <w:tcPr>
            <w:tcW w:w="6480" w:type="dxa"/>
            <w:vAlign w:val="bottom"/>
          </w:tcPr>
          <w:p w14:paraId="52F10090" w14:textId="77777777" w:rsidR="008A7E5A" w:rsidRPr="00D9630A" w:rsidRDefault="008A7E5A" w:rsidP="00BA57EF">
            <w:pPr>
              <w:ind w:left="342"/>
              <w:jc w:val="left"/>
              <w:rPr>
                <w:rFonts w:cs="Times New Roman"/>
              </w:rPr>
            </w:pPr>
            <w:r w:rsidRPr="00D9630A">
              <w:rPr>
                <w:rFonts w:cs="Times New Roman"/>
              </w:rPr>
              <w:t>60 or greater</w:t>
            </w:r>
          </w:p>
        </w:tc>
        <w:tc>
          <w:tcPr>
            <w:tcW w:w="1080" w:type="dxa"/>
            <w:vAlign w:val="bottom"/>
          </w:tcPr>
          <w:p w14:paraId="02AF83CF" w14:textId="77777777" w:rsidR="008A7E5A" w:rsidRPr="002830C8" w:rsidRDefault="008A7E5A" w:rsidP="00BA57EF">
            <w:pPr>
              <w:jc w:val="right"/>
              <w:rPr>
                <w:rFonts w:cs="Times New Roman"/>
                <w:color w:val="000000"/>
              </w:rPr>
            </w:pPr>
            <w:r w:rsidRPr="002830C8">
              <w:rPr>
                <w:rFonts w:cs="Times New Roman"/>
                <w:color w:val="000000"/>
              </w:rPr>
              <w:t>0.81</w:t>
            </w:r>
          </w:p>
        </w:tc>
        <w:tc>
          <w:tcPr>
            <w:tcW w:w="990" w:type="dxa"/>
            <w:vAlign w:val="bottom"/>
          </w:tcPr>
          <w:p w14:paraId="22605A77" w14:textId="77777777" w:rsidR="008A7E5A" w:rsidRPr="002830C8" w:rsidRDefault="008A7E5A" w:rsidP="00BA57EF">
            <w:pPr>
              <w:jc w:val="right"/>
              <w:rPr>
                <w:rFonts w:cs="Times New Roman"/>
                <w:color w:val="000000"/>
              </w:rPr>
            </w:pPr>
            <w:r>
              <w:rPr>
                <w:rFonts w:cs="Times New Roman"/>
                <w:color w:val="000000"/>
              </w:rPr>
              <w:t>(</w:t>
            </w:r>
            <w:r w:rsidRPr="002830C8">
              <w:rPr>
                <w:rFonts w:cs="Times New Roman"/>
                <w:color w:val="000000"/>
              </w:rPr>
              <w:t>0.19</w:t>
            </w:r>
            <w:r>
              <w:rPr>
                <w:rFonts w:cs="Times New Roman"/>
                <w:color w:val="000000"/>
              </w:rPr>
              <w:t>)</w:t>
            </w:r>
          </w:p>
        </w:tc>
      </w:tr>
      <w:tr w:rsidR="008A7E5A" w:rsidRPr="00563909" w14:paraId="2DA894F1" w14:textId="77777777" w:rsidTr="00BA57EF">
        <w:trPr>
          <w:trHeight w:val="299"/>
        </w:trPr>
        <w:tc>
          <w:tcPr>
            <w:tcW w:w="6480" w:type="dxa"/>
            <w:vAlign w:val="center"/>
          </w:tcPr>
          <w:p w14:paraId="48F47BF7" w14:textId="77777777" w:rsidR="008A7E5A" w:rsidRPr="00563909" w:rsidRDefault="008A7E5A" w:rsidP="00BA57EF">
            <w:pPr>
              <w:ind w:left="342"/>
              <w:rPr>
                <w:rFonts w:cs="Times New Roman"/>
              </w:rPr>
            </w:pPr>
          </w:p>
        </w:tc>
        <w:tc>
          <w:tcPr>
            <w:tcW w:w="1080" w:type="dxa"/>
          </w:tcPr>
          <w:p w14:paraId="66448779" w14:textId="77777777" w:rsidR="008A7E5A" w:rsidRPr="00F1799C" w:rsidRDefault="008A7E5A" w:rsidP="00BA57EF">
            <w:pPr>
              <w:jc w:val="right"/>
              <w:rPr>
                <w:rFonts w:cs="Times New Roman"/>
                <w:color w:val="000000"/>
              </w:rPr>
            </w:pPr>
          </w:p>
        </w:tc>
        <w:tc>
          <w:tcPr>
            <w:tcW w:w="990" w:type="dxa"/>
          </w:tcPr>
          <w:p w14:paraId="6E0E1781" w14:textId="77777777" w:rsidR="008A7E5A" w:rsidRPr="00F1799C" w:rsidRDefault="008A7E5A" w:rsidP="00BA57EF">
            <w:pPr>
              <w:jc w:val="right"/>
              <w:rPr>
                <w:rFonts w:cs="Times New Roman"/>
                <w:color w:val="000000"/>
              </w:rPr>
            </w:pPr>
          </w:p>
        </w:tc>
      </w:tr>
      <w:tr w:rsidR="00CD363A" w:rsidRPr="00CD363A" w14:paraId="0C5EA848" w14:textId="77777777" w:rsidTr="00EF1489">
        <w:trPr>
          <w:trHeight w:val="299"/>
        </w:trPr>
        <w:tc>
          <w:tcPr>
            <w:tcW w:w="6480" w:type="dxa"/>
            <w:tcBorders>
              <w:top w:val="nil"/>
            </w:tcBorders>
            <w:vAlign w:val="bottom"/>
          </w:tcPr>
          <w:p w14:paraId="3766BCBD" w14:textId="77777777" w:rsidR="00CD363A" w:rsidRPr="00CD363A" w:rsidRDefault="00CD363A" w:rsidP="001B554A">
            <w:pPr>
              <w:rPr>
                <w:rFonts w:cs="Times New Roman"/>
              </w:rPr>
            </w:pPr>
            <w:r w:rsidRPr="00CD363A">
              <w:rPr>
                <w:rFonts w:cs="Times New Roman"/>
                <w:color w:val="000000"/>
              </w:rPr>
              <w:t xml:space="preserve">Mobility </w:t>
            </w:r>
            <w:r w:rsidRPr="00CD363A">
              <w:rPr>
                <w:rFonts w:cs="Times New Roman"/>
              </w:rPr>
              <w:t xml:space="preserve"> </w:t>
            </w:r>
          </w:p>
        </w:tc>
        <w:tc>
          <w:tcPr>
            <w:tcW w:w="1080" w:type="dxa"/>
            <w:tcBorders>
              <w:top w:val="nil"/>
            </w:tcBorders>
          </w:tcPr>
          <w:p w14:paraId="7B637AAB" w14:textId="77777777" w:rsidR="00CD363A" w:rsidRPr="00830967" w:rsidRDefault="00CD363A" w:rsidP="001B554A">
            <w:pPr>
              <w:jc w:val="right"/>
              <w:rPr>
                <w:rFonts w:cs="Times New Roman"/>
                <w:color w:val="000000"/>
              </w:rPr>
            </w:pPr>
          </w:p>
        </w:tc>
        <w:tc>
          <w:tcPr>
            <w:tcW w:w="990" w:type="dxa"/>
            <w:tcBorders>
              <w:top w:val="nil"/>
            </w:tcBorders>
          </w:tcPr>
          <w:p w14:paraId="3265F46C" w14:textId="77777777" w:rsidR="00CD363A" w:rsidRPr="00830967" w:rsidRDefault="00CD363A" w:rsidP="001B554A">
            <w:pPr>
              <w:jc w:val="right"/>
              <w:rPr>
                <w:rFonts w:cs="Times New Roman"/>
                <w:color w:val="000000"/>
              </w:rPr>
            </w:pPr>
          </w:p>
        </w:tc>
      </w:tr>
      <w:tr w:rsidR="00830967" w:rsidRPr="00CD363A" w14:paraId="1CEC6899" w14:textId="77777777" w:rsidTr="00EF1489">
        <w:trPr>
          <w:trHeight w:val="299"/>
        </w:trPr>
        <w:tc>
          <w:tcPr>
            <w:tcW w:w="6480" w:type="dxa"/>
            <w:tcBorders>
              <w:top w:val="nil"/>
            </w:tcBorders>
            <w:vAlign w:val="bottom"/>
          </w:tcPr>
          <w:p w14:paraId="266A8BDA" w14:textId="77777777" w:rsidR="00830967" w:rsidRPr="00CD363A" w:rsidRDefault="00830967" w:rsidP="00364D35">
            <w:pPr>
              <w:ind w:left="342"/>
              <w:rPr>
                <w:rFonts w:cs="Times New Roman"/>
              </w:rPr>
            </w:pPr>
            <w:r w:rsidRPr="00CD363A">
              <w:rPr>
                <w:rFonts w:cs="Times New Roman"/>
              </w:rPr>
              <w:t xml:space="preserve"> </w:t>
            </w:r>
            <w:r w:rsidR="00364D35">
              <w:rPr>
                <w:rFonts w:cs="Times New Roman"/>
                <w:color w:val="000000"/>
              </w:rPr>
              <w:t>No problems</w:t>
            </w:r>
          </w:p>
        </w:tc>
        <w:tc>
          <w:tcPr>
            <w:tcW w:w="1080" w:type="dxa"/>
            <w:tcBorders>
              <w:top w:val="nil"/>
            </w:tcBorders>
            <w:vAlign w:val="bottom"/>
          </w:tcPr>
          <w:p w14:paraId="6083FECA" w14:textId="77777777" w:rsidR="00830967" w:rsidRPr="00830967" w:rsidRDefault="00830967" w:rsidP="001B554A">
            <w:pPr>
              <w:jc w:val="right"/>
              <w:rPr>
                <w:rFonts w:cs="Times New Roman"/>
                <w:color w:val="000000"/>
              </w:rPr>
            </w:pPr>
            <w:r w:rsidRPr="00830967">
              <w:rPr>
                <w:rFonts w:cs="Times New Roman"/>
                <w:color w:val="000000"/>
              </w:rPr>
              <w:t>14,180</w:t>
            </w:r>
          </w:p>
        </w:tc>
        <w:tc>
          <w:tcPr>
            <w:tcW w:w="990" w:type="dxa"/>
            <w:tcBorders>
              <w:top w:val="nil"/>
            </w:tcBorders>
            <w:vAlign w:val="bottom"/>
          </w:tcPr>
          <w:p w14:paraId="42D267FF" w14:textId="77777777" w:rsidR="00830967" w:rsidRPr="00830967" w:rsidRDefault="00830967" w:rsidP="001B554A">
            <w:pPr>
              <w:jc w:val="right"/>
              <w:rPr>
                <w:rFonts w:cs="Times New Roman"/>
                <w:color w:val="000000"/>
              </w:rPr>
            </w:pPr>
            <w:r w:rsidRPr="00830967">
              <w:rPr>
                <w:rFonts w:cs="Times New Roman"/>
                <w:color w:val="000000"/>
              </w:rPr>
              <w:t>76.0</w:t>
            </w:r>
          </w:p>
        </w:tc>
      </w:tr>
      <w:tr w:rsidR="00830967" w:rsidRPr="00CD363A" w14:paraId="78FF324F" w14:textId="77777777" w:rsidTr="00EF1489">
        <w:trPr>
          <w:trHeight w:val="299"/>
        </w:trPr>
        <w:tc>
          <w:tcPr>
            <w:tcW w:w="6480" w:type="dxa"/>
            <w:tcBorders>
              <w:top w:val="nil"/>
            </w:tcBorders>
            <w:vAlign w:val="bottom"/>
          </w:tcPr>
          <w:p w14:paraId="34756995" w14:textId="77777777" w:rsidR="00830967" w:rsidRPr="00CD363A" w:rsidRDefault="00830967" w:rsidP="00364D35">
            <w:pPr>
              <w:ind w:left="342"/>
              <w:rPr>
                <w:rFonts w:cs="Times New Roman"/>
              </w:rPr>
            </w:pPr>
            <w:r w:rsidRPr="00CD363A">
              <w:rPr>
                <w:rFonts w:cs="Times New Roman"/>
              </w:rPr>
              <w:t xml:space="preserve"> </w:t>
            </w:r>
            <w:r w:rsidR="00364D35">
              <w:rPr>
                <w:rFonts w:cs="Times New Roman"/>
                <w:color w:val="000000"/>
              </w:rPr>
              <w:t>Problems</w:t>
            </w:r>
            <w:r w:rsidRPr="00CD363A">
              <w:rPr>
                <w:rFonts w:cs="Times New Roman"/>
                <w:color w:val="000000"/>
              </w:rPr>
              <w:t xml:space="preserve"> </w:t>
            </w:r>
            <w:r w:rsidRPr="00CD363A">
              <w:rPr>
                <w:rFonts w:cs="Times New Roman"/>
              </w:rPr>
              <w:t xml:space="preserve"> </w:t>
            </w:r>
          </w:p>
        </w:tc>
        <w:tc>
          <w:tcPr>
            <w:tcW w:w="1080" w:type="dxa"/>
            <w:tcBorders>
              <w:top w:val="nil"/>
            </w:tcBorders>
            <w:vAlign w:val="bottom"/>
          </w:tcPr>
          <w:p w14:paraId="17605538" w14:textId="77777777" w:rsidR="00830967" w:rsidRPr="00830967" w:rsidRDefault="00830967" w:rsidP="00364D35">
            <w:pPr>
              <w:jc w:val="right"/>
              <w:rPr>
                <w:rFonts w:cs="Times New Roman"/>
                <w:color w:val="000000"/>
              </w:rPr>
            </w:pPr>
            <w:r w:rsidRPr="00830967">
              <w:rPr>
                <w:rFonts w:cs="Times New Roman"/>
                <w:color w:val="000000"/>
              </w:rPr>
              <w:t>4,4</w:t>
            </w:r>
            <w:r w:rsidR="00364D35">
              <w:rPr>
                <w:rFonts w:cs="Times New Roman"/>
                <w:color w:val="000000"/>
              </w:rPr>
              <w:t>70</w:t>
            </w:r>
          </w:p>
        </w:tc>
        <w:tc>
          <w:tcPr>
            <w:tcW w:w="990" w:type="dxa"/>
            <w:tcBorders>
              <w:top w:val="nil"/>
            </w:tcBorders>
            <w:vAlign w:val="bottom"/>
          </w:tcPr>
          <w:p w14:paraId="65B201E2" w14:textId="77777777" w:rsidR="00830967" w:rsidRPr="00830967" w:rsidRDefault="00364D35" w:rsidP="00364D35">
            <w:pPr>
              <w:jc w:val="right"/>
              <w:rPr>
                <w:rFonts w:cs="Times New Roman"/>
                <w:color w:val="000000"/>
              </w:rPr>
            </w:pPr>
            <w:r>
              <w:rPr>
                <w:rFonts w:cs="Times New Roman"/>
                <w:color w:val="000000"/>
              </w:rPr>
              <w:t>24.0</w:t>
            </w:r>
          </w:p>
        </w:tc>
      </w:tr>
      <w:tr w:rsidR="00830967" w:rsidRPr="00CD363A" w14:paraId="3B7ADAC0" w14:textId="77777777" w:rsidTr="00EF1489">
        <w:trPr>
          <w:trHeight w:val="299"/>
        </w:trPr>
        <w:tc>
          <w:tcPr>
            <w:tcW w:w="6480" w:type="dxa"/>
            <w:tcBorders>
              <w:top w:val="nil"/>
            </w:tcBorders>
            <w:vAlign w:val="bottom"/>
          </w:tcPr>
          <w:p w14:paraId="713A0086" w14:textId="77777777" w:rsidR="00830967" w:rsidRPr="00CD363A" w:rsidRDefault="00830967" w:rsidP="001B554A">
            <w:pPr>
              <w:rPr>
                <w:rFonts w:cs="Times New Roman"/>
              </w:rPr>
            </w:pPr>
            <w:r w:rsidRPr="00CD363A">
              <w:rPr>
                <w:rFonts w:cs="Times New Roman"/>
              </w:rPr>
              <w:t xml:space="preserve"> </w:t>
            </w:r>
            <w:r w:rsidRPr="00CD363A">
              <w:rPr>
                <w:rFonts w:cs="Times New Roman"/>
                <w:color w:val="000000"/>
              </w:rPr>
              <w:t xml:space="preserve">Self-Care </w:t>
            </w:r>
            <w:r w:rsidRPr="00CD363A">
              <w:rPr>
                <w:rFonts w:cs="Times New Roman"/>
              </w:rPr>
              <w:t xml:space="preserve"> </w:t>
            </w:r>
          </w:p>
        </w:tc>
        <w:tc>
          <w:tcPr>
            <w:tcW w:w="1080" w:type="dxa"/>
            <w:tcBorders>
              <w:top w:val="nil"/>
            </w:tcBorders>
            <w:vAlign w:val="bottom"/>
          </w:tcPr>
          <w:p w14:paraId="59331063" w14:textId="77777777" w:rsidR="00830967" w:rsidRPr="00830967" w:rsidRDefault="00830967" w:rsidP="001B554A">
            <w:pPr>
              <w:rPr>
                <w:rFonts w:cs="Times New Roman"/>
                <w:color w:val="000000"/>
              </w:rPr>
            </w:pPr>
          </w:p>
        </w:tc>
        <w:tc>
          <w:tcPr>
            <w:tcW w:w="990" w:type="dxa"/>
            <w:tcBorders>
              <w:top w:val="nil"/>
            </w:tcBorders>
            <w:vAlign w:val="bottom"/>
          </w:tcPr>
          <w:p w14:paraId="17087B9C" w14:textId="77777777" w:rsidR="00830967" w:rsidRPr="00830967" w:rsidRDefault="00830967" w:rsidP="001B554A">
            <w:pPr>
              <w:rPr>
                <w:rFonts w:cs="Times New Roman"/>
                <w:color w:val="000000"/>
              </w:rPr>
            </w:pPr>
          </w:p>
        </w:tc>
      </w:tr>
      <w:tr w:rsidR="00364D35" w:rsidRPr="00CD363A" w14:paraId="43BAEBF4" w14:textId="77777777" w:rsidTr="00EF1489">
        <w:trPr>
          <w:trHeight w:val="299"/>
        </w:trPr>
        <w:tc>
          <w:tcPr>
            <w:tcW w:w="6480" w:type="dxa"/>
            <w:tcBorders>
              <w:top w:val="nil"/>
            </w:tcBorders>
            <w:vAlign w:val="bottom"/>
          </w:tcPr>
          <w:p w14:paraId="7326D1BC" w14:textId="77777777" w:rsidR="00364D35" w:rsidRPr="00CD363A" w:rsidRDefault="00364D35" w:rsidP="00BA57EF">
            <w:pPr>
              <w:ind w:left="342"/>
              <w:rPr>
                <w:rFonts w:cs="Times New Roman"/>
              </w:rPr>
            </w:pPr>
            <w:r w:rsidRPr="00CD363A">
              <w:rPr>
                <w:rFonts w:cs="Times New Roman"/>
              </w:rPr>
              <w:t xml:space="preserve"> </w:t>
            </w:r>
            <w:r>
              <w:rPr>
                <w:rFonts w:cs="Times New Roman"/>
                <w:color w:val="000000"/>
              </w:rPr>
              <w:t>No problems</w:t>
            </w:r>
          </w:p>
        </w:tc>
        <w:tc>
          <w:tcPr>
            <w:tcW w:w="1080" w:type="dxa"/>
            <w:tcBorders>
              <w:top w:val="nil"/>
            </w:tcBorders>
            <w:vAlign w:val="bottom"/>
          </w:tcPr>
          <w:p w14:paraId="33491F45" w14:textId="77777777" w:rsidR="00364D35" w:rsidRPr="00830967" w:rsidRDefault="00364D35" w:rsidP="001B554A">
            <w:pPr>
              <w:jc w:val="right"/>
              <w:rPr>
                <w:rFonts w:cs="Times New Roman"/>
                <w:color w:val="000000"/>
              </w:rPr>
            </w:pPr>
            <w:r w:rsidRPr="00830967">
              <w:rPr>
                <w:rFonts w:cs="Times New Roman"/>
                <w:color w:val="000000"/>
              </w:rPr>
              <w:t>18,266</w:t>
            </w:r>
          </w:p>
        </w:tc>
        <w:tc>
          <w:tcPr>
            <w:tcW w:w="990" w:type="dxa"/>
            <w:tcBorders>
              <w:top w:val="nil"/>
            </w:tcBorders>
            <w:vAlign w:val="bottom"/>
          </w:tcPr>
          <w:p w14:paraId="17416B37" w14:textId="77777777" w:rsidR="00364D35" w:rsidRPr="00830967" w:rsidRDefault="00364D35" w:rsidP="001B554A">
            <w:pPr>
              <w:jc w:val="right"/>
              <w:rPr>
                <w:rFonts w:cs="Times New Roman"/>
                <w:color w:val="000000"/>
              </w:rPr>
            </w:pPr>
            <w:r w:rsidRPr="00830967">
              <w:rPr>
                <w:rFonts w:cs="Times New Roman"/>
                <w:color w:val="000000"/>
              </w:rPr>
              <w:t>97.9</w:t>
            </w:r>
          </w:p>
        </w:tc>
      </w:tr>
      <w:tr w:rsidR="00364D35" w:rsidRPr="00CD363A" w14:paraId="576C51A3" w14:textId="77777777" w:rsidTr="00EF1489">
        <w:trPr>
          <w:trHeight w:val="299"/>
        </w:trPr>
        <w:tc>
          <w:tcPr>
            <w:tcW w:w="6480" w:type="dxa"/>
            <w:tcBorders>
              <w:top w:val="nil"/>
            </w:tcBorders>
            <w:vAlign w:val="bottom"/>
          </w:tcPr>
          <w:p w14:paraId="74FADAB6" w14:textId="77777777" w:rsidR="00364D35" w:rsidRPr="00CD363A" w:rsidRDefault="00364D35" w:rsidP="00BA57EF">
            <w:pPr>
              <w:ind w:left="342"/>
              <w:rPr>
                <w:rFonts w:cs="Times New Roman"/>
              </w:rPr>
            </w:pPr>
            <w:r w:rsidRPr="00CD363A">
              <w:rPr>
                <w:rFonts w:cs="Times New Roman"/>
              </w:rPr>
              <w:t xml:space="preserve"> </w:t>
            </w:r>
            <w:r>
              <w:rPr>
                <w:rFonts w:cs="Times New Roman"/>
                <w:color w:val="000000"/>
              </w:rPr>
              <w:t>Problems</w:t>
            </w:r>
            <w:r w:rsidRPr="00CD363A">
              <w:rPr>
                <w:rFonts w:cs="Times New Roman"/>
                <w:color w:val="000000"/>
              </w:rPr>
              <w:t xml:space="preserve"> </w:t>
            </w:r>
            <w:r w:rsidRPr="00CD363A">
              <w:rPr>
                <w:rFonts w:cs="Times New Roman"/>
              </w:rPr>
              <w:t xml:space="preserve"> </w:t>
            </w:r>
          </w:p>
        </w:tc>
        <w:tc>
          <w:tcPr>
            <w:tcW w:w="1080" w:type="dxa"/>
            <w:tcBorders>
              <w:top w:val="nil"/>
            </w:tcBorders>
            <w:vAlign w:val="bottom"/>
          </w:tcPr>
          <w:p w14:paraId="56A5679C" w14:textId="77777777" w:rsidR="00364D35" w:rsidRPr="00830967" w:rsidRDefault="00364D35" w:rsidP="00364D35">
            <w:pPr>
              <w:jc w:val="right"/>
              <w:rPr>
                <w:rFonts w:cs="Times New Roman"/>
                <w:color w:val="000000"/>
              </w:rPr>
            </w:pPr>
            <w:r w:rsidRPr="00830967">
              <w:rPr>
                <w:rFonts w:cs="Times New Roman"/>
                <w:color w:val="000000"/>
              </w:rPr>
              <w:t>3</w:t>
            </w:r>
            <w:r>
              <w:rPr>
                <w:rFonts w:cs="Times New Roman"/>
                <w:color w:val="000000"/>
              </w:rPr>
              <w:t>92</w:t>
            </w:r>
          </w:p>
        </w:tc>
        <w:tc>
          <w:tcPr>
            <w:tcW w:w="990" w:type="dxa"/>
            <w:tcBorders>
              <w:top w:val="nil"/>
            </w:tcBorders>
            <w:vAlign w:val="bottom"/>
          </w:tcPr>
          <w:p w14:paraId="2284B04D" w14:textId="77777777" w:rsidR="00364D35" w:rsidRPr="00830967" w:rsidRDefault="00364D35" w:rsidP="001B554A">
            <w:pPr>
              <w:jc w:val="right"/>
              <w:rPr>
                <w:rFonts w:cs="Times New Roman"/>
                <w:color w:val="000000"/>
              </w:rPr>
            </w:pPr>
            <w:r w:rsidRPr="00830967">
              <w:rPr>
                <w:rFonts w:cs="Times New Roman"/>
                <w:color w:val="000000"/>
              </w:rPr>
              <w:t>2.1</w:t>
            </w:r>
          </w:p>
        </w:tc>
      </w:tr>
      <w:tr w:rsidR="00364D35" w:rsidRPr="00CD363A" w14:paraId="374505CF" w14:textId="77777777" w:rsidTr="00EF1489">
        <w:trPr>
          <w:trHeight w:val="299"/>
        </w:trPr>
        <w:tc>
          <w:tcPr>
            <w:tcW w:w="6480" w:type="dxa"/>
            <w:tcBorders>
              <w:top w:val="nil"/>
            </w:tcBorders>
            <w:vAlign w:val="bottom"/>
          </w:tcPr>
          <w:p w14:paraId="7184C7FB" w14:textId="77777777" w:rsidR="00364D35" w:rsidRPr="00CD363A" w:rsidRDefault="00364D35" w:rsidP="006F17A9">
            <w:pPr>
              <w:rPr>
                <w:rFonts w:cs="Times New Roman"/>
              </w:rPr>
            </w:pPr>
            <w:r w:rsidRPr="00CD363A">
              <w:rPr>
                <w:rFonts w:cs="Times New Roman"/>
              </w:rPr>
              <w:t xml:space="preserve"> </w:t>
            </w:r>
            <w:r w:rsidRPr="00CD363A">
              <w:rPr>
                <w:rFonts w:cs="Times New Roman"/>
                <w:color w:val="000000"/>
              </w:rPr>
              <w:t>Usual Activities</w:t>
            </w:r>
            <w:r w:rsidRPr="00CD363A">
              <w:rPr>
                <w:rFonts w:cs="Times New Roman"/>
              </w:rPr>
              <w:t xml:space="preserve"> </w:t>
            </w:r>
          </w:p>
        </w:tc>
        <w:tc>
          <w:tcPr>
            <w:tcW w:w="1080" w:type="dxa"/>
            <w:tcBorders>
              <w:top w:val="nil"/>
            </w:tcBorders>
            <w:vAlign w:val="bottom"/>
          </w:tcPr>
          <w:p w14:paraId="0DF8EC5C" w14:textId="77777777" w:rsidR="00364D35" w:rsidRPr="00830967" w:rsidRDefault="00364D35" w:rsidP="001B554A">
            <w:pPr>
              <w:rPr>
                <w:rFonts w:cs="Times New Roman"/>
                <w:color w:val="000000"/>
              </w:rPr>
            </w:pPr>
          </w:p>
        </w:tc>
        <w:tc>
          <w:tcPr>
            <w:tcW w:w="990" w:type="dxa"/>
            <w:tcBorders>
              <w:top w:val="nil"/>
            </w:tcBorders>
            <w:vAlign w:val="bottom"/>
          </w:tcPr>
          <w:p w14:paraId="219048C9" w14:textId="77777777" w:rsidR="00364D35" w:rsidRPr="00830967" w:rsidRDefault="00364D35" w:rsidP="001B554A">
            <w:pPr>
              <w:rPr>
                <w:rFonts w:cs="Times New Roman"/>
                <w:color w:val="000000"/>
              </w:rPr>
            </w:pPr>
          </w:p>
        </w:tc>
      </w:tr>
      <w:tr w:rsidR="00364D35" w:rsidRPr="00CD363A" w14:paraId="60ACF219" w14:textId="77777777" w:rsidTr="00EF1489">
        <w:trPr>
          <w:trHeight w:val="299"/>
        </w:trPr>
        <w:tc>
          <w:tcPr>
            <w:tcW w:w="6480" w:type="dxa"/>
            <w:tcBorders>
              <w:top w:val="nil"/>
            </w:tcBorders>
            <w:vAlign w:val="bottom"/>
          </w:tcPr>
          <w:p w14:paraId="6DFCB847" w14:textId="77777777" w:rsidR="00364D35" w:rsidRPr="00CD363A" w:rsidRDefault="00364D35" w:rsidP="00BA57EF">
            <w:pPr>
              <w:ind w:left="342"/>
              <w:rPr>
                <w:rFonts w:cs="Times New Roman"/>
              </w:rPr>
            </w:pPr>
            <w:r w:rsidRPr="00CD363A">
              <w:rPr>
                <w:rFonts w:cs="Times New Roman"/>
              </w:rPr>
              <w:t xml:space="preserve"> </w:t>
            </w:r>
            <w:r>
              <w:rPr>
                <w:rFonts w:cs="Times New Roman"/>
                <w:color w:val="000000"/>
              </w:rPr>
              <w:t>No problems</w:t>
            </w:r>
          </w:p>
        </w:tc>
        <w:tc>
          <w:tcPr>
            <w:tcW w:w="1080" w:type="dxa"/>
            <w:tcBorders>
              <w:top w:val="nil"/>
            </w:tcBorders>
            <w:vAlign w:val="bottom"/>
          </w:tcPr>
          <w:p w14:paraId="13367315" w14:textId="77777777" w:rsidR="00364D35" w:rsidRPr="00830967" w:rsidRDefault="00364D35" w:rsidP="001B554A">
            <w:pPr>
              <w:jc w:val="right"/>
              <w:rPr>
                <w:rFonts w:cs="Times New Roman"/>
                <w:color w:val="000000"/>
              </w:rPr>
            </w:pPr>
            <w:r w:rsidRPr="00830967">
              <w:rPr>
                <w:rFonts w:cs="Times New Roman"/>
                <w:color w:val="000000"/>
              </w:rPr>
              <w:t>15,439</w:t>
            </w:r>
          </w:p>
        </w:tc>
        <w:tc>
          <w:tcPr>
            <w:tcW w:w="990" w:type="dxa"/>
            <w:tcBorders>
              <w:top w:val="nil"/>
            </w:tcBorders>
            <w:vAlign w:val="bottom"/>
          </w:tcPr>
          <w:p w14:paraId="2AE9A6B3" w14:textId="77777777" w:rsidR="00364D35" w:rsidRPr="00830967" w:rsidRDefault="00364D35" w:rsidP="001B554A">
            <w:pPr>
              <w:jc w:val="right"/>
              <w:rPr>
                <w:rFonts w:cs="Times New Roman"/>
                <w:color w:val="000000"/>
              </w:rPr>
            </w:pPr>
            <w:r w:rsidRPr="00830967">
              <w:rPr>
                <w:rFonts w:cs="Times New Roman"/>
                <w:color w:val="000000"/>
              </w:rPr>
              <w:t>82.8</w:t>
            </w:r>
          </w:p>
        </w:tc>
      </w:tr>
      <w:tr w:rsidR="00364D35" w:rsidRPr="00CD363A" w14:paraId="39BA01C5" w14:textId="77777777" w:rsidTr="00EF1489">
        <w:trPr>
          <w:trHeight w:val="299"/>
        </w:trPr>
        <w:tc>
          <w:tcPr>
            <w:tcW w:w="6480" w:type="dxa"/>
            <w:tcBorders>
              <w:top w:val="nil"/>
            </w:tcBorders>
            <w:vAlign w:val="bottom"/>
          </w:tcPr>
          <w:p w14:paraId="65D09773" w14:textId="77777777" w:rsidR="00364D35" w:rsidRPr="00CD363A" w:rsidRDefault="00364D35" w:rsidP="00BA57EF">
            <w:pPr>
              <w:ind w:left="342"/>
              <w:rPr>
                <w:rFonts w:cs="Times New Roman"/>
              </w:rPr>
            </w:pPr>
            <w:r w:rsidRPr="00CD363A">
              <w:rPr>
                <w:rFonts w:cs="Times New Roman"/>
              </w:rPr>
              <w:t xml:space="preserve"> </w:t>
            </w:r>
            <w:r>
              <w:rPr>
                <w:rFonts w:cs="Times New Roman"/>
                <w:color w:val="000000"/>
              </w:rPr>
              <w:t>Problems</w:t>
            </w:r>
            <w:r w:rsidRPr="00CD363A">
              <w:rPr>
                <w:rFonts w:cs="Times New Roman"/>
                <w:color w:val="000000"/>
              </w:rPr>
              <w:t xml:space="preserve"> </w:t>
            </w:r>
            <w:r w:rsidRPr="00CD363A">
              <w:rPr>
                <w:rFonts w:cs="Times New Roman"/>
              </w:rPr>
              <w:t xml:space="preserve"> </w:t>
            </w:r>
          </w:p>
        </w:tc>
        <w:tc>
          <w:tcPr>
            <w:tcW w:w="1080" w:type="dxa"/>
            <w:tcBorders>
              <w:top w:val="nil"/>
            </w:tcBorders>
            <w:vAlign w:val="bottom"/>
          </w:tcPr>
          <w:p w14:paraId="0E4F05F9" w14:textId="77777777" w:rsidR="00364D35" w:rsidRPr="00830967" w:rsidRDefault="00364D35" w:rsidP="00364D35">
            <w:pPr>
              <w:jc w:val="right"/>
              <w:rPr>
                <w:rFonts w:cs="Times New Roman"/>
                <w:color w:val="000000"/>
              </w:rPr>
            </w:pPr>
            <w:r w:rsidRPr="00830967">
              <w:rPr>
                <w:rFonts w:cs="Times New Roman"/>
                <w:color w:val="000000"/>
              </w:rPr>
              <w:t>3,</w:t>
            </w:r>
            <w:r>
              <w:rPr>
                <w:rFonts w:cs="Times New Roman"/>
                <w:color w:val="000000"/>
              </w:rPr>
              <w:t>218</w:t>
            </w:r>
          </w:p>
        </w:tc>
        <w:tc>
          <w:tcPr>
            <w:tcW w:w="990" w:type="dxa"/>
            <w:tcBorders>
              <w:top w:val="nil"/>
            </w:tcBorders>
            <w:vAlign w:val="bottom"/>
          </w:tcPr>
          <w:p w14:paraId="08A4EA37" w14:textId="77777777" w:rsidR="00364D35" w:rsidRPr="00830967" w:rsidRDefault="00364D35" w:rsidP="00364D35">
            <w:pPr>
              <w:jc w:val="right"/>
              <w:rPr>
                <w:rFonts w:cs="Times New Roman"/>
                <w:color w:val="000000"/>
              </w:rPr>
            </w:pPr>
            <w:r w:rsidRPr="00830967">
              <w:rPr>
                <w:rFonts w:cs="Times New Roman"/>
                <w:color w:val="000000"/>
              </w:rPr>
              <w:t>1</w:t>
            </w:r>
            <w:r>
              <w:rPr>
                <w:rFonts w:cs="Times New Roman"/>
                <w:color w:val="000000"/>
              </w:rPr>
              <w:t>7</w:t>
            </w:r>
            <w:r w:rsidRPr="00830967">
              <w:rPr>
                <w:rFonts w:cs="Times New Roman"/>
                <w:color w:val="000000"/>
              </w:rPr>
              <w:t>.</w:t>
            </w:r>
            <w:r>
              <w:rPr>
                <w:rFonts w:cs="Times New Roman"/>
                <w:color w:val="000000"/>
              </w:rPr>
              <w:t>2</w:t>
            </w:r>
          </w:p>
        </w:tc>
      </w:tr>
      <w:tr w:rsidR="00364D35" w:rsidRPr="00CD363A" w14:paraId="2538D3B3" w14:textId="77777777" w:rsidTr="00EF1489">
        <w:trPr>
          <w:trHeight w:val="299"/>
        </w:trPr>
        <w:tc>
          <w:tcPr>
            <w:tcW w:w="6480" w:type="dxa"/>
            <w:tcBorders>
              <w:top w:val="nil"/>
            </w:tcBorders>
            <w:vAlign w:val="bottom"/>
          </w:tcPr>
          <w:p w14:paraId="2FE2A87A" w14:textId="77777777" w:rsidR="00364D35" w:rsidRPr="00CD363A" w:rsidRDefault="00364D35" w:rsidP="001B554A">
            <w:pPr>
              <w:rPr>
                <w:rFonts w:cs="Times New Roman"/>
              </w:rPr>
            </w:pPr>
            <w:r w:rsidRPr="00CD363A">
              <w:rPr>
                <w:rFonts w:cs="Times New Roman"/>
              </w:rPr>
              <w:t xml:space="preserve"> </w:t>
            </w:r>
            <w:r w:rsidRPr="00CD363A">
              <w:rPr>
                <w:rFonts w:cs="Times New Roman"/>
                <w:color w:val="000000"/>
              </w:rPr>
              <w:t xml:space="preserve">Pain/Discomfort </w:t>
            </w:r>
            <w:r w:rsidRPr="00CD363A">
              <w:rPr>
                <w:rFonts w:cs="Times New Roman"/>
              </w:rPr>
              <w:t xml:space="preserve"> </w:t>
            </w:r>
          </w:p>
        </w:tc>
        <w:tc>
          <w:tcPr>
            <w:tcW w:w="1080" w:type="dxa"/>
            <w:tcBorders>
              <w:top w:val="nil"/>
            </w:tcBorders>
            <w:vAlign w:val="bottom"/>
          </w:tcPr>
          <w:p w14:paraId="256615DB" w14:textId="77777777" w:rsidR="00364D35" w:rsidRPr="00830967" w:rsidRDefault="00364D35" w:rsidP="001B554A">
            <w:pPr>
              <w:rPr>
                <w:rFonts w:cs="Times New Roman"/>
                <w:color w:val="000000"/>
              </w:rPr>
            </w:pPr>
          </w:p>
        </w:tc>
        <w:tc>
          <w:tcPr>
            <w:tcW w:w="990" w:type="dxa"/>
            <w:tcBorders>
              <w:top w:val="nil"/>
            </w:tcBorders>
            <w:vAlign w:val="bottom"/>
          </w:tcPr>
          <w:p w14:paraId="58613B9D" w14:textId="77777777" w:rsidR="00364D35" w:rsidRPr="00830967" w:rsidRDefault="00364D35" w:rsidP="001B554A">
            <w:pPr>
              <w:rPr>
                <w:rFonts w:cs="Times New Roman"/>
                <w:color w:val="000000"/>
              </w:rPr>
            </w:pPr>
          </w:p>
        </w:tc>
      </w:tr>
      <w:tr w:rsidR="00364D35" w:rsidRPr="00CD363A" w14:paraId="1D640C78" w14:textId="77777777" w:rsidTr="00EF1489">
        <w:trPr>
          <w:trHeight w:val="299"/>
        </w:trPr>
        <w:tc>
          <w:tcPr>
            <w:tcW w:w="6480" w:type="dxa"/>
            <w:tcBorders>
              <w:top w:val="nil"/>
            </w:tcBorders>
            <w:vAlign w:val="bottom"/>
          </w:tcPr>
          <w:p w14:paraId="101E2F74" w14:textId="77777777" w:rsidR="00364D35" w:rsidRPr="00CD363A" w:rsidRDefault="00364D35" w:rsidP="00BA57EF">
            <w:pPr>
              <w:ind w:left="342"/>
              <w:rPr>
                <w:rFonts w:cs="Times New Roman"/>
              </w:rPr>
            </w:pPr>
            <w:r w:rsidRPr="00CD363A">
              <w:rPr>
                <w:rFonts w:cs="Times New Roman"/>
              </w:rPr>
              <w:t xml:space="preserve"> </w:t>
            </w:r>
            <w:r>
              <w:rPr>
                <w:rFonts w:cs="Times New Roman"/>
                <w:color w:val="000000"/>
              </w:rPr>
              <w:t>No problems</w:t>
            </w:r>
          </w:p>
        </w:tc>
        <w:tc>
          <w:tcPr>
            <w:tcW w:w="1080" w:type="dxa"/>
            <w:tcBorders>
              <w:top w:val="nil"/>
            </w:tcBorders>
            <w:vAlign w:val="bottom"/>
          </w:tcPr>
          <w:p w14:paraId="710F3C2C" w14:textId="77777777" w:rsidR="00364D35" w:rsidRPr="00830967" w:rsidRDefault="00364D35" w:rsidP="001B554A">
            <w:pPr>
              <w:jc w:val="right"/>
              <w:rPr>
                <w:rFonts w:cs="Times New Roman"/>
                <w:color w:val="000000"/>
              </w:rPr>
            </w:pPr>
            <w:r w:rsidRPr="00830967">
              <w:rPr>
                <w:rFonts w:cs="Times New Roman"/>
                <w:color w:val="000000"/>
              </w:rPr>
              <w:t>8,347</w:t>
            </w:r>
          </w:p>
        </w:tc>
        <w:tc>
          <w:tcPr>
            <w:tcW w:w="990" w:type="dxa"/>
            <w:tcBorders>
              <w:top w:val="nil"/>
            </w:tcBorders>
            <w:vAlign w:val="bottom"/>
          </w:tcPr>
          <w:p w14:paraId="70844550" w14:textId="77777777" w:rsidR="00364D35" w:rsidRPr="00830967" w:rsidRDefault="00364D35" w:rsidP="001B554A">
            <w:pPr>
              <w:jc w:val="right"/>
              <w:rPr>
                <w:rFonts w:cs="Times New Roman"/>
                <w:color w:val="000000"/>
              </w:rPr>
            </w:pPr>
            <w:r w:rsidRPr="00830967">
              <w:rPr>
                <w:rFonts w:cs="Times New Roman"/>
                <w:color w:val="000000"/>
              </w:rPr>
              <w:t>44.8</w:t>
            </w:r>
          </w:p>
        </w:tc>
      </w:tr>
      <w:tr w:rsidR="00364D35" w:rsidRPr="00CD363A" w14:paraId="0F796F90" w14:textId="77777777" w:rsidTr="00EF1489">
        <w:trPr>
          <w:trHeight w:val="299"/>
        </w:trPr>
        <w:tc>
          <w:tcPr>
            <w:tcW w:w="6480" w:type="dxa"/>
            <w:tcBorders>
              <w:top w:val="nil"/>
            </w:tcBorders>
            <w:vAlign w:val="bottom"/>
          </w:tcPr>
          <w:p w14:paraId="223F1B8E" w14:textId="77777777" w:rsidR="00364D35" w:rsidRPr="00CD363A" w:rsidRDefault="00364D35" w:rsidP="00BA57EF">
            <w:pPr>
              <w:ind w:left="342"/>
              <w:rPr>
                <w:rFonts w:cs="Times New Roman"/>
              </w:rPr>
            </w:pPr>
            <w:r w:rsidRPr="00CD363A">
              <w:rPr>
                <w:rFonts w:cs="Times New Roman"/>
              </w:rPr>
              <w:t xml:space="preserve"> </w:t>
            </w:r>
            <w:r>
              <w:rPr>
                <w:rFonts w:cs="Times New Roman"/>
                <w:color w:val="000000"/>
              </w:rPr>
              <w:t>Problems</w:t>
            </w:r>
            <w:r w:rsidRPr="00CD363A">
              <w:rPr>
                <w:rFonts w:cs="Times New Roman"/>
                <w:color w:val="000000"/>
              </w:rPr>
              <w:t xml:space="preserve"> </w:t>
            </w:r>
            <w:r w:rsidRPr="00CD363A">
              <w:rPr>
                <w:rFonts w:cs="Times New Roman"/>
              </w:rPr>
              <w:t xml:space="preserve"> </w:t>
            </w:r>
          </w:p>
        </w:tc>
        <w:tc>
          <w:tcPr>
            <w:tcW w:w="1080" w:type="dxa"/>
            <w:tcBorders>
              <w:top w:val="nil"/>
            </w:tcBorders>
            <w:vAlign w:val="bottom"/>
          </w:tcPr>
          <w:p w14:paraId="6A10E6C2" w14:textId="77777777" w:rsidR="00364D35" w:rsidRPr="00830967" w:rsidRDefault="00364D35" w:rsidP="00364D35">
            <w:pPr>
              <w:jc w:val="right"/>
              <w:rPr>
                <w:rFonts w:cs="Times New Roman"/>
                <w:color w:val="000000"/>
              </w:rPr>
            </w:pPr>
            <w:r>
              <w:rPr>
                <w:rFonts w:cs="Times New Roman"/>
                <w:color w:val="000000"/>
              </w:rPr>
              <w:t>10</w:t>
            </w:r>
            <w:r w:rsidRPr="00830967">
              <w:rPr>
                <w:rFonts w:cs="Times New Roman"/>
                <w:color w:val="000000"/>
              </w:rPr>
              <w:t>,</w:t>
            </w:r>
            <w:r>
              <w:rPr>
                <w:rFonts w:cs="Times New Roman"/>
                <w:color w:val="000000"/>
              </w:rPr>
              <w:t>299</w:t>
            </w:r>
          </w:p>
        </w:tc>
        <w:tc>
          <w:tcPr>
            <w:tcW w:w="990" w:type="dxa"/>
            <w:tcBorders>
              <w:top w:val="nil"/>
            </w:tcBorders>
            <w:vAlign w:val="bottom"/>
          </w:tcPr>
          <w:p w14:paraId="257187F4" w14:textId="77777777" w:rsidR="00364D35" w:rsidRPr="00830967" w:rsidRDefault="00364D35" w:rsidP="001B554A">
            <w:pPr>
              <w:jc w:val="right"/>
              <w:rPr>
                <w:rFonts w:cs="Times New Roman"/>
                <w:color w:val="000000"/>
              </w:rPr>
            </w:pPr>
            <w:r>
              <w:rPr>
                <w:rFonts w:cs="Times New Roman"/>
                <w:color w:val="000000"/>
              </w:rPr>
              <w:t>55</w:t>
            </w:r>
            <w:r w:rsidRPr="00830967">
              <w:rPr>
                <w:rFonts w:cs="Times New Roman"/>
                <w:color w:val="000000"/>
              </w:rPr>
              <w:t>.2</w:t>
            </w:r>
          </w:p>
        </w:tc>
      </w:tr>
      <w:tr w:rsidR="00364D35" w:rsidRPr="00CD363A" w14:paraId="09FF3EF8" w14:textId="77777777" w:rsidTr="00EF1489">
        <w:trPr>
          <w:trHeight w:val="299"/>
        </w:trPr>
        <w:tc>
          <w:tcPr>
            <w:tcW w:w="6480" w:type="dxa"/>
            <w:tcBorders>
              <w:top w:val="nil"/>
            </w:tcBorders>
            <w:vAlign w:val="bottom"/>
          </w:tcPr>
          <w:p w14:paraId="40B9AB93" w14:textId="77777777" w:rsidR="00364D35" w:rsidRPr="00CD363A" w:rsidRDefault="00364D35" w:rsidP="001B554A">
            <w:pPr>
              <w:rPr>
                <w:rFonts w:cs="Times New Roman"/>
              </w:rPr>
            </w:pPr>
            <w:r w:rsidRPr="00CD363A">
              <w:rPr>
                <w:rFonts w:cs="Times New Roman"/>
              </w:rPr>
              <w:t xml:space="preserve"> </w:t>
            </w:r>
            <w:r w:rsidRPr="00CD363A">
              <w:rPr>
                <w:rFonts w:cs="Times New Roman"/>
                <w:color w:val="000000"/>
              </w:rPr>
              <w:t xml:space="preserve">Anxiety/Depression </w:t>
            </w:r>
            <w:r w:rsidRPr="00CD363A">
              <w:rPr>
                <w:rFonts w:cs="Times New Roman"/>
              </w:rPr>
              <w:t xml:space="preserve"> </w:t>
            </w:r>
          </w:p>
        </w:tc>
        <w:tc>
          <w:tcPr>
            <w:tcW w:w="1080" w:type="dxa"/>
            <w:tcBorders>
              <w:top w:val="nil"/>
            </w:tcBorders>
            <w:vAlign w:val="bottom"/>
          </w:tcPr>
          <w:p w14:paraId="2DF7EC16" w14:textId="77777777" w:rsidR="00364D35" w:rsidRPr="00830967" w:rsidRDefault="00364D35" w:rsidP="001B554A">
            <w:pPr>
              <w:rPr>
                <w:rFonts w:cs="Times New Roman"/>
                <w:color w:val="000000"/>
              </w:rPr>
            </w:pPr>
          </w:p>
        </w:tc>
        <w:tc>
          <w:tcPr>
            <w:tcW w:w="990" w:type="dxa"/>
            <w:tcBorders>
              <w:top w:val="nil"/>
            </w:tcBorders>
            <w:vAlign w:val="bottom"/>
          </w:tcPr>
          <w:p w14:paraId="1B28DEFD" w14:textId="77777777" w:rsidR="00364D35" w:rsidRPr="00830967" w:rsidRDefault="00364D35" w:rsidP="001B554A">
            <w:pPr>
              <w:rPr>
                <w:rFonts w:cs="Times New Roman"/>
                <w:color w:val="000000"/>
              </w:rPr>
            </w:pPr>
          </w:p>
        </w:tc>
      </w:tr>
      <w:tr w:rsidR="00364D35" w:rsidRPr="00CD363A" w14:paraId="5CA584D3" w14:textId="77777777" w:rsidTr="00EF1489">
        <w:trPr>
          <w:trHeight w:val="299"/>
        </w:trPr>
        <w:tc>
          <w:tcPr>
            <w:tcW w:w="6480" w:type="dxa"/>
            <w:tcBorders>
              <w:top w:val="nil"/>
            </w:tcBorders>
            <w:vAlign w:val="bottom"/>
          </w:tcPr>
          <w:p w14:paraId="201F6645" w14:textId="77777777" w:rsidR="00364D35" w:rsidRPr="00CD363A" w:rsidRDefault="00364D35" w:rsidP="00BA57EF">
            <w:pPr>
              <w:ind w:left="342"/>
              <w:rPr>
                <w:rFonts w:cs="Times New Roman"/>
              </w:rPr>
            </w:pPr>
            <w:r w:rsidRPr="00CD363A">
              <w:rPr>
                <w:rFonts w:cs="Times New Roman"/>
              </w:rPr>
              <w:t xml:space="preserve"> </w:t>
            </w:r>
            <w:r>
              <w:rPr>
                <w:rFonts w:cs="Times New Roman"/>
                <w:color w:val="000000"/>
              </w:rPr>
              <w:t>No problems</w:t>
            </w:r>
          </w:p>
        </w:tc>
        <w:tc>
          <w:tcPr>
            <w:tcW w:w="1080" w:type="dxa"/>
            <w:tcBorders>
              <w:top w:val="nil"/>
            </w:tcBorders>
            <w:vAlign w:val="bottom"/>
          </w:tcPr>
          <w:p w14:paraId="6FA3250D" w14:textId="77777777" w:rsidR="00364D35" w:rsidRPr="00830967" w:rsidRDefault="00364D35" w:rsidP="001B554A">
            <w:pPr>
              <w:jc w:val="right"/>
              <w:rPr>
                <w:rFonts w:cs="Times New Roman"/>
                <w:color w:val="000000"/>
              </w:rPr>
            </w:pPr>
            <w:r w:rsidRPr="00830967">
              <w:rPr>
                <w:rFonts w:cs="Times New Roman"/>
                <w:color w:val="000000"/>
              </w:rPr>
              <w:t>11,210</w:t>
            </w:r>
          </w:p>
        </w:tc>
        <w:tc>
          <w:tcPr>
            <w:tcW w:w="990" w:type="dxa"/>
            <w:tcBorders>
              <w:top w:val="nil"/>
            </w:tcBorders>
            <w:vAlign w:val="bottom"/>
          </w:tcPr>
          <w:p w14:paraId="60D16892" w14:textId="77777777" w:rsidR="00364D35" w:rsidRPr="00830967" w:rsidRDefault="00364D35" w:rsidP="001B554A">
            <w:pPr>
              <w:jc w:val="right"/>
              <w:rPr>
                <w:rFonts w:cs="Times New Roman"/>
                <w:color w:val="000000"/>
              </w:rPr>
            </w:pPr>
            <w:r w:rsidRPr="00830967">
              <w:rPr>
                <w:rFonts w:cs="Times New Roman"/>
                <w:color w:val="000000"/>
              </w:rPr>
              <w:t>60.2</w:t>
            </w:r>
          </w:p>
        </w:tc>
      </w:tr>
      <w:tr w:rsidR="00364D35" w:rsidRPr="00CD363A" w14:paraId="6C128EFB" w14:textId="77777777" w:rsidTr="00EF1489">
        <w:trPr>
          <w:trHeight w:val="299"/>
        </w:trPr>
        <w:tc>
          <w:tcPr>
            <w:tcW w:w="6480" w:type="dxa"/>
            <w:tcBorders>
              <w:top w:val="nil"/>
            </w:tcBorders>
            <w:vAlign w:val="bottom"/>
          </w:tcPr>
          <w:p w14:paraId="54E5800C" w14:textId="77777777" w:rsidR="00364D35" w:rsidRPr="00CD363A" w:rsidRDefault="00364D35" w:rsidP="00BA57EF">
            <w:pPr>
              <w:ind w:left="342"/>
              <w:rPr>
                <w:rFonts w:cs="Times New Roman"/>
              </w:rPr>
            </w:pPr>
            <w:r w:rsidRPr="00CD363A">
              <w:rPr>
                <w:rFonts w:cs="Times New Roman"/>
              </w:rPr>
              <w:t xml:space="preserve"> </w:t>
            </w:r>
            <w:r>
              <w:rPr>
                <w:rFonts w:cs="Times New Roman"/>
                <w:color w:val="000000"/>
              </w:rPr>
              <w:t>Problems</w:t>
            </w:r>
            <w:r w:rsidRPr="00CD363A">
              <w:rPr>
                <w:rFonts w:cs="Times New Roman"/>
                <w:color w:val="000000"/>
              </w:rPr>
              <w:t xml:space="preserve"> </w:t>
            </w:r>
            <w:r w:rsidRPr="00CD363A">
              <w:rPr>
                <w:rFonts w:cs="Times New Roman"/>
              </w:rPr>
              <w:t xml:space="preserve"> </w:t>
            </w:r>
          </w:p>
        </w:tc>
        <w:tc>
          <w:tcPr>
            <w:tcW w:w="1080" w:type="dxa"/>
            <w:tcBorders>
              <w:top w:val="nil"/>
            </w:tcBorders>
            <w:vAlign w:val="bottom"/>
          </w:tcPr>
          <w:p w14:paraId="036E2DB2" w14:textId="77777777" w:rsidR="00364D35" w:rsidRPr="00830967" w:rsidRDefault="00364D35" w:rsidP="00364D35">
            <w:pPr>
              <w:jc w:val="right"/>
              <w:rPr>
                <w:rFonts w:cs="Times New Roman"/>
                <w:color w:val="000000"/>
              </w:rPr>
            </w:pPr>
            <w:r w:rsidRPr="00830967">
              <w:rPr>
                <w:rFonts w:cs="Times New Roman"/>
                <w:color w:val="000000"/>
              </w:rPr>
              <w:t>7,</w:t>
            </w:r>
            <w:r>
              <w:rPr>
                <w:rFonts w:cs="Times New Roman"/>
                <w:color w:val="000000"/>
              </w:rPr>
              <w:t>418</w:t>
            </w:r>
          </w:p>
        </w:tc>
        <w:tc>
          <w:tcPr>
            <w:tcW w:w="990" w:type="dxa"/>
            <w:tcBorders>
              <w:top w:val="nil"/>
            </w:tcBorders>
            <w:vAlign w:val="bottom"/>
          </w:tcPr>
          <w:p w14:paraId="34DBB745" w14:textId="77777777" w:rsidR="00364D35" w:rsidRPr="00830967" w:rsidRDefault="00364D35" w:rsidP="00364D35">
            <w:pPr>
              <w:jc w:val="right"/>
              <w:rPr>
                <w:rFonts w:cs="Times New Roman"/>
                <w:color w:val="000000"/>
              </w:rPr>
            </w:pPr>
            <w:r w:rsidRPr="00830967">
              <w:rPr>
                <w:rFonts w:cs="Times New Roman"/>
                <w:color w:val="000000"/>
              </w:rPr>
              <w:t>3</w:t>
            </w:r>
            <w:r>
              <w:rPr>
                <w:rFonts w:cs="Times New Roman"/>
                <w:color w:val="000000"/>
              </w:rPr>
              <w:t>9</w:t>
            </w:r>
            <w:r w:rsidRPr="00830967">
              <w:rPr>
                <w:rFonts w:cs="Times New Roman"/>
                <w:color w:val="000000"/>
              </w:rPr>
              <w:t>.</w:t>
            </w:r>
            <w:r>
              <w:rPr>
                <w:rFonts w:cs="Times New Roman"/>
                <w:color w:val="000000"/>
              </w:rPr>
              <w:t>8</w:t>
            </w:r>
          </w:p>
        </w:tc>
      </w:tr>
      <w:tr w:rsidR="008A7E5A" w:rsidRPr="00CD363A" w14:paraId="113842D3" w14:textId="77777777" w:rsidTr="00EF1489">
        <w:trPr>
          <w:trHeight w:val="299"/>
        </w:trPr>
        <w:tc>
          <w:tcPr>
            <w:tcW w:w="6480" w:type="dxa"/>
            <w:tcBorders>
              <w:top w:val="nil"/>
            </w:tcBorders>
            <w:vAlign w:val="bottom"/>
          </w:tcPr>
          <w:p w14:paraId="1F0426E0" w14:textId="77777777" w:rsidR="008A7E5A" w:rsidRPr="00CD363A" w:rsidRDefault="008A7E5A" w:rsidP="00BA57EF">
            <w:pPr>
              <w:ind w:left="342"/>
              <w:rPr>
                <w:rFonts w:cs="Times New Roman"/>
              </w:rPr>
            </w:pPr>
          </w:p>
        </w:tc>
        <w:tc>
          <w:tcPr>
            <w:tcW w:w="1080" w:type="dxa"/>
            <w:tcBorders>
              <w:top w:val="nil"/>
            </w:tcBorders>
            <w:vAlign w:val="bottom"/>
          </w:tcPr>
          <w:p w14:paraId="7D54243B" w14:textId="77777777" w:rsidR="008A7E5A" w:rsidRPr="00830967" w:rsidRDefault="008A7E5A" w:rsidP="00364D35">
            <w:pPr>
              <w:jc w:val="right"/>
              <w:rPr>
                <w:rFonts w:cs="Times New Roman"/>
                <w:color w:val="000000"/>
              </w:rPr>
            </w:pPr>
          </w:p>
        </w:tc>
        <w:tc>
          <w:tcPr>
            <w:tcW w:w="990" w:type="dxa"/>
            <w:tcBorders>
              <w:top w:val="nil"/>
            </w:tcBorders>
            <w:vAlign w:val="bottom"/>
          </w:tcPr>
          <w:p w14:paraId="1FFEE8DE" w14:textId="77777777" w:rsidR="008A7E5A" w:rsidRPr="00830967" w:rsidRDefault="008A7E5A" w:rsidP="00364D35">
            <w:pPr>
              <w:jc w:val="right"/>
              <w:rPr>
                <w:rFonts w:cs="Times New Roman"/>
                <w:color w:val="000000"/>
              </w:rPr>
            </w:pPr>
          </w:p>
        </w:tc>
      </w:tr>
      <w:tr w:rsidR="002830C8" w:rsidRPr="00563909" w14:paraId="53ABD21B" w14:textId="77777777" w:rsidTr="00EF1489">
        <w:trPr>
          <w:trHeight w:val="299"/>
        </w:trPr>
        <w:tc>
          <w:tcPr>
            <w:tcW w:w="6480" w:type="dxa"/>
            <w:vAlign w:val="center"/>
          </w:tcPr>
          <w:p w14:paraId="366858A4" w14:textId="77777777" w:rsidR="002830C8" w:rsidRPr="00563909" w:rsidRDefault="002830C8" w:rsidP="00F602B8">
            <w:pPr>
              <w:ind w:left="-18"/>
              <w:rPr>
                <w:rFonts w:cs="Times New Roman"/>
              </w:rPr>
            </w:pPr>
            <w:r>
              <w:rPr>
                <w:rFonts w:cs="Times New Roman"/>
                <w:color w:val="000000"/>
              </w:rPr>
              <w:t>Medical checkup</w:t>
            </w:r>
          </w:p>
        </w:tc>
        <w:tc>
          <w:tcPr>
            <w:tcW w:w="1080" w:type="dxa"/>
          </w:tcPr>
          <w:p w14:paraId="5C1D6A10" w14:textId="77777777" w:rsidR="002830C8" w:rsidRPr="00F1799C" w:rsidRDefault="002830C8" w:rsidP="00AE5DA9">
            <w:pPr>
              <w:jc w:val="right"/>
              <w:rPr>
                <w:rFonts w:cs="Times New Roman"/>
                <w:color w:val="000000"/>
              </w:rPr>
            </w:pPr>
          </w:p>
        </w:tc>
        <w:tc>
          <w:tcPr>
            <w:tcW w:w="990" w:type="dxa"/>
          </w:tcPr>
          <w:p w14:paraId="6F7AC386" w14:textId="77777777" w:rsidR="002830C8" w:rsidRPr="00F1799C" w:rsidRDefault="002830C8" w:rsidP="00AE5DA9">
            <w:pPr>
              <w:jc w:val="right"/>
              <w:rPr>
                <w:rFonts w:cs="Times New Roman"/>
                <w:color w:val="000000"/>
              </w:rPr>
            </w:pPr>
          </w:p>
        </w:tc>
      </w:tr>
      <w:tr w:rsidR="002830C8" w:rsidRPr="00563909" w14:paraId="5402C4F9" w14:textId="77777777" w:rsidTr="00EF1489">
        <w:trPr>
          <w:trHeight w:val="299"/>
        </w:trPr>
        <w:tc>
          <w:tcPr>
            <w:tcW w:w="6480" w:type="dxa"/>
            <w:vAlign w:val="center"/>
          </w:tcPr>
          <w:p w14:paraId="01A83B57" w14:textId="77777777" w:rsidR="002830C8" w:rsidRPr="00563909" w:rsidRDefault="002830C8" w:rsidP="00F602B8">
            <w:pPr>
              <w:ind w:left="270"/>
              <w:rPr>
                <w:rFonts w:cs="Times New Roman"/>
              </w:rPr>
            </w:pPr>
            <w:r>
              <w:rPr>
                <w:rFonts w:cs="Times New Roman"/>
              </w:rPr>
              <w:t>No</w:t>
            </w:r>
          </w:p>
        </w:tc>
        <w:tc>
          <w:tcPr>
            <w:tcW w:w="1080" w:type="dxa"/>
          </w:tcPr>
          <w:p w14:paraId="2DF930CE" w14:textId="77777777" w:rsidR="002830C8" w:rsidRPr="00F1799C" w:rsidRDefault="002830C8" w:rsidP="00AE5DA9">
            <w:pPr>
              <w:jc w:val="right"/>
              <w:rPr>
                <w:rFonts w:cs="Times New Roman"/>
                <w:color w:val="000000"/>
              </w:rPr>
            </w:pPr>
            <w:r w:rsidRPr="00F1799C">
              <w:rPr>
                <w:rFonts w:cs="Times New Roman"/>
                <w:color w:val="000000"/>
              </w:rPr>
              <w:t>1,797</w:t>
            </w:r>
          </w:p>
        </w:tc>
        <w:tc>
          <w:tcPr>
            <w:tcW w:w="990" w:type="dxa"/>
          </w:tcPr>
          <w:p w14:paraId="4BD20B27" w14:textId="77777777" w:rsidR="002830C8" w:rsidRPr="00F1799C" w:rsidRDefault="002830C8" w:rsidP="00AE5DA9">
            <w:pPr>
              <w:jc w:val="right"/>
              <w:rPr>
                <w:rFonts w:cs="Times New Roman"/>
                <w:color w:val="000000"/>
              </w:rPr>
            </w:pPr>
            <w:r w:rsidRPr="00F1799C">
              <w:rPr>
                <w:rFonts w:cs="Times New Roman"/>
                <w:color w:val="000000"/>
              </w:rPr>
              <w:t>10.0</w:t>
            </w:r>
          </w:p>
        </w:tc>
      </w:tr>
      <w:tr w:rsidR="002830C8" w:rsidRPr="00563909" w14:paraId="41C8AB11" w14:textId="77777777" w:rsidTr="00EF1489">
        <w:trPr>
          <w:trHeight w:val="299"/>
        </w:trPr>
        <w:tc>
          <w:tcPr>
            <w:tcW w:w="6480" w:type="dxa"/>
            <w:vAlign w:val="center"/>
          </w:tcPr>
          <w:p w14:paraId="094B78E6" w14:textId="77777777" w:rsidR="002830C8" w:rsidRPr="00563909" w:rsidRDefault="002830C8" w:rsidP="00F602B8">
            <w:pPr>
              <w:ind w:left="270"/>
              <w:rPr>
                <w:rFonts w:cs="Times New Roman"/>
              </w:rPr>
            </w:pPr>
            <w:r>
              <w:rPr>
                <w:rFonts w:cs="Times New Roman"/>
              </w:rPr>
              <w:t>Yes, due to occurrence of symptoms</w:t>
            </w:r>
          </w:p>
        </w:tc>
        <w:tc>
          <w:tcPr>
            <w:tcW w:w="1080" w:type="dxa"/>
          </w:tcPr>
          <w:p w14:paraId="2F69CD5F" w14:textId="77777777" w:rsidR="002830C8" w:rsidRPr="00F1799C" w:rsidRDefault="002830C8" w:rsidP="00AE5DA9">
            <w:pPr>
              <w:jc w:val="right"/>
              <w:rPr>
                <w:rFonts w:cs="Times New Roman"/>
                <w:color w:val="000000"/>
              </w:rPr>
            </w:pPr>
            <w:r w:rsidRPr="00F1799C">
              <w:rPr>
                <w:rFonts w:cs="Times New Roman"/>
                <w:color w:val="000000"/>
              </w:rPr>
              <w:t>2,326</w:t>
            </w:r>
          </w:p>
        </w:tc>
        <w:tc>
          <w:tcPr>
            <w:tcW w:w="990" w:type="dxa"/>
          </w:tcPr>
          <w:p w14:paraId="08F889BC" w14:textId="77777777" w:rsidR="002830C8" w:rsidRPr="00F1799C" w:rsidRDefault="002830C8" w:rsidP="00AE5DA9">
            <w:pPr>
              <w:jc w:val="right"/>
              <w:rPr>
                <w:rFonts w:cs="Times New Roman"/>
                <w:color w:val="000000"/>
              </w:rPr>
            </w:pPr>
            <w:r w:rsidRPr="00F1799C">
              <w:rPr>
                <w:rFonts w:cs="Times New Roman"/>
                <w:color w:val="000000"/>
              </w:rPr>
              <w:t>13.0</w:t>
            </w:r>
          </w:p>
        </w:tc>
      </w:tr>
      <w:tr w:rsidR="002830C8" w:rsidRPr="00563909" w14:paraId="47F52957" w14:textId="77777777" w:rsidTr="00EF1489">
        <w:trPr>
          <w:trHeight w:val="299"/>
        </w:trPr>
        <w:tc>
          <w:tcPr>
            <w:tcW w:w="6480" w:type="dxa"/>
            <w:vAlign w:val="center"/>
          </w:tcPr>
          <w:p w14:paraId="4A5786BD" w14:textId="77777777" w:rsidR="002830C8" w:rsidRPr="00563909" w:rsidRDefault="002830C8" w:rsidP="00F602B8">
            <w:pPr>
              <w:ind w:left="270"/>
              <w:rPr>
                <w:rFonts w:cs="Times New Roman"/>
              </w:rPr>
            </w:pPr>
            <w:r>
              <w:rPr>
                <w:rFonts w:cs="Times New Roman"/>
              </w:rPr>
              <w:t>Yes, annual checkup</w:t>
            </w:r>
          </w:p>
        </w:tc>
        <w:tc>
          <w:tcPr>
            <w:tcW w:w="1080" w:type="dxa"/>
          </w:tcPr>
          <w:p w14:paraId="1AD8D927" w14:textId="77777777" w:rsidR="002830C8" w:rsidRPr="00F1799C" w:rsidRDefault="002830C8" w:rsidP="00AE5DA9">
            <w:pPr>
              <w:jc w:val="right"/>
              <w:rPr>
                <w:rFonts w:cs="Times New Roman"/>
              </w:rPr>
            </w:pPr>
            <w:r w:rsidRPr="00F1799C">
              <w:rPr>
                <w:rFonts w:cs="Times New Roman"/>
              </w:rPr>
              <w:t>13,840</w:t>
            </w:r>
          </w:p>
        </w:tc>
        <w:tc>
          <w:tcPr>
            <w:tcW w:w="990" w:type="dxa"/>
          </w:tcPr>
          <w:p w14:paraId="0C0F7481" w14:textId="77777777" w:rsidR="002830C8" w:rsidRPr="00F1799C" w:rsidRDefault="002830C8" w:rsidP="00AE5DA9">
            <w:pPr>
              <w:jc w:val="right"/>
              <w:rPr>
                <w:rFonts w:cs="Times New Roman"/>
              </w:rPr>
            </w:pPr>
            <w:r w:rsidRPr="00F1799C">
              <w:rPr>
                <w:rFonts w:cs="Times New Roman"/>
              </w:rPr>
              <w:t>77.0</w:t>
            </w:r>
          </w:p>
        </w:tc>
      </w:tr>
      <w:tr w:rsidR="002830C8" w:rsidRPr="00563909" w14:paraId="5992DBF7" w14:textId="77777777" w:rsidTr="00EF1489">
        <w:trPr>
          <w:trHeight w:val="299"/>
        </w:trPr>
        <w:tc>
          <w:tcPr>
            <w:tcW w:w="6480" w:type="dxa"/>
            <w:vAlign w:val="center"/>
          </w:tcPr>
          <w:p w14:paraId="233FDC74" w14:textId="77777777" w:rsidR="002830C8" w:rsidRPr="00563909" w:rsidRDefault="002830C8" w:rsidP="00F602B8">
            <w:pPr>
              <w:rPr>
                <w:rFonts w:cs="Times New Roman"/>
              </w:rPr>
            </w:pPr>
          </w:p>
        </w:tc>
        <w:tc>
          <w:tcPr>
            <w:tcW w:w="1080" w:type="dxa"/>
          </w:tcPr>
          <w:p w14:paraId="63F90C8E" w14:textId="77777777" w:rsidR="002830C8" w:rsidRPr="00F1799C" w:rsidRDefault="002830C8" w:rsidP="00AE5DA9">
            <w:pPr>
              <w:jc w:val="right"/>
              <w:rPr>
                <w:rFonts w:cs="Times New Roman"/>
                <w:color w:val="000000"/>
              </w:rPr>
            </w:pPr>
          </w:p>
        </w:tc>
        <w:tc>
          <w:tcPr>
            <w:tcW w:w="990" w:type="dxa"/>
          </w:tcPr>
          <w:p w14:paraId="64638930" w14:textId="77777777" w:rsidR="002830C8" w:rsidRPr="00F1799C" w:rsidRDefault="002830C8" w:rsidP="00AE5DA9">
            <w:pPr>
              <w:jc w:val="right"/>
              <w:rPr>
                <w:rFonts w:cs="Times New Roman"/>
                <w:color w:val="000000"/>
              </w:rPr>
            </w:pPr>
          </w:p>
        </w:tc>
      </w:tr>
      <w:tr w:rsidR="002830C8" w:rsidRPr="00563909" w14:paraId="31630719" w14:textId="77777777" w:rsidTr="00EF1489">
        <w:trPr>
          <w:trHeight w:val="299"/>
        </w:trPr>
        <w:tc>
          <w:tcPr>
            <w:tcW w:w="6480" w:type="dxa"/>
            <w:vAlign w:val="center"/>
          </w:tcPr>
          <w:p w14:paraId="720D714A" w14:textId="77777777" w:rsidR="002830C8" w:rsidRPr="00563909" w:rsidRDefault="002830C8" w:rsidP="006073EF">
            <w:pPr>
              <w:ind w:left="-18"/>
              <w:rPr>
                <w:rFonts w:cs="Times New Roman"/>
              </w:rPr>
            </w:pPr>
            <w:r>
              <w:rPr>
                <w:rFonts w:cs="Times New Roman"/>
                <w:color w:val="000000"/>
              </w:rPr>
              <w:t>Undergone breast self-examination</w:t>
            </w:r>
          </w:p>
        </w:tc>
        <w:tc>
          <w:tcPr>
            <w:tcW w:w="1080" w:type="dxa"/>
          </w:tcPr>
          <w:p w14:paraId="08C00691" w14:textId="77777777" w:rsidR="002830C8" w:rsidRPr="00F1799C" w:rsidRDefault="002830C8" w:rsidP="00AE5DA9">
            <w:pPr>
              <w:jc w:val="right"/>
              <w:rPr>
                <w:rFonts w:cs="Times New Roman"/>
                <w:color w:val="000000"/>
              </w:rPr>
            </w:pPr>
          </w:p>
        </w:tc>
        <w:tc>
          <w:tcPr>
            <w:tcW w:w="990" w:type="dxa"/>
          </w:tcPr>
          <w:p w14:paraId="49C8A4B1" w14:textId="77777777" w:rsidR="002830C8" w:rsidRPr="00F1799C" w:rsidRDefault="002830C8" w:rsidP="00AE5DA9">
            <w:pPr>
              <w:jc w:val="right"/>
              <w:rPr>
                <w:rFonts w:cs="Times New Roman"/>
                <w:color w:val="000000"/>
              </w:rPr>
            </w:pPr>
          </w:p>
        </w:tc>
      </w:tr>
      <w:tr w:rsidR="002830C8" w:rsidRPr="00563909" w14:paraId="45CCF472" w14:textId="77777777" w:rsidTr="00EF1489">
        <w:trPr>
          <w:trHeight w:val="299"/>
        </w:trPr>
        <w:tc>
          <w:tcPr>
            <w:tcW w:w="6480" w:type="dxa"/>
            <w:vAlign w:val="center"/>
          </w:tcPr>
          <w:p w14:paraId="3F141A08" w14:textId="77777777" w:rsidR="002830C8" w:rsidRPr="00563909" w:rsidRDefault="002830C8" w:rsidP="00F602B8">
            <w:pPr>
              <w:ind w:left="270"/>
              <w:rPr>
                <w:rFonts w:cs="Times New Roman"/>
              </w:rPr>
            </w:pPr>
            <w:r>
              <w:rPr>
                <w:rFonts w:cs="Times New Roman"/>
              </w:rPr>
              <w:t>No</w:t>
            </w:r>
          </w:p>
        </w:tc>
        <w:tc>
          <w:tcPr>
            <w:tcW w:w="1080" w:type="dxa"/>
            <w:vAlign w:val="bottom"/>
          </w:tcPr>
          <w:p w14:paraId="0137777B" w14:textId="77777777" w:rsidR="002830C8" w:rsidRPr="00F1799C" w:rsidRDefault="002830C8" w:rsidP="006073EF">
            <w:pPr>
              <w:jc w:val="right"/>
              <w:rPr>
                <w:rFonts w:cs="Times New Roman"/>
                <w:color w:val="000000"/>
              </w:rPr>
            </w:pPr>
            <w:r w:rsidRPr="00F1799C">
              <w:rPr>
                <w:rFonts w:cs="Times New Roman"/>
                <w:color w:val="000000"/>
              </w:rPr>
              <w:t>4,224</w:t>
            </w:r>
          </w:p>
        </w:tc>
        <w:tc>
          <w:tcPr>
            <w:tcW w:w="990" w:type="dxa"/>
            <w:vAlign w:val="bottom"/>
          </w:tcPr>
          <w:p w14:paraId="47EF639A" w14:textId="77777777" w:rsidR="002830C8" w:rsidRPr="00F1799C" w:rsidRDefault="002830C8" w:rsidP="006073EF">
            <w:pPr>
              <w:jc w:val="right"/>
              <w:rPr>
                <w:rFonts w:cs="Times New Roman"/>
                <w:color w:val="000000"/>
              </w:rPr>
            </w:pPr>
            <w:r w:rsidRPr="00F1799C">
              <w:rPr>
                <w:rFonts w:cs="Times New Roman"/>
                <w:color w:val="000000"/>
              </w:rPr>
              <w:t>23.6</w:t>
            </w:r>
          </w:p>
        </w:tc>
      </w:tr>
      <w:tr w:rsidR="002830C8" w:rsidRPr="00563909" w14:paraId="4433B8F0" w14:textId="77777777" w:rsidTr="00EF1489">
        <w:trPr>
          <w:trHeight w:val="299"/>
        </w:trPr>
        <w:tc>
          <w:tcPr>
            <w:tcW w:w="6480" w:type="dxa"/>
            <w:vAlign w:val="center"/>
          </w:tcPr>
          <w:p w14:paraId="62CA9520" w14:textId="77777777" w:rsidR="002830C8" w:rsidRPr="00563909" w:rsidRDefault="002830C8" w:rsidP="00F602B8">
            <w:pPr>
              <w:ind w:left="270"/>
              <w:rPr>
                <w:rFonts w:cs="Times New Roman"/>
              </w:rPr>
            </w:pPr>
            <w:r>
              <w:rPr>
                <w:rFonts w:cs="Times New Roman"/>
              </w:rPr>
              <w:t>Yes, due to occurrence of symptoms</w:t>
            </w:r>
          </w:p>
        </w:tc>
        <w:tc>
          <w:tcPr>
            <w:tcW w:w="1080" w:type="dxa"/>
            <w:vAlign w:val="bottom"/>
          </w:tcPr>
          <w:p w14:paraId="10C7D30E" w14:textId="77777777" w:rsidR="002830C8" w:rsidRPr="00F1799C" w:rsidRDefault="002830C8" w:rsidP="006073EF">
            <w:pPr>
              <w:jc w:val="right"/>
              <w:rPr>
                <w:rFonts w:cs="Times New Roman"/>
                <w:color w:val="000000"/>
              </w:rPr>
            </w:pPr>
            <w:r w:rsidRPr="00F1799C">
              <w:rPr>
                <w:rFonts w:cs="Times New Roman"/>
                <w:color w:val="000000"/>
              </w:rPr>
              <w:t>1,769</w:t>
            </w:r>
          </w:p>
        </w:tc>
        <w:tc>
          <w:tcPr>
            <w:tcW w:w="990" w:type="dxa"/>
            <w:vAlign w:val="bottom"/>
          </w:tcPr>
          <w:p w14:paraId="5CF87F2D" w14:textId="77777777" w:rsidR="002830C8" w:rsidRPr="00F1799C" w:rsidRDefault="002830C8" w:rsidP="006073EF">
            <w:pPr>
              <w:jc w:val="right"/>
              <w:rPr>
                <w:rFonts w:cs="Times New Roman"/>
                <w:color w:val="000000"/>
              </w:rPr>
            </w:pPr>
            <w:r w:rsidRPr="00F1799C">
              <w:rPr>
                <w:rFonts w:cs="Times New Roman"/>
                <w:color w:val="000000"/>
              </w:rPr>
              <w:t>9.9</w:t>
            </w:r>
          </w:p>
        </w:tc>
      </w:tr>
      <w:tr w:rsidR="002830C8" w:rsidRPr="00563909" w14:paraId="560733D0" w14:textId="77777777" w:rsidTr="00EF1489">
        <w:trPr>
          <w:trHeight w:val="299"/>
        </w:trPr>
        <w:tc>
          <w:tcPr>
            <w:tcW w:w="6480" w:type="dxa"/>
            <w:vAlign w:val="center"/>
          </w:tcPr>
          <w:p w14:paraId="0F4AB5FE" w14:textId="77777777" w:rsidR="002830C8" w:rsidRPr="00563909" w:rsidRDefault="002830C8" w:rsidP="00F602B8">
            <w:pPr>
              <w:ind w:left="270"/>
              <w:rPr>
                <w:rFonts w:cs="Times New Roman"/>
              </w:rPr>
            </w:pPr>
            <w:r>
              <w:rPr>
                <w:rFonts w:cs="Times New Roman"/>
              </w:rPr>
              <w:t>Yes, annual checkup</w:t>
            </w:r>
          </w:p>
        </w:tc>
        <w:tc>
          <w:tcPr>
            <w:tcW w:w="1080" w:type="dxa"/>
            <w:vAlign w:val="bottom"/>
          </w:tcPr>
          <w:p w14:paraId="40348CD7" w14:textId="77777777" w:rsidR="002830C8" w:rsidRPr="00F1799C" w:rsidRDefault="002830C8" w:rsidP="006073EF">
            <w:pPr>
              <w:jc w:val="right"/>
              <w:rPr>
                <w:rFonts w:cs="Times New Roman"/>
                <w:color w:val="000000"/>
              </w:rPr>
            </w:pPr>
            <w:r w:rsidRPr="00F1799C">
              <w:rPr>
                <w:rFonts w:cs="Times New Roman"/>
                <w:color w:val="000000"/>
              </w:rPr>
              <w:t>11,879</w:t>
            </w:r>
          </w:p>
        </w:tc>
        <w:tc>
          <w:tcPr>
            <w:tcW w:w="990" w:type="dxa"/>
            <w:vAlign w:val="bottom"/>
          </w:tcPr>
          <w:p w14:paraId="3B0BFD75" w14:textId="77777777" w:rsidR="002830C8" w:rsidRPr="00F1799C" w:rsidRDefault="002830C8" w:rsidP="006073EF">
            <w:pPr>
              <w:jc w:val="right"/>
              <w:rPr>
                <w:rFonts w:cs="Times New Roman"/>
                <w:color w:val="000000"/>
              </w:rPr>
            </w:pPr>
            <w:r w:rsidRPr="00F1799C">
              <w:rPr>
                <w:rFonts w:cs="Times New Roman"/>
                <w:color w:val="000000"/>
              </w:rPr>
              <w:t>66.5</w:t>
            </w:r>
          </w:p>
        </w:tc>
      </w:tr>
      <w:tr w:rsidR="002830C8" w:rsidRPr="00563909" w14:paraId="0153EFA0" w14:textId="77777777" w:rsidTr="00EF1489">
        <w:trPr>
          <w:trHeight w:val="299"/>
        </w:trPr>
        <w:tc>
          <w:tcPr>
            <w:tcW w:w="6480" w:type="dxa"/>
            <w:vAlign w:val="center"/>
          </w:tcPr>
          <w:p w14:paraId="6D5BA93F" w14:textId="77777777" w:rsidR="002830C8" w:rsidRPr="00563909" w:rsidRDefault="002830C8" w:rsidP="00F602B8">
            <w:pPr>
              <w:ind w:left="284"/>
              <w:rPr>
                <w:rFonts w:cs="Times New Roman"/>
              </w:rPr>
            </w:pPr>
          </w:p>
        </w:tc>
        <w:tc>
          <w:tcPr>
            <w:tcW w:w="1080" w:type="dxa"/>
            <w:vAlign w:val="bottom"/>
          </w:tcPr>
          <w:p w14:paraId="7078CB4C" w14:textId="77777777" w:rsidR="002830C8" w:rsidRPr="00F1799C" w:rsidRDefault="002830C8" w:rsidP="006073EF">
            <w:pPr>
              <w:rPr>
                <w:rFonts w:cs="Times New Roman"/>
                <w:color w:val="000000"/>
              </w:rPr>
            </w:pPr>
          </w:p>
        </w:tc>
        <w:tc>
          <w:tcPr>
            <w:tcW w:w="990" w:type="dxa"/>
            <w:vAlign w:val="bottom"/>
          </w:tcPr>
          <w:p w14:paraId="651C14B9" w14:textId="77777777" w:rsidR="002830C8" w:rsidRPr="00F1799C" w:rsidRDefault="002830C8" w:rsidP="006073EF">
            <w:pPr>
              <w:rPr>
                <w:rFonts w:cs="Times New Roman"/>
                <w:color w:val="000000"/>
              </w:rPr>
            </w:pPr>
          </w:p>
        </w:tc>
      </w:tr>
      <w:tr w:rsidR="002830C8" w:rsidRPr="00563909" w14:paraId="7899E0A2" w14:textId="77777777" w:rsidTr="00EF1489">
        <w:trPr>
          <w:trHeight w:val="299"/>
        </w:trPr>
        <w:tc>
          <w:tcPr>
            <w:tcW w:w="6480" w:type="dxa"/>
            <w:vAlign w:val="center"/>
          </w:tcPr>
          <w:p w14:paraId="0C1C8E9E" w14:textId="77777777" w:rsidR="002830C8" w:rsidRPr="00563909" w:rsidRDefault="002830C8" w:rsidP="007D6C3B">
            <w:pPr>
              <w:ind w:left="-18"/>
              <w:rPr>
                <w:rFonts w:cs="Times New Roman"/>
              </w:rPr>
            </w:pPr>
            <w:r>
              <w:rPr>
                <w:rFonts w:cs="Times New Roman"/>
                <w:color w:val="000000"/>
              </w:rPr>
              <w:t>Undergone mammography examination</w:t>
            </w:r>
          </w:p>
        </w:tc>
        <w:tc>
          <w:tcPr>
            <w:tcW w:w="1080" w:type="dxa"/>
            <w:vAlign w:val="bottom"/>
          </w:tcPr>
          <w:p w14:paraId="3E97ED6F" w14:textId="77777777" w:rsidR="002830C8" w:rsidRPr="00F1799C" w:rsidRDefault="002830C8" w:rsidP="006073EF">
            <w:pPr>
              <w:rPr>
                <w:rFonts w:cs="Times New Roman"/>
                <w:color w:val="000000"/>
              </w:rPr>
            </w:pPr>
          </w:p>
        </w:tc>
        <w:tc>
          <w:tcPr>
            <w:tcW w:w="990" w:type="dxa"/>
            <w:vAlign w:val="bottom"/>
          </w:tcPr>
          <w:p w14:paraId="657C9CD7" w14:textId="77777777" w:rsidR="002830C8" w:rsidRPr="00F1799C" w:rsidRDefault="002830C8" w:rsidP="006073EF">
            <w:pPr>
              <w:rPr>
                <w:rFonts w:cs="Times New Roman"/>
                <w:color w:val="000000"/>
              </w:rPr>
            </w:pPr>
          </w:p>
        </w:tc>
      </w:tr>
      <w:tr w:rsidR="002830C8" w:rsidRPr="00563909" w14:paraId="43B0AD01" w14:textId="77777777" w:rsidTr="00EF1489">
        <w:trPr>
          <w:trHeight w:val="299"/>
        </w:trPr>
        <w:tc>
          <w:tcPr>
            <w:tcW w:w="6480" w:type="dxa"/>
            <w:vAlign w:val="center"/>
          </w:tcPr>
          <w:p w14:paraId="424BA2B5" w14:textId="77777777" w:rsidR="002830C8" w:rsidRPr="00563909" w:rsidRDefault="002830C8" w:rsidP="00F602B8">
            <w:pPr>
              <w:ind w:left="270"/>
              <w:rPr>
                <w:rFonts w:cs="Times New Roman"/>
              </w:rPr>
            </w:pPr>
            <w:r>
              <w:rPr>
                <w:rFonts w:cs="Times New Roman"/>
              </w:rPr>
              <w:t>No</w:t>
            </w:r>
          </w:p>
        </w:tc>
        <w:tc>
          <w:tcPr>
            <w:tcW w:w="1080" w:type="dxa"/>
            <w:vAlign w:val="bottom"/>
          </w:tcPr>
          <w:p w14:paraId="6AADDD55" w14:textId="77777777" w:rsidR="002830C8" w:rsidRPr="00F1799C" w:rsidRDefault="002830C8" w:rsidP="006073EF">
            <w:pPr>
              <w:jc w:val="right"/>
              <w:rPr>
                <w:rFonts w:cs="Times New Roman"/>
                <w:color w:val="000000"/>
              </w:rPr>
            </w:pPr>
            <w:r w:rsidRPr="00F1799C">
              <w:rPr>
                <w:rFonts w:cs="Times New Roman"/>
                <w:color w:val="000000"/>
              </w:rPr>
              <w:t>13,708</w:t>
            </w:r>
          </w:p>
        </w:tc>
        <w:tc>
          <w:tcPr>
            <w:tcW w:w="990" w:type="dxa"/>
            <w:vAlign w:val="bottom"/>
          </w:tcPr>
          <w:p w14:paraId="2B10EF14" w14:textId="77777777" w:rsidR="002830C8" w:rsidRPr="00F1799C" w:rsidRDefault="002830C8" w:rsidP="006073EF">
            <w:pPr>
              <w:jc w:val="right"/>
              <w:rPr>
                <w:rFonts w:cs="Times New Roman"/>
                <w:color w:val="000000"/>
              </w:rPr>
            </w:pPr>
            <w:r w:rsidRPr="00F1799C">
              <w:rPr>
                <w:rFonts w:cs="Times New Roman"/>
                <w:color w:val="000000"/>
              </w:rPr>
              <w:t>76.9</w:t>
            </w:r>
          </w:p>
        </w:tc>
      </w:tr>
      <w:tr w:rsidR="002830C8" w:rsidRPr="00563909" w14:paraId="613CA60A" w14:textId="77777777" w:rsidTr="00EF1489">
        <w:trPr>
          <w:trHeight w:val="299"/>
        </w:trPr>
        <w:tc>
          <w:tcPr>
            <w:tcW w:w="6480" w:type="dxa"/>
            <w:vAlign w:val="center"/>
          </w:tcPr>
          <w:p w14:paraId="6BE9D7ED" w14:textId="77777777" w:rsidR="002830C8" w:rsidRPr="00563909" w:rsidRDefault="002830C8" w:rsidP="00F602B8">
            <w:pPr>
              <w:ind w:left="270"/>
              <w:rPr>
                <w:rFonts w:cs="Times New Roman"/>
              </w:rPr>
            </w:pPr>
            <w:r>
              <w:rPr>
                <w:rFonts w:cs="Times New Roman"/>
              </w:rPr>
              <w:t>Yes, due to occurrence of symptoms</w:t>
            </w:r>
          </w:p>
        </w:tc>
        <w:tc>
          <w:tcPr>
            <w:tcW w:w="1080" w:type="dxa"/>
            <w:vAlign w:val="bottom"/>
          </w:tcPr>
          <w:p w14:paraId="050D93C4" w14:textId="77777777" w:rsidR="002830C8" w:rsidRPr="00F1799C" w:rsidRDefault="002830C8" w:rsidP="006073EF">
            <w:pPr>
              <w:jc w:val="right"/>
              <w:rPr>
                <w:rFonts w:cs="Times New Roman"/>
                <w:color w:val="000000"/>
              </w:rPr>
            </w:pPr>
            <w:r w:rsidRPr="00F1799C">
              <w:rPr>
                <w:rFonts w:cs="Times New Roman"/>
                <w:color w:val="000000"/>
              </w:rPr>
              <w:t>837</w:t>
            </w:r>
          </w:p>
        </w:tc>
        <w:tc>
          <w:tcPr>
            <w:tcW w:w="990" w:type="dxa"/>
            <w:vAlign w:val="bottom"/>
          </w:tcPr>
          <w:p w14:paraId="74EA72A2" w14:textId="77777777" w:rsidR="002830C8" w:rsidRPr="00F1799C" w:rsidRDefault="002830C8" w:rsidP="006073EF">
            <w:pPr>
              <w:jc w:val="right"/>
              <w:rPr>
                <w:rFonts w:cs="Times New Roman"/>
                <w:color w:val="000000"/>
              </w:rPr>
            </w:pPr>
            <w:r w:rsidRPr="00F1799C">
              <w:rPr>
                <w:rFonts w:cs="Times New Roman"/>
                <w:color w:val="000000"/>
              </w:rPr>
              <w:t>4.7</w:t>
            </w:r>
          </w:p>
        </w:tc>
      </w:tr>
      <w:tr w:rsidR="002830C8" w:rsidRPr="00563909" w14:paraId="188791A1" w14:textId="77777777" w:rsidTr="00EF1489">
        <w:trPr>
          <w:trHeight w:val="299"/>
        </w:trPr>
        <w:tc>
          <w:tcPr>
            <w:tcW w:w="6480" w:type="dxa"/>
            <w:vAlign w:val="center"/>
          </w:tcPr>
          <w:p w14:paraId="6EBAAAC4" w14:textId="77777777" w:rsidR="002830C8" w:rsidRPr="00563909" w:rsidRDefault="002830C8" w:rsidP="00F602B8">
            <w:pPr>
              <w:ind w:left="270"/>
              <w:rPr>
                <w:rFonts w:cs="Times New Roman"/>
              </w:rPr>
            </w:pPr>
            <w:r>
              <w:rPr>
                <w:rFonts w:cs="Times New Roman"/>
              </w:rPr>
              <w:t>Yes, annual checkup</w:t>
            </w:r>
          </w:p>
        </w:tc>
        <w:tc>
          <w:tcPr>
            <w:tcW w:w="1080" w:type="dxa"/>
            <w:vAlign w:val="bottom"/>
          </w:tcPr>
          <w:p w14:paraId="0A3618F1" w14:textId="77777777" w:rsidR="002830C8" w:rsidRPr="00F1799C" w:rsidRDefault="002830C8" w:rsidP="006073EF">
            <w:pPr>
              <w:jc w:val="right"/>
              <w:rPr>
                <w:rFonts w:cs="Times New Roman"/>
                <w:color w:val="000000"/>
              </w:rPr>
            </w:pPr>
            <w:r w:rsidRPr="00F1799C">
              <w:rPr>
                <w:rFonts w:cs="Times New Roman"/>
                <w:color w:val="000000"/>
              </w:rPr>
              <w:t>3,276</w:t>
            </w:r>
          </w:p>
        </w:tc>
        <w:tc>
          <w:tcPr>
            <w:tcW w:w="990" w:type="dxa"/>
            <w:vAlign w:val="bottom"/>
          </w:tcPr>
          <w:p w14:paraId="58679337" w14:textId="77777777" w:rsidR="002830C8" w:rsidRPr="00F1799C" w:rsidRDefault="002830C8" w:rsidP="006073EF">
            <w:pPr>
              <w:jc w:val="right"/>
              <w:rPr>
                <w:rFonts w:cs="Times New Roman"/>
                <w:color w:val="000000"/>
              </w:rPr>
            </w:pPr>
            <w:r w:rsidRPr="00F1799C">
              <w:rPr>
                <w:rFonts w:cs="Times New Roman"/>
                <w:color w:val="000000"/>
              </w:rPr>
              <w:t>18.4</w:t>
            </w:r>
          </w:p>
        </w:tc>
      </w:tr>
      <w:tr w:rsidR="002830C8" w:rsidRPr="00563909" w14:paraId="1DEC7FD7" w14:textId="77777777" w:rsidTr="00EF1489">
        <w:trPr>
          <w:trHeight w:val="299"/>
        </w:trPr>
        <w:tc>
          <w:tcPr>
            <w:tcW w:w="6480" w:type="dxa"/>
            <w:vAlign w:val="center"/>
          </w:tcPr>
          <w:p w14:paraId="23EA8F81" w14:textId="77777777" w:rsidR="002830C8" w:rsidRPr="00563909" w:rsidRDefault="002830C8" w:rsidP="00F602B8">
            <w:pPr>
              <w:ind w:left="284"/>
              <w:rPr>
                <w:rFonts w:cs="Times New Roman"/>
              </w:rPr>
            </w:pPr>
          </w:p>
        </w:tc>
        <w:tc>
          <w:tcPr>
            <w:tcW w:w="1080" w:type="dxa"/>
            <w:vAlign w:val="bottom"/>
          </w:tcPr>
          <w:p w14:paraId="788FFC4F" w14:textId="77777777" w:rsidR="002830C8" w:rsidRPr="00F1799C" w:rsidRDefault="002830C8" w:rsidP="006073EF">
            <w:pPr>
              <w:rPr>
                <w:rFonts w:cs="Times New Roman"/>
                <w:color w:val="000000"/>
              </w:rPr>
            </w:pPr>
          </w:p>
        </w:tc>
        <w:tc>
          <w:tcPr>
            <w:tcW w:w="990" w:type="dxa"/>
            <w:vAlign w:val="bottom"/>
          </w:tcPr>
          <w:p w14:paraId="46CF6899" w14:textId="77777777" w:rsidR="002830C8" w:rsidRPr="00F1799C" w:rsidRDefault="002830C8" w:rsidP="006073EF">
            <w:pPr>
              <w:rPr>
                <w:rFonts w:cs="Times New Roman"/>
                <w:color w:val="000000"/>
              </w:rPr>
            </w:pPr>
          </w:p>
        </w:tc>
      </w:tr>
      <w:tr w:rsidR="002830C8" w:rsidRPr="00563909" w14:paraId="1CFADD1F" w14:textId="77777777" w:rsidTr="00EF1489">
        <w:trPr>
          <w:trHeight w:val="299"/>
        </w:trPr>
        <w:tc>
          <w:tcPr>
            <w:tcW w:w="6480" w:type="dxa"/>
            <w:vAlign w:val="center"/>
          </w:tcPr>
          <w:p w14:paraId="14F10ECF" w14:textId="77777777" w:rsidR="002830C8" w:rsidRPr="00563909" w:rsidRDefault="002830C8" w:rsidP="00F602B8">
            <w:pPr>
              <w:ind w:left="-18"/>
              <w:rPr>
                <w:rFonts w:cs="Times New Roman"/>
              </w:rPr>
            </w:pPr>
            <w:r>
              <w:rPr>
                <w:rFonts w:cs="Times New Roman"/>
                <w:color w:val="000000"/>
              </w:rPr>
              <w:t>Undergone cervical cancer screening</w:t>
            </w:r>
          </w:p>
        </w:tc>
        <w:tc>
          <w:tcPr>
            <w:tcW w:w="1080" w:type="dxa"/>
            <w:vAlign w:val="bottom"/>
          </w:tcPr>
          <w:p w14:paraId="7ED1DB69" w14:textId="77777777" w:rsidR="002830C8" w:rsidRPr="00F1799C" w:rsidRDefault="002830C8" w:rsidP="006073EF">
            <w:pPr>
              <w:rPr>
                <w:rFonts w:cs="Times New Roman"/>
                <w:color w:val="000000"/>
              </w:rPr>
            </w:pPr>
          </w:p>
        </w:tc>
        <w:tc>
          <w:tcPr>
            <w:tcW w:w="990" w:type="dxa"/>
            <w:vAlign w:val="bottom"/>
          </w:tcPr>
          <w:p w14:paraId="53DB3E89" w14:textId="77777777" w:rsidR="002830C8" w:rsidRPr="00F1799C" w:rsidRDefault="002830C8" w:rsidP="006073EF">
            <w:pPr>
              <w:rPr>
                <w:rFonts w:cs="Times New Roman"/>
                <w:color w:val="000000"/>
              </w:rPr>
            </w:pPr>
          </w:p>
        </w:tc>
      </w:tr>
      <w:tr w:rsidR="002830C8" w:rsidRPr="00563909" w14:paraId="7DE56165" w14:textId="77777777" w:rsidTr="00EF1489">
        <w:trPr>
          <w:trHeight w:val="299"/>
        </w:trPr>
        <w:tc>
          <w:tcPr>
            <w:tcW w:w="6480" w:type="dxa"/>
            <w:vAlign w:val="center"/>
          </w:tcPr>
          <w:p w14:paraId="5F01AF73" w14:textId="77777777" w:rsidR="002830C8" w:rsidRPr="00563909" w:rsidRDefault="002830C8" w:rsidP="00F602B8">
            <w:pPr>
              <w:ind w:left="270"/>
              <w:rPr>
                <w:rFonts w:cs="Times New Roman"/>
              </w:rPr>
            </w:pPr>
            <w:r>
              <w:rPr>
                <w:rFonts w:cs="Times New Roman"/>
              </w:rPr>
              <w:t>No</w:t>
            </w:r>
          </w:p>
        </w:tc>
        <w:tc>
          <w:tcPr>
            <w:tcW w:w="1080" w:type="dxa"/>
            <w:vAlign w:val="bottom"/>
          </w:tcPr>
          <w:p w14:paraId="5EB4A9AA" w14:textId="77777777" w:rsidR="002830C8" w:rsidRPr="00F1799C" w:rsidRDefault="002830C8" w:rsidP="006073EF">
            <w:pPr>
              <w:jc w:val="right"/>
              <w:rPr>
                <w:rFonts w:cs="Times New Roman"/>
                <w:color w:val="000000"/>
              </w:rPr>
            </w:pPr>
            <w:r w:rsidRPr="00F1799C">
              <w:rPr>
                <w:rFonts w:cs="Times New Roman"/>
                <w:color w:val="000000"/>
              </w:rPr>
              <w:t>8,849</w:t>
            </w:r>
          </w:p>
        </w:tc>
        <w:tc>
          <w:tcPr>
            <w:tcW w:w="990" w:type="dxa"/>
            <w:vAlign w:val="bottom"/>
          </w:tcPr>
          <w:p w14:paraId="53DDC542" w14:textId="77777777" w:rsidR="002830C8" w:rsidRPr="00F1799C" w:rsidRDefault="002830C8" w:rsidP="006073EF">
            <w:pPr>
              <w:jc w:val="right"/>
              <w:rPr>
                <w:rFonts w:cs="Times New Roman"/>
                <w:color w:val="000000"/>
              </w:rPr>
            </w:pPr>
            <w:r w:rsidRPr="00F1799C">
              <w:rPr>
                <w:rFonts w:cs="Times New Roman"/>
                <w:color w:val="000000"/>
              </w:rPr>
              <w:t>49.4</w:t>
            </w:r>
          </w:p>
        </w:tc>
      </w:tr>
      <w:tr w:rsidR="002830C8" w:rsidRPr="00563909" w14:paraId="4E3D359E" w14:textId="77777777" w:rsidTr="00EF1489">
        <w:trPr>
          <w:trHeight w:val="299"/>
        </w:trPr>
        <w:tc>
          <w:tcPr>
            <w:tcW w:w="6480" w:type="dxa"/>
            <w:vAlign w:val="center"/>
          </w:tcPr>
          <w:p w14:paraId="63D65986" w14:textId="77777777" w:rsidR="002830C8" w:rsidRPr="00563909" w:rsidRDefault="002830C8" w:rsidP="00F602B8">
            <w:pPr>
              <w:ind w:left="270"/>
              <w:rPr>
                <w:rFonts w:cs="Times New Roman"/>
              </w:rPr>
            </w:pPr>
            <w:r>
              <w:rPr>
                <w:rFonts w:cs="Times New Roman"/>
              </w:rPr>
              <w:t>Yes, due to occurrence of symptoms</w:t>
            </w:r>
          </w:p>
        </w:tc>
        <w:tc>
          <w:tcPr>
            <w:tcW w:w="1080" w:type="dxa"/>
            <w:vAlign w:val="bottom"/>
          </w:tcPr>
          <w:p w14:paraId="31355102" w14:textId="77777777" w:rsidR="002830C8" w:rsidRPr="00F1799C" w:rsidRDefault="002830C8" w:rsidP="006073EF">
            <w:pPr>
              <w:jc w:val="right"/>
              <w:rPr>
                <w:rFonts w:cs="Times New Roman"/>
                <w:color w:val="000000"/>
              </w:rPr>
            </w:pPr>
            <w:r w:rsidRPr="00F1799C">
              <w:rPr>
                <w:rFonts w:cs="Times New Roman"/>
                <w:color w:val="000000"/>
              </w:rPr>
              <w:t>464</w:t>
            </w:r>
          </w:p>
        </w:tc>
        <w:tc>
          <w:tcPr>
            <w:tcW w:w="990" w:type="dxa"/>
            <w:vAlign w:val="bottom"/>
          </w:tcPr>
          <w:p w14:paraId="65717FB5" w14:textId="77777777" w:rsidR="002830C8" w:rsidRPr="00F1799C" w:rsidRDefault="002830C8" w:rsidP="006073EF">
            <w:pPr>
              <w:jc w:val="right"/>
              <w:rPr>
                <w:rFonts w:cs="Times New Roman"/>
                <w:color w:val="000000"/>
              </w:rPr>
            </w:pPr>
            <w:r w:rsidRPr="00F1799C">
              <w:rPr>
                <w:rFonts w:cs="Times New Roman"/>
                <w:color w:val="000000"/>
              </w:rPr>
              <w:t>2.6</w:t>
            </w:r>
          </w:p>
        </w:tc>
      </w:tr>
      <w:tr w:rsidR="002830C8" w:rsidRPr="00563909" w14:paraId="5B92CC09" w14:textId="77777777" w:rsidTr="00EF1489">
        <w:trPr>
          <w:trHeight w:val="299"/>
        </w:trPr>
        <w:tc>
          <w:tcPr>
            <w:tcW w:w="6480" w:type="dxa"/>
            <w:vAlign w:val="center"/>
          </w:tcPr>
          <w:p w14:paraId="1D3ED9B3" w14:textId="77777777" w:rsidR="002830C8" w:rsidRPr="00563909" w:rsidRDefault="002830C8" w:rsidP="00F602B8">
            <w:pPr>
              <w:ind w:left="270"/>
              <w:rPr>
                <w:rFonts w:cs="Times New Roman"/>
              </w:rPr>
            </w:pPr>
            <w:r>
              <w:rPr>
                <w:rFonts w:cs="Times New Roman"/>
              </w:rPr>
              <w:t>Yes, annual checkup</w:t>
            </w:r>
          </w:p>
        </w:tc>
        <w:tc>
          <w:tcPr>
            <w:tcW w:w="1080" w:type="dxa"/>
            <w:vAlign w:val="bottom"/>
          </w:tcPr>
          <w:p w14:paraId="0F325FB4" w14:textId="77777777" w:rsidR="002830C8" w:rsidRPr="00F1799C" w:rsidRDefault="002830C8" w:rsidP="006073EF">
            <w:pPr>
              <w:jc w:val="right"/>
              <w:rPr>
                <w:rFonts w:cs="Times New Roman"/>
                <w:color w:val="000000"/>
              </w:rPr>
            </w:pPr>
            <w:r w:rsidRPr="00F1799C">
              <w:rPr>
                <w:rFonts w:cs="Times New Roman"/>
                <w:color w:val="000000"/>
              </w:rPr>
              <w:t>8,600</w:t>
            </w:r>
          </w:p>
        </w:tc>
        <w:tc>
          <w:tcPr>
            <w:tcW w:w="990" w:type="dxa"/>
            <w:vAlign w:val="bottom"/>
          </w:tcPr>
          <w:p w14:paraId="1A8E2E4C" w14:textId="77777777" w:rsidR="002830C8" w:rsidRPr="00F1799C" w:rsidRDefault="002830C8" w:rsidP="006073EF">
            <w:pPr>
              <w:jc w:val="right"/>
              <w:rPr>
                <w:rFonts w:cs="Times New Roman"/>
                <w:color w:val="000000"/>
              </w:rPr>
            </w:pPr>
            <w:r w:rsidRPr="00F1799C">
              <w:rPr>
                <w:rFonts w:cs="Times New Roman"/>
                <w:color w:val="000000"/>
              </w:rPr>
              <w:t>48.0</w:t>
            </w:r>
          </w:p>
        </w:tc>
      </w:tr>
      <w:tr w:rsidR="002830C8" w:rsidRPr="00563909" w14:paraId="54A5D07E" w14:textId="77777777" w:rsidTr="00EF1489">
        <w:trPr>
          <w:trHeight w:val="299"/>
        </w:trPr>
        <w:tc>
          <w:tcPr>
            <w:tcW w:w="6480" w:type="dxa"/>
            <w:vAlign w:val="center"/>
          </w:tcPr>
          <w:p w14:paraId="29AA587A" w14:textId="77777777" w:rsidR="002830C8" w:rsidRDefault="002830C8" w:rsidP="00F602B8">
            <w:pPr>
              <w:ind w:left="270"/>
              <w:rPr>
                <w:rFonts w:cs="Times New Roman"/>
              </w:rPr>
            </w:pPr>
          </w:p>
        </w:tc>
        <w:tc>
          <w:tcPr>
            <w:tcW w:w="1080" w:type="dxa"/>
            <w:vAlign w:val="bottom"/>
          </w:tcPr>
          <w:p w14:paraId="071106AF" w14:textId="77777777" w:rsidR="002830C8" w:rsidRPr="00F1799C" w:rsidRDefault="002830C8" w:rsidP="006073EF">
            <w:pPr>
              <w:jc w:val="right"/>
              <w:rPr>
                <w:rFonts w:cs="Times New Roman"/>
                <w:color w:val="000000"/>
              </w:rPr>
            </w:pPr>
          </w:p>
        </w:tc>
        <w:tc>
          <w:tcPr>
            <w:tcW w:w="990" w:type="dxa"/>
            <w:vAlign w:val="bottom"/>
          </w:tcPr>
          <w:p w14:paraId="333A0A31" w14:textId="77777777" w:rsidR="002830C8" w:rsidRPr="00F1799C" w:rsidRDefault="002830C8" w:rsidP="006073EF">
            <w:pPr>
              <w:jc w:val="right"/>
              <w:rPr>
                <w:rFonts w:cs="Times New Roman"/>
                <w:color w:val="000000"/>
              </w:rPr>
            </w:pPr>
          </w:p>
        </w:tc>
      </w:tr>
      <w:tr w:rsidR="002830C8" w:rsidRPr="00563909" w14:paraId="03FC9DF7" w14:textId="77777777" w:rsidTr="00EF1489">
        <w:trPr>
          <w:trHeight w:val="299"/>
        </w:trPr>
        <w:tc>
          <w:tcPr>
            <w:tcW w:w="6480" w:type="dxa"/>
            <w:vAlign w:val="center"/>
          </w:tcPr>
          <w:p w14:paraId="783C51AE" w14:textId="77777777" w:rsidR="002830C8" w:rsidRDefault="002830C8" w:rsidP="0093176F">
            <w:pPr>
              <w:rPr>
                <w:rFonts w:cs="Times New Roman"/>
              </w:rPr>
            </w:pPr>
            <w:r>
              <w:rPr>
                <w:rFonts w:cs="Times New Roman"/>
              </w:rPr>
              <w:t xml:space="preserve">Illnesses diagnosed by medical doctors </w:t>
            </w:r>
          </w:p>
        </w:tc>
        <w:tc>
          <w:tcPr>
            <w:tcW w:w="1080" w:type="dxa"/>
            <w:vAlign w:val="bottom"/>
          </w:tcPr>
          <w:p w14:paraId="3D166D3B" w14:textId="77777777" w:rsidR="002830C8" w:rsidRPr="00F1799C" w:rsidRDefault="002830C8" w:rsidP="006073EF">
            <w:pPr>
              <w:jc w:val="right"/>
              <w:rPr>
                <w:rFonts w:cs="Times New Roman"/>
                <w:color w:val="000000"/>
              </w:rPr>
            </w:pPr>
          </w:p>
        </w:tc>
        <w:tc>
          <w:tcPr>
            <w:tcW w:w="990" w:type="dxa"/>
            <w:vAlign w:val="bottom"/>
          </w:tcPr>
          <w:p w14:paraId="2069555D" w14:textId="77777777" w:rsidR="002830C8" w:rsidRPr="00F1799C" w:rsidRDefault="002830C8" w:rsidP="006073EF">
            <w:pPr>
              <w:jc w:val="right"/>
              <w:rPr>
                <w:rFonts w:cs="Times New Roman"/>
                <w:color w:val="000000"/>
              </w:rPr>
            </w:pPr>
          </w:p>
        </w:tc>
      </w:tr>
      <w:tr w:rsidR="002830C8" w:rsidRPr="00563909" w14:paraId="4E13CDF6" w14:textId="77777777" w:rsidTr="00EF1489">
        <w:trPr>
          <w:trHeight w:val="299"/>
        </w:trPr>
        <w:tc>
          <w:tcPr>
            <w:tcW w:w="6480" w:type="dxa"/>
            <w:vAlign w:val="center"/>
          </w:tcPr>
          <w:p w14:paraId="0D44C3A8" w14:textId="77777777" w:rsidR="002830C8" w:rsidRDefault="002830C8" w:rsidP="006073EF">
            <w:pPr>
              <w:ind w:left="270"/>
              <w:rPr>
                <w:rFonts w:cs="Times New Roman"/>
              </w:rPr>
            </w:pPr>
            <w:r>
              <w:rPr>
                <w:rFonts w:cs="Times New Roman"/>
              </w:rPr>
              <w:t>Cardiovascular disease</w:t>
            </w:r>
          </w:p>
        </w:tc>
        <w:tc>
          <w:tcPr>
            <w:tcW w:w="1080" w:type="dxa"/>
            <w:vAlign w:val="bottom"/>
          </w:tcPr>
          <w:p w14:paraId="2212BCFB" w14:textId="77777777" w:rsidR="002830C8" w:rsidRPr="00F1799C" w:rsidRDefault="002830C8" w:rsidP="006073EF">
            <w:pPr>
              <w:jc w:val="right"/>
              <w:rPr>
                <w:rFonts w:cs="Times New Roman"/>
                <w:color w:val="000000"/>
              </w:rPr>
            </w:pPr>
            <w:r>
              <w:rPr>
                <w:rFonts w:cs="Times New Roman"/>
                <w:color w:val="000000"/>
              </w:rPr>
              <w:t>620</w:t>
            </w:r>
          </w:p>
        </w:tc>
        <w:tc>
          <w:tcPr>
            <w:tcW w:w="990" w:type="dxa"/>
            <w:vAlign w:val="bottom"/>
          </w:tcPr>
          <w:p w14:paraId="43E89E75" w14:textId="77777777" w:rsidR="002830C8" w:rsidRPr="00F1799C" w:rsidRDefault="002830C8" w:rsidP="006073EF">
            <w:pPr>
              <w:jc w:val="right"/>
              <w:rPr>
                <w:rFonts w:cs="Times New Roman"/>
                <w:color w:val="000000"/>
              </w:rPr>
            </w:pPr>
            <w:r>
              <w:rPr>
                <w:rFonts w:cs="Times New Roman"/>
                <w:color w:val="000000"/>
              </w:rPr>
              <w:t>3.5</w:t>
            </w:r>
          </w:p>
        </w:tc>
      </w:tr>
      <w:tr w:rsidR="002830C8" w:rsidRPr="00563909" w14:paraId="3C355F38" w14:textId="77777777" w:rsidTr="00EF1489">
        <w:trPr>
          <w:trHeight w:val="299"/>
        </w:trPr>
        <w:tc>
          <w:tcPr>
            <w:tcW w:w="6480" w:type="dxa"/>
            <w:vAlign w:val="center"/>
          </w:tcPr>
          <w:p w14:paraId="68D13FF0" w14:textId="77777777" w:rsidR="002830C8" w:rsidRDefault="002830C8" w:rsidP="006073EF">
            <w:pPr>
              <w:ind w:left="270"/>
              <w:rPr>
                <w:rFonts w:cs="Times New Roman"/>
              </w:rPr>
            </w:pPr>
            <w:r>
              <w:rPr>
                <w:rFonts w:cs="Times New Roman"/>
              </w:rPr>
              <w:t>Diabetes</w:t>
            </w:r>
          </w:p>
        </w:tc>
        <w:tc>
          <w:tcPr>
            <w:tcW w:w="1080" w:type="dxa"/>
            <w:vAlign w:val="bottom"/>
          </w:tcPr>
          <w:p w14:paraId="3E8ED7C5" w14:textId="77777777" w:rsidR="002830C8" w:rsidRPr="00F1799C" w:rsidRDefault="002830C8" w:rsidP="006073EF">
            <w:pPr>
              <w:jc w:val="right"/>
              <w:rPr>
                <w:rFonts w:cs="Times New Roman"/>
                <w:color w:val="000000"/>
              </w:rPr>
            </w:pPr>
            <w:r>
              <w:rPr>
                <w:rFonts w:cs="Times New Roman"/>
                <w:color w:val="000000"/>
              </w:rPr>
              <w:t>511</w:t>
            </w:r>
          </w:p>
        </w:tc>
        <w:tc>
          <w:tcPr>
            <w:tcW w:w="990" w:type="dxa"/>
            <w:vAlign w:val="bottom"/>
          </w:tcPr>
          <w:p w14:paraId="08F86488" w14:textId="77777777" w:rsidR="002830C8" w:rsidRPr="00F1799C" w:rsidRDefault="002830C8" w:rsidP="006073EF">
            <w:pPr>
              <w:jc w:val="right"/>
              <w:rPr>
                <w:rFonts w:cs="Times New Roman"/>
                <w:color w:val="000000"/>
              </w:rPr>
            </w:pPr>
            <w:r>
              <w:rPr>
                <w:rFonts w:cs="Times New Roman"/>
                <w:color w:val="000000"/>
              </w:rPr>
              <w:t>2.9</w:t>
            </w:r>
          </w:p>
        </w:tc>
      </w:tr>
      <w:tr w:rsidR="002830C8" w:rsidRPr="00563909" w14:paraId="2B55569B" w14:textId="77777777" w:rsidTr="00EF1489">
        <w:trPr>
          <w:trHeight w:val="299"/>
        </w:trPr>
        <w:tc>
          <w:tcPr>
            <w:tcW w:w="6480" w:type="dxa"/>
            <w:vAlign w:val="center"/>
          </w:tcPr>
          <w:p w14:paraId="6692A874" w14:textId="77777777" w:rsidR="002830C8" w:rsidRDefault="002830C8" w:rsidP="006073EF">
            <w:pPr>
              <w:ind w:left="270"/>
              <w:rPr>
                <w:rFonts w:cs="Times New Roman"/>
              </w:rPr>
            </w:pPr>
            <w:r>
              <w:rPr>
                <w:rFonts w:cs="Times New Roman"/>
              </w:rPr>
              <w:t>Hypertension</w:t>
            </w:r>
          </w:p>
        </w:tc>
        <w:tc>
          <w:tcPr>
            <w:tcW w:w="1080" w:type="dxa"/>
            <w:vAlign w:val="bottom"/>
          </w:tcPr>
          <w:p w14:paraId="2355646D" w14:textId="77777777" w:rsidR="002830C8" w:rsidRPr="00F1799C" w:rsidRDefault="002830C8" w:rsidP="006073EF">
            <w:pPr>
              <w:jc w:val="right"/>
              <w:rPr>
                <w:rFonts w:cs="Times New Roman"/>
                <w:color w:val="000000"/>
              </w:rPr>
            </w:pPr>
            <w:r>
              <w:rPr>
                <w:rFonts w:cs="Times New Roman"/>
                <w:color w:val="000000"/>
              </w:rPr>
              <w:t>1,454</w:t>
            </w:r>
          </w:p>
        </w:tc>
        <w:tc>
          <w:tcPr>
            <w:tcW w:w="990" w:type="dxa"/>
            <w:vAlign w:val="bottom"/>
          </w:tcPr>
          <w:p w14:paraId="1DFA6DDC" w14:textId="77777777" w:rsidR="002830C8" w:rsidRPr="00F1799C" w:rsidRDefault="002830C8" w:rsidP="006073EF">
            <w:pPr>
              <w:jc w:val="right"/>
              <w:rPr>
                <w:rFonts w:cs="Times New Roman"/>
                <w:color w:val="000000"/>
              </w:rPr>
            </w:pPr>
            <w:r>
              <w:rPr>
                <w:rFonts w:cs="Times New Roman"/>
                <w:color w:val="000000"/>
              </w:rPr>
              <w:t>8.1</w:t>
            </w:r>
          </w:p>
        </w:tc>
      </w:tr>
      <w:tr w:rsidR="002830C8" w:rsidRPr="00563909" w14:paraId="69E29EA3" w14:textId="77777777" w:rsidTr="00EF1489">
        <w:trPr>
          <w:trHeight w:val="299"/>
        </w:trPr>
        <w:tc>
          <w:tcPr>
            <w:tcW w:w="6480" w:type="dxa"/>
            <w:vAlign w:val="center"/>
          </w:tcPr>
          <w:p w14:paraId="03E84F4E" w14:textId="77777777" w:rsidR="002830C8" w:rsidRDefault="002830C8" w:rsidP="006073EF">
            <w:pPr>
              <w:ind w:left="270"/>
              <w:rPr>
                <w:rFonts w:cs="Times New Roman"/>
              </w:rPr>
            </w:pPr>
            <w:r>
              <w:rPr>
                <w:rFonts w:cs="Times New Roman"/>
              </w:rPr>
              <w:t>Dyslipidemia</w:t>
            </w:r>
          </w:p>
        </w:tc>
        <w:tc>
          <w:tcPr>
            <w:tcW w:w="1080" w:type="dxa"/>
            <w:vAlign w:val="bottom"/>
          </w:tcPr>
          <w:p w14:paraId="02371265" w14:textId="77777777" w:rsidR="002830C8" w:rsidRPr="00F1799C" w:rsidRDefault="002830C8" w:rsidP="006073EF">
            <w:pPr>
              <w:jc w:val="right"/>
              <w:rPr>
                <w:rFonts w:cs="Times New Roman"/>
                <w:color w:val="000000"/>
              </w:rPr>
            </w:pPr>
            <w:r>
              <w:rPr>
                <w:rFonts w:cs="Times New Roman"/>
                <w:color w:val="000000"/>
              </w:rPr>
              <w:t>5,162</w:t>
            </w:r>
          </w:p>
        </w:tc>
        <w:tc>
          <w:tcPr>
            <w:tcW w:w="990" w:type="dxa"/>
            <w:vAlign w:val="bottom"/>
          </w:tcPr>
          <w:p w14:paraId="15C962DE" w14:textId="77777777" w:rsidR="002830C8" w:rsidRPr="00F1799C" w:rsidRDefault="002830C8" w:rsidP="006073EF">
            <w:pPr>
              <w:jc w:val="right"/>
              <w:rPr>
                <w:rFonts w:cs="Times New Roman"/>
                <w:color w:val="000000"/>
              </w:rPr>
            </w:pPr>
            <w:r>
              <w:rPr>
                <w:rFonts w:cs="Times New Roman"/>
                <w:color w:val="000000"/>
              </w:rPr>
              <w:t>28.6</w:t>
            </w:r>
          </w:p>
        </w:tc>
      </w:tr>
      <w:tr w:rsidR="002830C8" w:rsidRPr="00563909" w14:paraId="568927B1" w14:textId="77777777" w:rsidTr="00EF1489">
        <w:trPr>
          <w:trHeight w:val="299"/>
        </w:trPr>
        <w:tc>
          <w:tcPr>
            <w:tcW w:w="6480" w:type="dxa"/>
            <w:vAlign w:val="center"/>
          </w:tcPr>
          <w:p w14:paraId="35ECC8B4" w14:textId="77777777" w:rsidR="002830C8" w:rsidRDefault="002830C8" w:rsidP="0093176F">
            <w:pPr>
              <w:ind w:left="270"/>
              <w:rPr>
                <w:rFonts w:cs="Times New Roman"/>
              </w:rPr>
            </w:pPr>
            <w:r>
              <w:rPr>
                <w:rFonts w:cs="Times New Roman"/>
              </w:rPr>
              <w:t>Diseases related to brain</w:t>
            </w:r>
          </w:p>
        </w:tc>
        <w:tc>
          <w:tcPr>
            <w:tcW w:w="1080" w:type="dxa"/>
            <w:vAlign w:val="bottom"/>
          </w:tcPr>
          <w:p w14:paraId="57DC7409" w14:textId="77777777" w:rsidR="002830C8" w:rsidRPr="00F1799C" w:rsidRDefault="002830C8" w:rsidP="006073EF">
            <w:pPr>
              <w:jc w:val="right"/>
              <w:rPr>
                <w:rFonts w:cs="Times New Roman"/>
                <w:color w:val="000000"/>
              </w:rPr>
            </w:pPr>
            <w:r>
              <w:rPr>
                <w:rFonts w:cs="Times New Roman"/>
                <w:color w:val="000000"/>
              </w:rPr>
              <w:t>1,014</w:t>
            </w:r>
          </w:p>
        </w:tc>
        <w:tc>
          <w:tcPr>
            <w:tcW w:w="990" w:type="dxa"/>
            <w:vAlign w:val="bottom"/>
          </w:tcPr>
          <w:p w14:paraId="3F5C6485" w14:textId="77777777" w:rsidR="002830C8" w:rsidRPr="00F1799C" w:rsidRDefault="002830C8" w:rsidP="006073EF">
            <w:pPr>
              <w:jc w:val="right"/>
              <w:rPr>
                <w:rFonts w:cs="Times New Roman"/>
                <w:color w:val="000000"/>
              </w:rPr>
            </w:pPr>
            <w:r>
              <w:rPr>
                <w:rFonts w:cs="Times New Roman"/>
                <w:color w:val="000000"/>
              </w:rPr>
              <w:t>5.8</w:t>
            </w:r>
          </w:p>
        </w:tc>
      </w:tr>
      <w:tr w:rsidR="002830C8" w:rsidRPr="00563909" w14:paraId="4659F22E" w14:textId="77777777" w:rsidTr="00EF1489">
        <w:trPr>
          <w:trHeight w:val="299"/>
        </w:trPr>
        <w:tc>
          <w:tcPr>
            <w:tcW w:w="6480" w:type="dxa"/>
            <w:vAlign w:val="center"/>
          </w:tcPr>
          <w:p w14:paraId="66C4A849" w14:textId="77777777" w:rsidR="002830C8" w:rsidRDefault="002830C8" w:rsidP="006073EF">
            <w:pPr>
              <w:ind w:left="270"/>
              <w:rPr>
                <w:rFonts w:cs="Times New Roman"/>
              </w:rPr>
            </w:pPr>
            <w:r>
              <w:rPr>
                <w:rFonts w:cs="Times New Roman"/>
              </w:rPr>
              <w:t>Cancer</w:t>
            </w:r>
          </w:p>
        </w:tc>
        <w:tc>
          <w:tcPr>
            <w:tcW w:w="1080" w:type="dxa"/>
            <w:vAlign w:val="bottom"/>
          </w:tcPr>
          <w:p w14:paraId="2178E372" w14:textId="77777777" w:rsidR="002830C8" w:rsidRPr="00F1799C" w:rsidRDefault="002830C8" w:rsidP="006073EF">
            <w:pPr>
              <w:jc w:val="right"/>
              <w:rPr>
                <w:rFonts w:cs="Times New Roman"/>
                <w:color w:val="000000"/>
              </w:rPr>
            </w:pPr>
            <w:r>
              <w:rPr>
                <w:rFonts w:cs="Times New Roman"/>
                <w:color w:val="000000"/>
              </w:rPr>
              <w:t>426</w:t>
            </w:r>
          </w:p>
        </w:tc>
        <w:tc>
          <w:tcPr>
            <w:tcW w:w="990" w:type="dxa"/>
            <w:vAlign w:val="bottom"/>
          </w:tcPr>
          <w:p w14:paraId="35BA479C" w14:textId="77777777" w:rsidR="002830C8" w:rsidRPr="00F1799C" w:rsidRDefault="002830C8" w:rsidP="006073EF">
            <w:pPr>
              <w:jc w:val="right"/>
              <w:rPr>
                <w:rFonts w:cs="Times New Roman"/>
                <w:color w:val="000000"/>
              </w:rPr>
            </w:pPr>
            <w:r>
              <w:rPr>
                <w:rFonts w:cs="Times New Roman"/>
                <w:color w:val="000000"/>
              </w:rPr>
              <w:t>2.4</w:t>
            </w:r>
          </w:p>
        </w:tc>
      </w:tr>
      <w:tr w:rsidR="002830C8" w:rsidRPr="00563909" w14:paraId="53D17672" w14:textId="77777777" w:rsidTr="00EF1489">
        <w:trPr>
          <w:trHeight w:val="299"/>
        </w:trPr>
        <w:tc>
          <w:tcPr>
            <w:tcW w:w="6480" w:type="dxa"/>
            <w:vAlign w:val="center"/>
          </w:tcPr>
          <w:p w14:paraId="03ACA5A2" w14:textId="77777777" w:rsidR="002830C8" w:rsidRDefault="002830C8" w:rsidP="0093176F">
            <w:pPr>
              <w:ind w:left="270"/>
              <w:rPr>
                <w:rFonts w:cs="Times New Roman"/>
              </w:rPr>
            </w:pPr>
            <w:r>
              <w:rPr>
                <w:rFonts w:cs="Times New Roman"/>
              </w:rPr>
              <w:t>Musculoskeletal disorder</w:t>
            </w:r>
          </w:p>
        </w:tc>
        <w:tc>
          <w:tcPr>
            <w:tcW w:w="1080" w:type="dxa"/>
            <w:vAlign w:val="bottom"/>
          </w:tcPr>
          <w:p w14:paraId="115ADFF1" w14:textId="77777777" w:rsidR="002830C8" w:rsidRPr="00F1799C" w:rsidRDefault="002830C8" w:rsidP="006073EF">
            <w:pPr>
              <w:jc w:val="right"/>
              <w:rPr>
                <w:rFonts w:cs="Times New Roman"/>
                <w:color w:val="000000"/>
              </w:rPr>
            </w:pPr>
            <w:r>
              <w:rPr>
                <w:rFonts w:cs="Times New Roman"/>
                <w:color w:val="000000"/>
              </w:rPr>
              <w:t>8,753</w:t>
            </w:r>
          </w:p>
        </w:tc>
        <w:tc>
          <w:tcPr>
            <w:tcW w:w="990" w:type="dxa"/>
            <w:vAlign w:val="bottom"/>
          </w:tcPr>
          <w:p w14:paraId="664DDAD8" w14:textId="77777777" w:rsidR="002830C8" w:rsidRPr="00F1799C" w:rsidRDefault="002830C8" w:rsidP="006073EF">
            <w:pPr>
              <w:jc w:val="right"/>
              <w:rPr>
                <w:rFonts w:cs="Times New Roman"/>
                <w:color w:val="000000"/>
              </w:rPr>
            </w:pPr>
            <w:r>
              <w:rPr>
                <w:rFonts w:cs="Times New Roman"/>
                <w:color w:val="000000"/>
              </w:rPr>
              <w:t>48.3</w:t>
            </w:r>
          </w:p>
        </w:tc>
      </w:tr>
      <w:tr w:rsidR="002830C8" w:rsidRPr="00563909" w14:paraId="5B3A2BF8" w14:textId="77777777" w:rsidTr="00EF1489">
        <w:trPr>
          <w:trHeight w:val="299"/>
        </w:trPr>
        <w:tc>
          <w:tcPr>
            <w:tcW w:w="6480" w:type="dxa"/>
            <w:vAlign w:val="center"/>
          </w:tcPr>
          <w:p w14:paraId="25B9D56C" w14:textId="77777777" w:rsidR="002830C8" w:rsidRDefault="002830C8" w:rsidP="006073EF">
            <w:pPr>
              <w:ind w:left="270"/>
              <w:rPr>
                <w:rFonts w:cs="Times New Roman"/>
              </w:rPr>
            </w:pPr>
            <w:r>
              <w:rPr>
                <w:rFonts w:cs="Times New Roman"/>
              </w:rPr>
              <w:t>Blood disease</w:t>
            </w:r>
          </w:p>
        </w:tc>
        <w:tc>
          <w:tcPr>
            <w:tcW w:w="1080" w:type="dxa"/>
            <w:vAlign w:val="bottom"/>
          </w:tcPr>
          <w:p w14:paraId="653D5A30" w14:textId="77777777" w:rsidR="002830C8" w:rsidRPr="00F1799C" w:rsidRDefault="002830C8" w:rsidP="006073EF">
            <w:pPr>
              <w:jc w:val="right"/>
              <w:rPr>
                <w:rFonts w:cs="Times New Roman"/>
                <w:color w:val="000000"/>
              </w:rPr>
            </w:pPr>
            <w:r>
              <w:rPr>
                <w:rFonts w:cs="Times New Roman"/>
                <w:color w:val="000000"/>
              </w:rPr>
              <w:t>738</w:t>
            </w:r>
          </w:p>
        </w:tc>
        <w:tc>
          <w:tcPr>
            <w:tcW w:w="990" w:type="dxa"/>
            <w:vAlign w:val="bottom"/>
          </w:tcPr>
          <w:p w14:paraId="7DB9C7FD" w14:textId="77777777" w:rsidR="002830C8" w:rsidRPr="00F1799C" w:rsidRDefault="002830C8" w:rsidP="006073EF">
            <w:pPr>
              <w:jc w:val="right"/>
              <w:rPr>
                <w:rFonts w:cs="Times New Roman"/>
                <w:color w:val="000000"/>
              </w:rPr>
            </w:pPr>
            <w:r>
              <w:rPr>
                <w:rFonts w:cs="Times New Roman"/>
                <w:color w:val="000000"/>
              </w:rPr>
              <w:t>4.4</w:t>
            </w:r>
          </w:p>
        </w:tc>
      </w:tr>
      <w:tr w:rsidR="002830C8" w:rsidRPr="00563909" w14:paraId="4AFE038F" w14:textId="77777777" w:rsidTr="00EF1489">
        <w:trPr>
          <w:trHeight w:val="299"/>
        </w:trPr>
        <w:tc>
          <w:tcPr>
            <w:tcW w:w="6480" w:type="dxa"/>
            <w:vAlign w:val="center"/>
          </w:tcPr>
          <w:p w14:paraId="61B5BB0F" w14:textId="77777777" w:rsidR="002830C8" w:rsidRDefault="002830C8" w:rsidP="006073EF">
            <w:pPr>
              <w:ind w:left="270"/>
              <w:rPr>
                <w:rFonts w:cs="Times New Roman"/>
              </w:rPr>
            </w:pPr>
            <w:r>
              <w:rPr>
                <w:rFonts w:cs="Times New Roman"/>
              </w:rPr>
              <w:t>Lung disease</w:t>
            </w:r>
          </w:p>
        </w:tc>
        <w:tc>
          <w:tcPr>
            <w:tcW w:w="1080" w:type="dxa"/>
            <w:vAlign w:val="bottom"/>
          </w:tcPr>
          <w:p w14:paraId="13D612DB" w14:textId="77777777" w:rsidR="002830C8" w:rsidRPr="00F1799C" w:rsidRDefault="002830C8" w:rsidP="006073EF">
            <w:pPr>
              <w:jc w:val="right"/>
              <w:rPr>
                <w:rFonts w:cs="Times New Roman"/>
                <w:color w:val="000000"/>
              </w:rPr>
            </w:pPr>
            <w:r>
              <w:rPr>
                <w:rFonts w:cs="Times New Roman"/>
                <w:color w:val="000000"/>
              </w:rPr>
              <w:t>637</w:t>
            </w:r>
          </w:p>
        </w:tc>
        <w:tc>
          <w:tcPr>
            <w:tcW w:w="990" w:type="dxa"/>
            <w:vAlign w:val="bottom"/>
          </w:tcPr>
          <w:p w14:paraId="169E1E53" w14:textId="77777777" w:rsidR="002830C8" w:rsidRPr="00F1799C" w:rsidRDefault="002830C8" w:rsidP="006073EF">
            <w:pPr>
              <w:jc w:val="right"/>
              <w:rPr>
                <w:rFonts w:cs="Times New Roman"/>
                <w:color w:val="000000"/>
              </w:rPr>
            </w:pPr>
            <w:r>
              <w:rPr>
                <w:rFonts w:cs="Times New Roman"/>
                <w:color w:val="000000"/>
              </w:rPr>
              <w:t>3.6</w:t>
            </w:r>
          </w:p>
        </w:tc>
      </w:tr>
      <w:tr w:rsidR="002830C8" w:rsidRPr="00563909" w14:paraId="1355CD41" w14:textId="77777777" w:rsidTr="00EF1489">
        <w:trPr>
          <w:trHeight w:val="299"/>
        </w:trPr>
        <w:tc>
          <w:tcPr>
            <w:tcW w:w="6480" w:type="dxa"/>
            <w:vAlign w:val="center"/>
          </w:tcPr>
          <w:p w14:paraId="0DDB61A4" w14:textId="77777777" w:rsidR="002830C8" w:rsidRDefault="002830C8" w:rsidP="006073EF">
            <w:pPr>
              <w:ind w:left="270"/>
              <w:rPr>
                <w:rFonts w:cs="Times New Roman"/>
              </w:rPr>
            </w:pPr>
            <w:r>
              <w:rPr>
                <w:rFonts w:cs="Times New Roman"/>
              </w:rPr>
              <w:t>Viral hepatitis</w:t>
            </w:r>
          </w:p>
        </w:tc>
        <w:tc>
          <w:tcPr>
            <w:tcW w:w="1080" w:type="dxa"/>
            <w:vAlign w:val="bottom"/>
          </w:tcPr>
          <w:p w14:paraId="343D7824" w14:textId="77777777" w:rsidR="002830C8" w:rsidRPr="00F1799C" w:rsidRDefault="002830C8" w:rsidP="006073EF">
            <w:pPr>
              <w:jc w:val="right"/>
              <w:rPr>
                <w:rFonts w:cs="Times New Roman"/>
                <w:color w:val="000000"/>
              </w:rPr>
            </w:pPr>
            <w:r>
              <w:rPr>
                <w:rFonts w:cs="Times New Roman"/>
                <w:color w:val="000000"/>
              </w:rPr>
              <w:t>852</w:t>
            </w:r>
          </w:p>
        </w:tc>
        <w:tc>
          <w:tcPr>
            <w:tcW w:w="990" w:type="dxa"/>
            <w:vAlign w:val="bottom"/>
          </w:tcPr>
          <w:p w14:paraId="3536D352" w14:textId="77777777" w:rsidR="002830C8" w:rsidRPr="00F1799C" w:rsidRDefault="002830C8" w:rsidP="006073EF">
            <w:pPr>
              <w:jc w:val="right"/>
              <w:rPr>
                <w:rFonts w:cs="Times New Roman"/>
                <w:color w:val="000000"/>
              </w:rPr>
            </w:pPr>
            <w:r>
              <w:rPr>
                <w:rFonts w:cs="Times New Roman"/>
                <w:color w:val="000000"/>
              </w:rPr>
              <w:t>4.8</w:t>
            </w:r>
          </w:p>
        </w:tc>
      </w:tr>
      <w:tr w:rsidR="002830C8" w:rsidRPr="00563909" w14:paraId="1282F50F" w14:textId="77777777" w:rsidTr="00EF1489">
        <w:trPr>
          <w:trHeight w:val="299"/>
        </w:trPr>
        <w:tc>
          <w:tcPr>
            <w:tcW w:w="6480" w:type="dxa"/>
            <w:vAlign w:val="center"/>
          </w:tcPr>
          <w:p w14:paraId="5DAFEFA2" w14:textId="77777777" w:rsidR="002830C8" w:rsidRDefault="002830C8" w:rsidP="006073EF">
            <w:pPr>
              <w:ind w:left="270"/>
              <w:rPr>
                <w:rFonts w:cs="Times New Roman"/>
              </w:rPr>
            </w:pPr>
          </w:p>
        </w:tc>
        <w:tc>
          <w:tcPr>
            <w:tcW w:w="1080" w:type="dxa"/>
            <w:vAlign w:val="bottom"/>
          </w:tcPr>
          <w:p w14:paraId="4188FC75" w14:textId="77777777" w:rsidR="002830C8" w:rsidRPr="00F1799C" w:rsidRDefault="002830C8" w:rsidP="006073EF">
            <w:pPr>
              <w:jc w:val="right"/>
              <w:rPr>
                <w:rFonts w:cs="Times New Roman"/>
                <w:color w:val="000000"/>
              </w:rPr>
            </w:pPr>
          </w:p>
        </w:tc>
        <w:tc>
          <w:tcPr>
            <w:tcW w:w="990" w:type="dxa"/>
            <w:vAlign w:val="bottom"/>
          </w:tcPr>
          <w:p w14:paraId="3F49EFD8" w14:textId="77777777" w:rsidR="002830C8" w:rsidRPr="00F1799C" w:rsidRDefault="002830C8" w:rsidP="006073EF">
            <w:pPr>
              <w:jc w:val="right"/>
              <w:rPr>
                <w:rFonts w:cs="Times New Roman"/>
                <w:color w:val="000000"/>
              </w:rPr>
            </w:pPr>
          </w:p>
        </w:tc>
      </w:tr>
      <w:tr w:rsidR="002830C8" w:rsidRPr="00563909" w14:paraId="3FA3769A" w14:textId="77777777" w:rsidTr="00EF1489">
        <w:trPr>
          <w:trHeight w:val="299"/>
        </w:trPr>
        <w:tc>
          <w:tcPr>
            <w:tcW w:w="6480" w:type="dxa"/>
            <w:vAlign w:val="center"/>
          </w:tcPr>
          <w:p w14:paraId="44FFEDC8" w14:textId="77777777" w:rsidR="002830C8" w:rsidRDefault="002830C8" w:rsidP="00E60F73">
            <w:pPr>
              <w:rPr>
                <w:rFonts w:cs="Times New Roman"/>
              </w:rPr>
            </w:pPr>
            <w:r>
              <w:rPr>
                <w:rFonts w:cs="Times New Roman"/>
              </w:rPr>
              <w:t xml:space="preserve">Care seeking behavior during the last 12 months </w:t>
            </w:r>
          </w:p>
        </w:tc>
        <w:tc>
          <w:tcPr>
            <w:tcW w:w="1080" w:type="dxa"/>
            <w:vAlign w:val="bottom"/>
          </w:tcPr>
          <w:p w14:paraId="2951E760" w14:textId="77777777" w:rsidR="002830C8" w:rsidRPr="00F1799C" w:rsidRDefault="002830C8" w:rsidP="006073EF">
            <w:pPr>
              <w:jc w:val="right"/>
              <w:rPr>
                <w:rFonts w:cs="Times New Roman"/>
                <w:color w:val="000000"/>
              </w:rPr>
            </w:pPr>
          </w:p>
        </w:tc>
        <w:tc>
          <w:tcPr>
            <w:tcW w:w="990" w:type="dxa"/>
            <w:vAlign w:val="bottom"/>
          </w:tcPr>
          <w:p w14:paraId="46261FEC" w14:textId="77777777" w:rsidR="002830C8" w:rsidRPr="00F1799C" w:rsidRDefault="002830C8" w:rsidP="006073EF">
            <w:pPr>
              <w:jc w:val="right"/>
              <w:rPr>
                <w:rFonts w:cs="Times New Roman"/>
                <w:color w:val="000000"/>
              </w:rPr>
            </w:pPr>
          </w:p>
        </w:tc>
      </w:tr>
      <w:tr w:rsidR="002830C8" w:rsidRPr="00563909" w14:paraId="5FAFEF3A" w14:textId="77777777" w:rsidTr="00EF1489">
        <w:trPr>
          <w:trHeight w:val="299"/>
        </w:trPr>
        <w:tc>
          <w:tcPr>
            <w:tcW w:w="6480" w:type="dxa"/>
            <w:vAlign w:val="center"/>
          </w:tcPr>
          <w:p w14:paraId="7D09D1ED" w14:textId="77777777" w:rsidR="002830C8" w:rsidRDefault="002830C8" w:rsidP="006073EF">
            <w:pPr>
              <w:ind w:left="270"/>
              <w:rPr>
                <w:rFonts w:cs="Times New Roman"/>
              </w:rPr>
            </w:pPr>
            <w:r>
              <w:rPr>
                <w:rFonts w:cs="Times New Roman"/>
              </w:rPr>
              <w:t>Never</w:t>
            </w:r>
          </w:p>
        </w:tc>
        <w:tc>
          <w:tcPr>
            <w:tcW w:w="1080" w:type="dxa"/>
            <w:vAlign w:val="bottom"/>
          </w:tcPr>
          <w:p w14:paraId="7CC76515" w14:textId="77777777" w:rsidR="002830C8" w:rsidRPr="00F1799C" w:rsidRDefault="002830C8" w:rsidP="006073EF">
            <w:pPr>
              <w:jc w:val="right"/>
              <w:rPr>
                <w:rFonts w:cs="Times New Roman"/>
                <w:color w:val="000000"/>
              </w:rPr>
            </w:pPr>
            <w:r>
              <w:rPr>
                <w:rFonts w:cs="Times New Roman"/>
                <w:color w:val="000000"/>
              </w:rPr>
              <w:t>1,581</w:t>
            </w:r>
          </w:p>
        </w:tc>
        <w:tc>
          <w:tcPr>
            <w:tcW w:w="990" w:type="dxa"/>
            <w:vAlign w:val="bottom"/>
          </w:tcPr>
          <w:p w14:paraId="087DDDBA" w14:textId="77777777" w:rsidR="002830C8" w:rsidRPr="00F1799C" w:rsidRDefault="002830C8" w:rsidP="006073EF">
            <w:pPr>
              <w:jc w:val="right"/>
              <w:rPr>
                <w:rFonts w:cs="Times New Roman"/>
                <w:color w:val="000000"/>
              </w:rPr>
            </w:pPr>
            <w:r>
              <w:rPr>
                <w:rFonts w:cs="Times New Roman"/>
                <w:color w:val="000000"/>
              </w:rPr>
              <w:t>8.4</w:t>
            </w:r>
          </w:p>
        </w:tc>
      </w:tr>
      <w:tr w:rsidR="002830C8" w:rsidRPr="00563909" w14:paraId="48CA06E7" w14:textId="77777777" w:rsidTr="00EF1489">
        <w:trPr>
          <w:trHeight w:val="299"/>
        </w:trPr>
        <w:tc>
          <w:tcPr>
            <w:tcW w:w="6480" w:type="dxa"/>
            <w:vAlign w:val="center"/>
          </w:tcPr>
          <w:p w14:paraId="7B7968EC" w14:textId="77777777" w:rsidR="002830C8" w:rsidRDefault="002830C8" w:rsidP="006073EF">
            <w:pPr>
              <w:ind w:left="270"/>
              <w:rPr>
                <w:rFonts w:cs="Times New Roman"/>
              </w:rPr>
            </w:pPr>
            <w:r>
              <w:rPr>
                <w:rFonts w:cs="Times New Roman"/>
              </w:rPr>
              <w:t>Self-medication</w:t>
            </w:r>
          </w:p>
        </w:tc>
        <w:tc>
          <w:tcPr>
            <w:tcW w:w="1080" w:type="dxa"/>
            <w:vAlign w:val="bottom"/>
          </w:tcPr>
          <w:p w14:paraId="7BBB124D" w14:textId="77777777" w:rsidR="002830C8" w:rsidRPr="00F1799C" w:rsidRDefault="002830C8" w:rsidP="006073EF">
            <w:pPr>
              <w:jc w:val="right"/>
              <w:rPr>
                <w:rFonts w:cs="Times New Roman"/>
                <w:color w:val="000000"/>
              </w:rPr>
            </w:pPr>
            <w:r>
              <w:rPr>
                <w:rFonts w:cs="Times New Roman"/>
                <w:color w:val="000000"/>
              </w:rPr>
              <w:t>4,423</w:t>
            </w:r>
          </w:p>
        </w:tc>
        <w:tc>
          <w:tcPr>
            <w:tcW w:w="990" w:type="dxa"/>
            <w:vAlign w:val="bottom"/>
          </w:tcPr>
          <w:p w14:paraId="52BA1BD1" w14:textId="77777777" w:rsidR="002830C8" w:rsidRPr="00F1799C" w:rsidRDefault="002830C8" w:rsidP="006073EF">
            <w:pPr>
              <w:jc w:val="right"/>
              <w:rPr>
                <w:rFonts w:cs="Times New Roman"/>
                <w:color w:val="000000"/>
              </w:rPr>
            </w:pPr>
            <w:r>
              <w:rPr>
                <w:rFonts w:cs="Times New Roman"/>
                <w:color w:val="000000"/>
              </w:rPr>
              <w:t>23.6</w:t>
            </w:r>
          </w:p>
        </w:tc>
      </w:tr>
      <w:tr w:rsidR="002830C8" w:rsidRPr="00563909" w14:paraId="1D672E7E" w14:textId="77777777" w:rsidTr="00EF1489">
        <w:trPr>
          <w:trHeight w:val="299"/>
        </w:trPr>
        <w:tc>
          <w:tcPr>
            <w:tcW w:w="6480" w:type="dxa"/>
            <w:vAlign w:val="center"/>
          </w:tcPr>
          <w:p w14:paraId="0977ADEE" w14:textId="77777777" w:rsidR="002830C8" w:rsidRDefault="002830C8" w:rsidP="00D813D0">
            <w:pPr>
              <w:ind w:left="270"/>
              <w:rPr>
                <w:rFonts w:cs="Times New Roman"/>
              </w:rPr>
            </w:pPr>
            <w:r>
              <w:rPr>
                <w:rFonts w:cs="Times New Roman"/>
              </w:rPr>
              <w:t>Prescribed by general practitioner</w:t>
            </w:r>
          </w:p>
        </w:tc>
        <w:tc>
          <w:tcPr>
            <w:tcW w:w="1080" w:type="dxa"/>
            <w:vAlign w:val="bottom"/>
          </w:tcPr>
          <w:p w14:paraId="4F58270D" w14:textId="77777777" w:rsidR="002830C8" w:rsidRPr="00F1799C" w:rsidRDefault="002830C8" w:rsidP="006073EF">
            <w:pPr>
              <w:jc w:val="right"/>
              <w:rPr>
                <w:rFonts w:cs="Times New Roman"/>
                <w:color w:val="000000"/>
              </w:rPr>
            </w:pPr>
            <w:r>
              <w:rPr>
                <w:rFonts w:cs="Times New Roman"/>
                <w:color w:val="000000"/>
              </w:rPr>
              <w:t>11,939</w:t>
            </w:r>
          </w:p>
        </w:tc>
        <w:tc>
          <w:tcPr>
            <w:tcW w:w="990" w:type="dxa"/>
            <w:vAlign w:val="bottom"/>
          </w:tcPr>
          <w:p w14:paraId="03DF0248" w14:textId="77777777" w:rsidR="002830C8" w:rsidRPr="00F1799C" w:rsidRDefault="002830C8" w:rsidP="006073EF">
            <w:pPr>
              <w:jc w:val="right"/>
              <w:rPr>
                <w:rFonts w:cs="Times New Roman"/>
                <w:color w:val="000000"/>
              </w:rPr>
            </w:pPr>
            <w:r>
              <w:rPr>
                <w:rFonts w:cs="Times New Roman"/>
                <w:color w:val="000000"/>
              </w:rPr>
              <w:t>63.7</w:t>
            </w:r>
          </w:p>
        </w:tc>
      </w:tr>
      <w:tr w:rsidR="002830C8" w:rsidRPr="00563909" w14:paraId="759444EF" w14:textId="77777777" w:rsidTr="00EF1489">
        <w:trPr>
          <w:trHeight w:val="299"/>
        </w:trPr>
        <w:tc>
          <w:tcPr>
            <w:tcW w:w="6480" w:type="dxa"/>
            <w:vAlign w:val="center"/>
          </w:tcPr>
          <w:p w14:paraId="1A6F634E" w14:textId="77777777" w:rsidR="002830C8" w:rsidRDefault="002830C8" w:rsidP="006073EF">
            <w:pPr>
              <w:ind w:left="270"/>
              <w:rPr>
                <w:rFonts w:cs="Times New Roman"/>
              </w:rPr>
            </w:pPr>
            <w:r>
              <w:rPr>
                <w:rFonts w:cs="Times New Roman"/>
              </w:rPr>
              <w:t>Prescribed by specialist</w:t>
            </w:r>
          </w:p>
        </w:tc>
        <w:tc>
          <w:tcPr>
            <w:tcW w:w="1080" w:type="dxa"/>
            <w:vAlign w:val="bottom"/>
          </w:tcPr>
          <w:p w14:paraId="3E415E69" w14:textId="77777777" w:rsidR="002830C8" w:rsidRPr="00F1799C" w:rsidRDefault="002830C8" w:rsidP="006073EF">
            <w:pPr>
              <w:jc w:val="right"/>
              <w:rPr>
                <w:rFonts w:cs="Times New Roman"/>
                <w:color w:val="000000"/>
              </w:rPr>
            </w:pPr>
            <w:r>
              <w:rPr>
                <w:rFonts w:cs="Times New Roman"/>
                <w:color w:val="000000"/>
              </w:rPr>
              <w:t>6,735</w:t>
            </w:r>
          </w:p>
        </w:tc>
        <w:tc>
          <w:tcPr>
            <w:tcW w:w="990" w:type="dxa"/>
            <w:vAlign w:val="bottom"/>
          </w:tcPr>
          <w:p w14:paraId="6CCFA906" w14:textId="77777777" w:rsidR="002830C8" w:rsidRPr="00F1799C" w:rsidRDefault="002830C8" w:rsidP="006073EF">
            <w:pPr>
              <w:jc w:val="right"/>
              <w:rPr>
                <w:rFonts w:cs="Times New Roman"/>
                <w:color w:val="000000"/>
              </w:rPr>
            </w:pPr>
            <w:r>
              <w:rPr>
                <w:rFonts w:cs="Times New Roman"/>
                <w:color w:val="000000"/>
              </w:rPr>
              <w:t>35.9</w:t>
            </w:r>
          </w:p>
        </w:tc>
      </w:tr>
      <w:tr w:rsidR="002830C8" w:rsidRPr="00563909" w14:paraId="4D84A811" w14:textId="77777777" w:rsidTr="00EF1489">
        <w:trPr>
          <w:trHeight w:val="299"/>
        </w:trPr>
        <w:tc>
          <w:tcPr>
            <w:tcW w:w="6480" w:type="dxa"/>
            <w:vAlign w:val="center"/>
          </w:tcPr>
          <w:p w14:paraId="54258B78" w14:textId="77777777" w:rsidR="002830C8" w:rsidRDefault="002830C8" w:rsidP="006073EF">
            <w:pPr>
              <w:ind w:left="270"/>
              <w:rPr>
                <w:rFonts w:cs="Times New Roman"/>
              </w:rPr>
            </w:pPr>
            <w:r>
              <w:rPr>
                <w:rFonts w:cs="Times New Roman"/>
              </w:rPr>
              <w:t>Used alternative medicine</w:t>
            </w:r>
          </w:p>
        </w:tc>
        <w:tc>
          <w:tcPr>
            <w:tcW w:w="1080" w:type="dxa"/>
            <w:vAlign w:val="bottom"/>
          </w:tcPr>
          <w:p w14:paraId="3F64642B" w14:textId="77777777" w:rsidR="002830C8" w:rsidRPr="00F1799C" w:rsidRDefault="002830C8" w:rsidP="00361FE3">
            <w:pPr>
              <w:jc w:val="right"/>
              <w:rPr>
                <w:rFonts w:cs="Times New Roman"/>
                <w:color w:val="000000"/>
              </w:rPr>
            </w:pPr>
            <w:r>
              <w:rPr>
                <w:rFonts w:cs="Times New Roman"/>
                <w:color w:val="000000"/>
              </w:rPr>
              <w:t>4,966</w:t>
            </w:r>
          </w:p>
        </w:tc>
        <w:tc>
          <w:tcPr>
            <w:tcW w:w="990" w:type="dxa"/>
            <w:vAlign w:val="bottom"/>
          </w:tcPr>
          <w:p w14:paraId="09639CD7" w14:textId="77777777" w:rsidR="002830C8" w:rsidRPr="00F1799C" w:rsidRDefault="002830C8" w:rsidP="006073EF">
            <w:pPr>
              <w:jc w:val="right"/>
              <w:rPr>
                <w:rFonts w:cs="Times New Roman"/>
                <w:color w:val="000000"/>
              </w:rPr>
            </w:pPr>
            <w:r>
              <w:rPr>
                <w:rFonts w:cs="Times New Roman"/>
                <w:color w:val="000000"/>
              </w:rPr>
              <w:t>26.5</w:t>
            </w:r>
          </w:p>
        </w:tc>
      </w:tr>
      <w:tr w:rsidR="002830C8" w:rsidRPr="00563909" w14:paraId="29ECF765" w14:textId="77777777" w:rsidTr="00EF1489">
        <w:trPr>
          <w:trHeight w:val="299"/>
        </w:trPr>
        <w:tc>
          <w:tcPr>
            <w:tcW w:w="6480" w:type="dxa"/>
            <w:vAlign w:val="center"/>
          </w:tcPr>
          <w:p w14:paraId="75306459" w14:textId="77777777" w:rsidR="002830C8" w:rsidRDefault="002830C8" w:rsidP="006073EF">
            <w:pPr>
              <w:ind w:left="270"/>
              <w:rPr>
                <w:rFonts w:cs="Times New Roman"/>
              </w:rPr>
            </w:pPr>
          </w:p>
        </w:tc>
        <w:tc>
          <w:tcPr>
            <w:tcW w:w="1080" w:type="dxa"/>
            <w:vAlign w:val="bottom"/>
          </w:tcPr>
          <w:p w14:paraId="5C8691CE" w14:textId="77777777" w:rsidR="002830C8" w:rsidRPr="00F1799C" w:rsidRDefault="002830C8" w:rsidP="006073EF">
            <w:pPr>
              <w:jc w:val="right"/>
              <w:rPr>
                <w:rFonts w:cs="Times New Roman"/>
                <w:color w:val="000000"/>
              </w:rPr>
            </w:pPr>
          </w:p>
        </w:tc>
        <w:tc>
          <w:tcPr>
            <w:tcW w:w="990" w:type="dxa"/>
            <w:vAlign w:val="bottom"/>
          </w:tcPr>
          <w:p w14:paraId="31948632" w14:textId="77777777" w:rsidR="002830C8" w:rsidRPr="00F1799C" w:rsidRDefault="002830C8" w:rsidP="006073EF">
            <w:pPr>
              <w:jc w:val="right"/>
              <w:rPr>
                <w:rFonts w:cs="Times New Roman"/>
                <w:color w:val="000000"/>
              </w:rPr>
            </w:pPr>
          </w:p>
        </w:tc>
      </w:tr>
      <w:tr w:rsidR="002830C8" w:rsidRPr="00563909" w14:paraId="045CA691" w14:textId="77777777" w:rsidTr="00EF1489">
        <w:trPr>
          <w:trHeight w:val="299"/>
        </w:trPr>
        <w:tc>
          <w:tcPr>
            <w:tcW w:w="6480" w:type="dxa"/>
            <w:vAlign w:val="center"/>
          </w:tcPr>
          <w:p w14:paraId="02DB9F42" w14:textId="77777777" w:rsidR="002830C8" w:rsidRDefault="002830C8" w:rsidP="0055793A">
            <w:pPr>
              <w:rPr>
                <w:rFonts w:cs="Times New Roman"/>
              </w:rPr>
            </w:pPr>
            <w:r>
              <w:rPr>
                <w:rFonts w:cs="Times New Roman"/>
              </w:rPr>
              <w:t>Hospitalization during the last 12 months</w:t>
            </w:r>
          </w:p>
        </w:tc>
        <w:tc>
          <w:tcPr>
            <w:tcW w:w="1080" w:type="dxa"/>
            <w:vAlign w:val="bottom"/>
          </w:tcPr>
          <w:p w14:paraId="3E7957FB" w14:textId="77777777" w:rsidR="002830C8" w:rsidRPr="00F1799C" w:rsidRDefault="002830C8" w:rsidP="006073EF">
            <w:pPr>
              <w:jc w:val="right"/>
              <w:rPr>
                <w:rFonts w:cs="Times New Roman"/>
                <w:color w:val="000000"/>
              </w:rPr>
            </w:pPr>
          </w:p>
        </w:tc>
        <w:tc>
          <w:tcPr>
            <w:tcW w:w="990" w:type="dxa"/>
            <w:vAlign w:val="bottom"/>
          </w:tcPr>
          <w:p w14:paraId="50310A15" w14:textId="77777777" w:rsidR="002830C8" w:rsidRPr="00F1799C" w:rsidRDefault="002830C8" w:rsidP="006073EF">
            <w:pPr>
              <w:jc w:val="right"/>
              <w:rPr>
                <w:rFonts w:cs="Times New Roman"/>
                <w:color w:val="000000"/>
              </w:rPr>
            </w:pPr>
          </w:p>
        </w:tc>
      </w:tr>
      <w:tr w:rsidR="002830C8" w:rsidRPr="00563909" w14:paraId="62A77EA1" w14:textId="77777777" w:rsidTr="00EF1489">
        <w:trPr>
          <w:trHeight w:val="299"/>
        </w:trPr>
        <w:tc>
          <w:tcPr>
            <w:tcW w:w="6480" w:type="dxa"/>
            <w:vAlign w:val="center"/>
          </w:tcPr>
          <w:p w14:paraId="716EC178" w14:textId="77777777" w:rsidR="002830C8" w:rsidRDefault="002830C8" w:rsidP="006073EF">
            <w:pPr>
              <w:ind w:left="270"/>
              <w:rPr>
                <w:rFonts w:cs="Times New Roman"/>
              </w:rPr>
            </w:pPr>
            <w:r>
              <w:rPr>
                <w:rFonts w:cs="Times New Roman"/>
              </w:rPr>
              <w:t>Yes</w:t>
            </w:r>
          </w:p>
        </w:tc>
        <w:tc>
          <w:tcPr>
            <w:tcW w:w="1080" w:type="dxa"/>
            <w:vAlign w:val="bottom"/>
          </w:tcPr>
          <w:p w14:paraId="41010CA8" w14:textId="77777777" w:rsidR="002830C8" w:rsidRPr="00F1799C" w:rsidRDefault="002830C8" w:rsidP="006073EF">
            <w:pPr>
              <w:jc w:val="right"/>
              <w:rPr>
                <w:rFonts w:cs="Times New Roman"/>
                <w:color w:val="000000"/>
              </w:rPr>
            </w:pPr>
            <w:r>
              <w:rPr>
                <w:rFonts w:cs="Times New Roman"/>
                <w:color w:val="000000"/>
              </w:rPr>
              <w:t>1,887</w:t>
            </w:r>
          </w:p>
        </w:tc>
        <w:tc>
          <w:tcPr>
            <w:tcW w:w="990" w:type="dxa"/>
            <w:vAlign w:val="bottom"/>
          </w:tcPr>
          <w:p w14:paraId="604F70CE" w14:textId="77777777" w:rsidR="002830C8" w:rsidRPr="00F1799C" w:rsidRDefault="002830C8" w:rsidP="006073EF">
            <w:pPr>
              <w:jc w:val="right"/>
              <w:rPr>
                <w:rFonts w:cs="Times New Roman"/>
                <w:color w:val="000000"/>
              </w:rPr>
            </w:pPr>
            <w:r>
              <w:rPr>
                <w:rFonts w:cs="Times New Roman"/>
                <w:color w:val="000000"/>
              </w:rPr>
              <w:t>10.3</w:t>
            </w:r>
          </w:p>
        </w:tc>
      </w:tr>
      <w:tr w:rsidR="002830C8" w:rsidRPr="00563909" w14:paraId="4054DE0D" w14:textId="77777777" w:rsidTr="00EF1489">
        <w:trPr>
          <w:trHeight w:val="299"/>
        </w:trPr>
        <w:tc>
          <w:tcPr>
            <w:tcW w:w="6480" w:type="dxa"/>
            <w:vAlign w:val="center"/>
          </w:tcPr>
          <w:p w14:paraId="4EB1C0A0" w14:textId="77777777" w:rsidR="002830C8" w:rsidRDefault="002830C8" w:rsidP="006B359D">
            <w:pPr>
              <w:ind w:left="270"/>
              <w:rPr>
                <w:rFonts w:cs="Times New Roman"/>
              </w:rPr>
            </w:pPr>
            <w:r>
              <w:rPr>
                <w:rFonts w:cs="Times New Roman"/>
              </w:rPr>
              <w:t>No</w:t>
            </w:r>
          </w:p>
        </w:tc>
        <w:tc>
          <w:tcPr>
            <w:tcW w:w="1080" w:type="dxa"/>
            <w:vAlign w:val="bottom"/>
          </w:tcPr>
          <w:p w14:paraId="1437A7AC" w14:textId="77777777" w:rsidR="002830C8" w:rsidRPr="00F1799C" w:rsidRDefault="002830C8" w:rsidP="006B359D">
            <w:pPr>
              <w:jc w:val="right"/>
              <w:rPr>
                <w:rFonts w:cs="Times New Roman"/>
                <w:color w:val="000000"/>
              </w:rPr>
            </w:pPr>
            <w:r>
              <w:rPr>
                <w:rFonts w:cs="Times New Roman"/>
                <w:color w:val="000000"/>
              </w:rPr>
              <w:t>16,479</w:t>
            </w:r>
          </w:p>
        </w:tc>
        <w:tc>
          <w:tcPr>
            <w:tcW w:w="990" w:type="dxa"/>
            <w:vAlign w:val="bottom"/>
          </w:tcPr>
          <w:p w14:paraId="36283A64" w14:textId="77777777" w:rsidR="002830C8" w:rsidRPr="00F1799C" w:rsidRDefault="002830C8" w:rsidP="006B359D">
            <w:pPr>
              <w:jc w:val="right"/>
              <w:rPr>
                <w:rFonts w:cs="Times New Roman"/>
                <w:color w:val="000000"/>
              </w:rPr>
            </w:pPr>
            <w:r>
              <w:rPr>
                <w:rFonts w:cs="Times New Roman"/>
                <w:color w:val="000000"/>
              </w:rPr>
              <w:t>89.7</w:t>
            </w:r>
          </w:p>
        </w:tc>
      </w:tr>
      <w:tr w:rsidR="002830C8" w:rsidRPr="00563909" w14:paraId="731D9410" w14:textId="77777777" w:rsidTr="00EF1489">
        <w:trPr>
          <w:trHeight w:val="299"/>
        </w:trPr>
        <w:tc>
          <w:tcPr>
            <w:tcW w:w="6480" w:type="dxa"/>
            <w:vAlign w:val="center"/>
          </w:tcPr>
          <w:p w14:paraId="12D77CC1" w14:textId="77777777" w:rsidR="002830C8" w:rsidRDefault="002830C8" w:rsidP="006B359D">
            <w:pPr>
              <w:ind w:left="270"/>
              <w:rPr>
                <w:rFonts w:cs="Times New Roman"/>
              </w:rPr>
            </w:pPr>
          </w:p>
        </w:tc>
        <w:tc>
          <w:tcPr>
            <w:tcW w:w="1080" w:type="dxa"/>
            <w:vAlign w:val="bottom"/>
          </w:tcPr>
          <w:p w14:paraId="6FD9BE65" w14:textId="77777777" w:rsidR="002830C8" w:rsidRPr="00F1799C" w:rsidRDefault="002830C8" w:rsidP="006B359D">
            <w:pPr>
              <w:jc w:val="right"/>
              <w:rPr>
                <w:rFonts w:cs="Times New Roman"/>
                <w:color w:val="000000"/>
              </w:rPr>
            </w:pPr>
          </w:p>
        </w:tc>
        <w:tc>
          <w:tcPr>
            <w:tcW w:w="990" w:type="dxa"/>
            <w:vAlign w:val="bottom"/>
          </w:tcPr>
          <w:p w14:paraId="0F6A1112" w14:textId="77777777" w:rsidR="002830C8" w:rsidRPr="00F1799C" w:rsidRDefault="002830C8" w:rsidP="006B359D">
            <w:pPr>
              <w:jc w:val="right"/>
              <w:rPr>
                <w:rFonts w:cs="Times New Roman"/>
                <w:color w:val="000000"/>
              </w:rPr>
            </w:pPr>
          </w:p>
        </w:tc>
      </w:tr>
      <w:tr w:rsidR="002830C8" w:rsidRPr="00563909" w14:paraId="20EBB822" w14:textId="77777777" w:rsidTr="00EF1489">
        <w:trPr>
          <w:trHeight w:val="299"/>
        </w:trPr>
        <w:tc>
          <w:tcPr>
            <w:tcW w:w="6480" w:type="dxa"/>
            <w:vAlign w:val="center"/>
          </w:tcPr>
          <w:p w14:paraId="50C61050" w14:textId="77777777" w:rsidR="002830C8" w:rsidRDefault="002830C8" w:rsidP="00B56C80">
            <w:pPr>
              <w:rPr>
                <w:rFonts w:cs="Times New Roman"/>
              </w:rPr>
            </w:pPr>
            <w:r>
              <w:rPr>
                <w:rFonts w:cs="Times New Roman"/>
              </w:rPr>
              <w:t>Hospitalization according to current employment category</w:t>
            </w:r>
          </w:p>
        </w:tc>
        <w:tc>
          <w:tcPr>
            <w:tcW w:w="1080" w:type="dxa"/>
            <w:vAlign w:val="bottom"/>
          </w:tcPr>
          <w:p w14:paraId="596CB97C" w14:textId="77777777" w:rsidR="002830C8" w:rsidRPr="00F1799C" w:rsidRDefault="002830C8" w:rsidP="006B359D">
            <w:pPr>
              <w:jc w:val="right"/>
              <w:rPr>
                <w:rFonts w:cs="Times New Roman"/>
                <w:color w:val="000000"/>
              </w:rPr>
            </w:pPr>
          </w:p>
        </w:tc>
        <w:tc>
          <w:tcPr>
            <w:tcW w:w="990" w:type="dxa"/>
            <w:vAlign w:val="bottom"/>
          </w:tcPr>
          <w:p w14:paraId="3B149D85" w14:textId="77777777" w:rsidR="002830C8" w:rsidRPr="00F1799C" w:rsidRDefault="002830C8" w:rsidP="006B359D">
            <w:pPr>
              <w:jc w:val="right"/>
              <w:rPr>
                <w:rFonts w:cs="Times New Roman"/>
                <w:color w:val="000000"/>
              </w:rPr>
            </w:pPr>
          </w:p>
        </w:tc>
      </w:tr>
      <w:tr w:rsidR="002830C8" w:rsidRPr="00563909" w14:paraId="35282B1C" w14:textId="77777777" w:rsidTr="00EF1489">
        <w:trPr>
          <w:trHeight w:val="299"/>
        </w:trPr>
        <w:tc>
          <w:tcPr>
            <w:tcW w:w="6480" w:type="dxa"/>
            <w:vAlign w:val="center"/>
          </w:tcPr>
          <w:p w14:paraId="0E03A867" w14:textId="77777777" w:rsidR="002830C8" w:rsidRPr="00CC23DA" w:rsidRDefault="002830C8" w:rsidP="00056591">
            <w:pPr>
              <w:ind w:left="342"/>
              <w:rPr>
                <w:rFonts w:cs="Times New Roman"/>
              </w:rPr>
            </w:pPr>
            <w:r>
              <w:rPr>
                <w:rFonts w:cs="Times New Roman"/>
              </w:rPr>
              <w:t>Practice nurse</w:t>
            </w:r>
          </w:p>
        </w:tc>
        <w:tc>
          <w:tcPr>
            <w:tcW w:w="1080" w:type="dxa"/>
            <w:vAlign w:val="bottom"/>
          </w:tcPr>
          <w:p w14:paraId="3D6025CD" w14:textId="77777777" w:rsidR="002830C8" w:rsidRPr="003705F2" w:rsidRDefault="002830C8" w:rsidP="00056591">
            <w:pPr>
              <w:jc w:val="right"/>
              <w:rPr>
                <w:rFonts w:cs="Times New Roman"/>
                <w:color w:val="000000"/>
              </w:rPr>
            </w:pPr>
            <w:r>
              <w:rPr>
                <w:rFonts w:cs="Times New Roman"/>
                <w:color w:val="000000"/>
              </w:rPr>
              <w:t>11,099</w:t>
            </w:r>
          </w:p>
        </w:tc>
        <w:tc>
          <w:tcPr>
            <w:tcW w:w="990" w:type="dxa"/>
            <w:vAlign w:val="bottom"/>
          </w:tcPr>
          <w:p w14:paraId="2C96EDA9" w14:textId="77777777" w:rsidR="002830C8" w:rsidRPr="00F1799C" w:rsidRDefault="002830C8" w:rsidP="006B359D">
            <w:pPr>
              <w:jc w:val="right"/>
              <w:rPr>
                <w:rFonts w:cs="Times New Roman"/>
                <w:color w:val="000000"/>
              </w:rPr>
            </w:pPr>
            <w:r>
              <w:rPr>
                <w:rFonts w:cs="Times New Roman"/>
                <w:color w:val="000000"/>
              </w:rPr>
              <w:t>10.7</w:t>
            </w:r>
          </w:p>
        </w:tc>
      </w:tr>
      <w:tr w:rsidR="002830C8" w:rsidRPr="00563909" w14:paraId="60873E41" w14:textId="77777777" w:rsidTr="00EF1489">
        <w:trPr>
          <w:trHeight w:val="299"/>
        </w:trPr>
        <w:tc>
          <w:tcPr>
            <w:tcW w:w="6480" w:type="dxa"/>
            <w:vAlign w:val="center"/>
          </w:tcPr>
          <w:p w14:paraId="610AAC48" w14:textId="77777777" w:rsidR="002830C8" w:rsidRPr="00CC23DA" w:rsidRDefault="002830C8" w:rsidP="00056591">
            <w:pPr>
              <w:ind w:left="342"/>
              <w:rPr>
                <w:rFonts w:cs="Times New Roman"/>
              </w:rPr>
            </w:pPr>
            <w:r>
              <w:rPr>
                <w:rFonts w:cs="Times New Roman"/>
              </w:rPr>
              <w:t>Academic nurse</w:t>
            </w:r>
          </w:p>
        </w:tc>
        <w:tc>
          <w:tcPr>
            <w:tcW w:w="1080" w:type="dxa"/>
            <w:vAlign w:val="bottom"/>
          </w:tcPr>
          <w:p w14:paraId="7180418F" w14:textId="77777777" w:rsidR="002830C8" w:rsidRPr="003705F2" w:rsidRDefault="002830C8" w:rsidP="00056591">
            <w:pPr>
              <w:jc w:val="right"/>
              <w:rPr>
                <w:rFonts w:cs="Times New Roman"/>
                <w:color w:val="000000"/>
              </w:rPr>
            </w:pPr>
            <w:r>
              <w:rPr>
                <w:rFonts w:cs="Times New Roman"/>
                <w:color w:val="000000"/>
              </w:rPr>
              <w:t>543</w:t>
            </w:r>
          </w:p>
        </w:tc>
        <w:tc>
          <w:tcPr>
            <w:tcW w:w="990" w:type="dxa"/>
            <w:vAlign w:val="bottom"/>
          </w:tcPr>
          <w:p w14:paraId="6060115E" w14:textId="77777777" w:rsidR="002830C8" w:rsidRPr="00F1799C" w:rsidRDefault="002830C8" w:rsidP="006B359D">
            <w:pPr>
              <w:jc w:val="right"/>
              <w:rPr>
                <w:rFonts w:cs="Times New Roman"/>
                <w:color w:val="000000"/>
              </w:rPr>
            </w:pPr>
            <w:r>
              <w:rPr>
                <w:rFonts w:cs="Times New Roman"/>
                <w:color w:val="000000"/>
              </w:rPr>
              <w:t>8.7</w:t>
            </w:r>
          </w:p>
        </w:tc>
      </w:tr>
      <w:tr w:rsidR="002830C8" w:rsidRPr="00563909" w14:paraId="20624C16" w14:textId="77777777" w:rsidTr="00EF1489">
        <w:trPr>
          <w:trHeight w:val="299"/>
        </w:trPr>
        <w:tc>
          <w:tcPr>
            <w:tcW w:w="6480" w:type="dxa"/>
            <w:vAlign w:val="center"/>
          </w:tcPr>
          <w:p w14:paraId="3F6C2E29" w14:textId="77777777" w:rsidR="002830C8" w:rsidRPr="00CC23DA" w:rsidRDefault="002830C8" w:rsidP="00056591">
            <w:pPr>
              <w:ind w:left="342"/>
              <w:rPr>
                <w:rFonts w:cs="Times New Roman"/>
              </w:rPr>
            </w:pPr>
            <w:r>
              <w:rPr>
                <w:rFonts w:cs="Times New Roman"/>
              </w:rPr>
              <w:t>Moderate level administrator (Head ward, Unit leader, Chair of the department)</w:t>
            </w:r>
          </w:p>
        </w:tc>
        <w:tc>
          <w:tcPr>
            <w:tcW w:w="1080" w:type="dxa"/>
            <w:vAlign w:val="bottom"/>
          </w:tcPr>
          <w:p w14:paraId="3433BFF9" w14:textId="77777777" w:rsidR="002830C8" w:rsidRPr="003705F2" w:rsidRDefault="002830C8" w:rsidP="00F11F35">
            <w:pPr>
              <w:jc w:val="right"/>
              <w:rPr>
                <w:rFonts w:cs="Times New Roman"/>
                <w:color w:val="000000"/>
              </w:rPr>
            </w:pPr>
            <w:r>
              <w:rPr>
                <w:rFonts w:cs="Times New Roman"/>
                <w:color w:val="000000"/>
              </w:rPr>
              <w:t>3,808</w:t>
            </w:r>
          </w:p>
        </w:tc>
        <w:tc>
          <w:tcPr>
            <w:tcW w:w="990" w:type="dxa"/>
            <w:vAlign w:val="bottom"/>
          </w:tcPr>
          <w:p w14:paraId="40588E92" w14:textId="77777777" w:rsidR="002830C8" w:rsidRPr="00F1799C" w:rsidRDefault="002830C8" w:rsidP="006B359D">
            <w:pPr>
              <w:jc w:val="right"/>
              <w:rPr>
                <w:rFonts w:cs="Times New Roman"/>
                <w:color w:val="000000"/>
              </w:rPr>
            </w:pPr>
            <w:r>
              <w:rPr>
                <w:rFonts w:cs="Times New Roman"/>
                <w:color w:val="000000"/>
              </w:rPr>
              <w:t>9.9</w:t>
            </w:r>
          </w:p>
        </w:tc>
      </w:tr>
      <w:tr w:rsidR="002830C8" w:rsidRPr="00563909" w14:paraId="1B8FE5A6" w14:textId="77777777" w:rsidTr="00EF1489">
        <w:trPr>
          <w:trHeight w:val="299"/>
        </w:trPr>
        <w:tc>
          <w:tcPr>
            <w:tcW w:w="6480" w:type="dxa"/>
            <w:vAlign w:val="center"/>
          </w:tcPr>
          <w:p w14:paraId="760DA1AF" w14:textId="77777777" w:rsidR="002830C8" w:rsidRPr="00CC23DA" w:rsidRDefault="002830C8" w:rsidP="00056591">
            <w:pPr>
              <w:ind w:left="342"/>
              <w:rPr>
                <w:rFonts w:cs="Times New Roman"/>
              </w:rPr>
            </w:pPr>
            <w:r>
              <w:rPr>
                <w:rFonts w:cs="Times New Roman"/>
              </w:rPr>
              <w:t>High level administrator (Director, Dean of the faculty or equivalent)</w:t>
            </w:r>
          </w:p>
        </w:tc>
        <w:tc>
          <w:tcPr>
            <w:tcW w:w="1080" w:type="dxa"/>
            <w:vAlign w:val="bottom"/>
          </w:tcPr>
          <w:p w14:paraId="0400B189" w14:textId="77777777" w:rsidR="002830C8" w:rsidRPr="003705F2" w:rsidRDefault="002830C8" w:rsidP="00056591">
            <w:pPr>
              <w:jc w:val="right"/>
              <w:rPr>
                <w:rFonts w:cs="Times New Roman"/>
                <w:color w:val="000000"/>
              </w:rPr>
            </w:pPr>
            <w:r>
              <w:rPr>
                <w:rFonts w:cs="Times New Roman"/>
                <w:color w:val="000000"/>
              </w:rPr>
              <w:t>533</w:t>
            </w:r>
          </w:p>
        </w:tc>
        <w:tc>
          <w:tcPr>
            <w:tcW w:w="990" w:type="dxa"/>
            <w:vAlign w:val="bottom"/>
          </w:tcPr>
          <w:p w14:paraId="29A78B18" w14:textId="77777777" w:rsidR="002830C8" w:rsidRPr="00F1799C" w:rsidRDefault="002830C8" w:rsidP="006B359D">
            <w:pPr>
              <w:jc w:val="right"/>
              <w:rPr>
                <w:rFonts w:cs="Times New Roman"/>
                <w:color w:val="000000"/>
              </w:rPr>
            </w:pPr>
            <w:r>
              <w:rPr>
                <w:rFonts w:cs="Times New Roman"/>
                <w:color w:val="000000"/>
              </w:rPr>
              <w:t>9.9</w:t>
            </w:r>
          </w:p>
        </w:tc>
      </w:tr>
      <w:tr w:rsidR="002830C8" w:rsidRPr="00563909" w14:paraId="4E890984" w14:textId="77777777" w:rsidTr="00EF1489">
        <w:trPr>
          <w:trHeight w:val="299"/>
        </w:trPr>
        <w:tc>
          <w:tcPr>
            <w:tcW w:w="6480" w:type="dxa"/>
            <w:vAlign w:val="center"/>
          </w:tcPr>
          <w:p w14:paraId="7A69C12E" w14:textId="77777777" w:rsidR="002830C8" w:rsidRPr="00CC23DA" w:rsidRDefault="002830C8" w:rsidP="00056591">
            <w:pPr>
              <w:ind w:left="342"/>
              <w:rPr>
                <w:rFonts w:cs="Times New Roman"/>
              </w:rPr>
            </w:pPr>
            <w:r>
              <w:rPr>
                <w:rFonts w:cs="Times New Roman"/>
              </w:rPr>
              <w:t>Research nurse</w:t>
            </w:r>
          </w:p>
        </w:tc>
        <w:tc>
          <w:tcPr>
            <w:tcW w:w="1080" w:type="dxa"/>
            <w:vAlign w:val="bottom"/>
          </w:tcPr>
          <w:p w14:paraId="46250489" w14:textId="77777777" w:rsidR="002830C8" w:rsidRPr="003705F2" w:rsidRDefault="002830C8" w:rsidP="00F11F35">
            <w:pPr>
              <w:jc w:val="right"/>
              <w:rPr>
                <w:rFonts w:cs="Times New Roman"/>
                <w:color w:val="000000"/>
              </w:rPr>
            </w:pPr>
            <w:r>
              <w:rPr>
                <w:rFonts w:cs="Times New Roman"/>
                <w:color w:val="000000"/>
              </w:rPr>
              <w:t>479</w:t>
            </w:r>
          </w:p>
        </w:tc>
        <w:tc>
          <w:tcPr>
            <w:tcW w:w="990" w:type="dxa"/>
            <w:vAlign w:val="bottom"/>
          </w:tcPr>
          <w:p w14:paraId="152BDB4E" w14:textId="77777777" w:rsidR="002830C8" w:rsidRPr="00F1799C" w:rsidRDefault="002830C8" w:rsidP="006B359D">
            <w:pPr>
              <w:jc w:val="right"/>
              <w:rPr>
                <w:rFonts w:cs="Times New Roman"/>
                <w:color w:val="000000"/>
              </w:rPr>
            </w:pPr>
            <w:r>
              <w:rPr>
                <w:rFonts w:cs="Times New Roman"/>
                <w:color w:val="000000"/>
              </w:rPr>
              <w:t>8.8</w:t>
            </w:r>
          </w:p>
        </w:tc>
      </w:tr>
      <w:tr w:rsidR="002830C8" w:rsidRPr="00563909" w14:paraId="72332350" w14:textId="77777777" w:rsidTr="00EF1489">
        <w:trPr>
          <w:trHeight w:val="299"/>
        </w:trPr>
        <w:tc>
          <w:tcPr>
            <w:tcW w:w="6480" w:type="dxa"/>
            <w:vAlign w:val="center"/>
          </w:tcPr>
          <w:p w14:paraId="7A3EE00C" w14:textId="77777777" w:rsidR="002830C8" w:rsidRDefault="002830C8" w:rsidP="00056591">
            <w:pPr>
              <w:ind w:left="342"/>
              <w:rPr>
                <w:rFonts w:cs="Times New Roman"/>
              </w:rPr>
            </w:pPr>
            <w:r>
              <w:rPr>
                <w:rFonts w:cs="Times New Roman"/>
              </w:rPr>
              <w:t>Others</w:t>
            </w:r>
          </w:p>
        </w:tc>
        <w:tc>
          <w:tcPr>
            <w:tcW w:w="1080" w:type="dxa"/>
            <w:vAlign w:val="bottom"/>
          </w:tcPr>
          <w:p w14:paraId="5926170E" w14:textId="77777777" w:rsidR="002830C8" w:rsidRDefault="002830C8" w:rsidP="00F11F35">
            <w:pPr>
              <w:jc w:val="right"/>
              <w:rPr>
                <w:rFonts w:cs="Times New Roman"/>
                <w:color w:val="000000"/>
              </w:rPr>
            </w:pPr>
            <w:r>
              <w:rPr>
                <w:rFonts w:cs="Times New Roman"/>
                <w:color w:val="000000"/>
              </w:rPr>
              <w:t>1,368</w:t>
            </w:r>
          </w:p>
        </w:tc>
        <w:tc>
          <w:tcPr>
            <w:tcW w:w="990" w:type="dxa"/>
            <w:vAlign w:val="bottom"/>
          </w:tcPr>
          <w:p w14:paraId="254F671A" w14:textId="77777777" w:rsidR="002830C8" w:rsidRDefault="002830C8" w:rsidP="006B359D">
            <w:pPr>
              <w:jc w:val="right"/>
              <w:rPr>
                <w:rFonts w:cs="Times New Roman"/>
                <w:color w:val="000000"/>
              </w:rPr>
            </w:pPr>
            <w:r>
              <w:rPr>
                <w:rFonts w:cs="Times New Roman"/>
                <w:color w:val="000000"/>
              </w:rPr>
              <w:t>9.1</w:t>
            </w:r>
          </w:p>
        </w:tc>
      </w:tr>
      <w:tr w:rsidR="002830C8" w:rsidRPr="00563909" w14:paraId="3D955FDF" w14:textId="77777777" w:rsidTr="00EF1489">
        <w:trPr>
          <w:trHeight w:val="299"/>
        </w:trPr>
        <w:tc>
          <w:tcPr>
            <w:tcW w:w="6480" w:type="dxa"/>
            <w:vAlign w:val="center"/>
          </w:tcPr>
          <w:p w14:paraId="2EDEB038" w14:textId="77777777" w:rsidR="002830C8" w:rsidRDefault="002830C8" w:rsidP="00056591">
            <w:pPr>
              <w:ind w:left="342"/>
              <w:rPr>
                <w:rFonts w:cs="Times New Roman"/>
              </w:rPr>
            </w:pPr>
            <w:r>
              <w:rPr>
                <w:rFonts w:cs="Times New Roman"/>
              </w:rPr>
              <w:t>Unemployed</w:t>
            </w:r>
          </w:p>
        </w:tc>
        <w:tc>
          <w:tcPr>
            <w:tcW w:w="1080" w:type="dxa"/>
            <w:vAlign w:val="bottom"/>
          </w:tcPr>
          <w:p w14:paraId="301B2D6F" w14:textId="77777777" w:rsidR="002830C8" w:rsidRDefault="002830C8" w:rsidP="00F11F35">
            <w:pPr>
              <w:jc w:val="right"/>
              <w:rPr>
                <w:rFonts w:cs="Times New Roman"/>
                <w:color w:val="000000"/>
              </w:rPr>
            </w:pPr>
            <w:r>
              <w:rPr>
                <w:rFonts w:cs="Times New Roman"/>
                <w:color w:val="000000"/>
              </w:rPr>
              <w:t>301</w:t>
            </w:r>
          </w:p>
        </w:tc>
        <w:tc>
          <w:tcPr>
            <w:tcW w:w="990" w:type="dxa"/>
            <w:vAlign w:val="bottom"/>
          </w:tcPr>
          <w:p w14:paraId="1DAAD40B" w14:textId="77777777" w:rsidR="002830C8" w:rsidRDefault="002830C8" w:rsidP="006B359D">
            <w:pPr>
              <w:jc w:val="right"/>
              <w:rPr>
                <w:rFonts w:cs="Times New Roman"/>
                <w:color w:val="000000"/>
              </w:rPr>
            </w:pPr>
            <w:r>
              <w:rPr>
                <w:rFonts w:cs="Times New Roman"/>
                <w:color w:val="000000"/>
              </w:rPr>
              <w:t>9.6</w:t>
            </w:r>
          </w:p>
        </w:tc>
      </w:tr>
    </w:tbl>
    <w:p w14:paraId="268BB87E" w14:textId="77777777" w:rsidR="00951082" w:rsidRPr="00C005A6" w:rsidRDefault="00951082" w:rsidP="00951082">
      <w:pPr>
        <w:ind w:firstLine="720"/>
        <w:rPr>
          <w:rFonts w:ascii="Angsana New" w:hAnsi="Angsana New" w:cs="Angsana New"/>
          <w:sz w:val="16"/>
          <w:szCs w:val="16"/>
        </w:rPr>
      </w:pPr>
    </w:p>
    <w:p w14:paraId="59318261" w14:textId="77777777" w:rsidR="00371BED" w:rsidRPr="00E33F64" w:rsidRDefault="00371BED" w:rsidP="00371BED">
      <w:pPr>
        <w:rPr>
          <w:rFonts w:cs="Times New Roman"/>
          <w:b/>
          <w:bCs/>
        </w:rPr>
      </w:pPr>
    </w:p>
    <w:p w14:paraId="5B639D73" w14:textId="77777777" w:rsidR="00371BED" w:rsidRPr="00E33F64" w:rsidRDefault="00E33F64" w:rsidP="00371BED">
      <w:pPr>
        <w:rPr>
          <w:rFonts w:cs="Times New Roman"/>
          <w:b/>
          <w:bCs/>
        </w:rPr>
      </w:pPr>
      <w:r w:rsidRPr="00E33F64">
        <w:rPr>
          <w:rFonts w:cs="Times New Roman"/>
          <w:b/>
          <w:bCs/>
        </w:rPr>
        <w:t>Discussions</w:t>
      </w:r>
    </w:p>
    <w:p w14:paraId="179C394B" w14:textId="77777777" w:rsidR="00367D6E" w:rsidRDefault="00E33F64" w:rsidP="00AF4F95">
      <w:pPr>
        <w:rPr>
          <w:rFonts w:cs="Times New Roman"/>
        </w:rPr>
      </w:pPr>
      <w:r w:rsidRPr="00E33F64">
        <w:rPr>
          <w:rFonts w:cs="Times New Roman"/>
        </w:rPr>
        <w:t xml:space="preserve">Thai </w:t>
      </w:r>
      <w:r>
        <w:rPr>
          <w:rFonts w:cs="Times New Roman"/>
        </w:rPr>
        <w:t>N</w:t>
      </w:r>
      <w:r w:rsidRPr="00E33F64">
        <w:rPr>
          <w:rFonts w:cs="Times New Roman"/>
        </w:rPr>
        <w:t xml:space="preserve">urse </w:t>
      </w:r>
      <w:r>
        <w:rPr>
          <w:rFonts w:cs="Times New Roman"/>
        </w:rPr>
        <w:t>Cohort Study wa</w:t>
      </w:r>
      <w:r w:rsidR="007C0C0E">
        <w:rPr>
          <w:rFonts w:cs="Times New Roman"/>
        </w:rPr>
        <w:t xml:space="preserve">s established to address both the crisis of nursing workforce and women health in Thailand. </w:t>
      </w:r>
      <w:r w:rsidR="00741B5C" w:rsidRPr="00C005A6">
        <w:rPr>
          <w:rFonts w:cs="Times New Roman"/>
        </w:rPr>
        <w:t>T</w:t>
      </w:r>
      <w:r w:rsidR="004471CA">
        <w:rPr>
          <w:rFonts w:cs="Times New Roman"/>
        </w:rPr>
        <w:t>o our best knowledge, t</w:t>
      </w:r>
      <w:r w:rsidR="00741B5C" w:rsidRPr="00C005A6">
        <w:rPr>
          <w:rFonts w:cs="Times New Roman"/>
        </w:rPr>
        <w:t>his is the first nurse cohort</w:t>
      </w:r>
      <w:r w:rsidR="004471CA">
        <w:rPr>
          <w:rFonts w:cs="Times New Roman"/>
        </w:rPr>
        <w:t xml:space="preserve"> study</w:t>
      </w:r>
      <w:r w:rsidR="00741B5C" w:rsidRPr="00C005A6">
        <w:rPr>
          <w:rFonts w:cs="Times New Roman"/>
        </w:rPr>
        <w:t xml:space="preserve"> in South East Asia. It </w:t>
      </w:r>
      <w:r w:rsidR="00662C7B">
        <w:rPr>
          <w:rFonts w:cs="Times New Roman"/>
        </w:rPr>
        <w:t xml:space="preserve">could be served as evidence from </w:t>
      </w:r>
      <w:r w:rsidR="00741B5C" w:rsidRPr="00C005A6">
        <w:rPr>
          <w:rFonts w:cs="Times New Roman"/>
        </w:rPr>
        <w:t>low- and middle-income countr</w:t>
      </w:r>
      <w:r w:rsidR="00662C7B">
        <w:rPr>
          <w:rFonts w:cs="Times New Roman"/>
        </w:rPr>
        <w:t>ies</w:t>
      </w:r>
      <w:r w:rsidR="00741B5C" w:rsidRPr="00C005A6">
        <w:rPr>
          <w:rFonts w:cs="Times New Roman"/>
        </w:rPr>
        <w:t xml:space="preserve"> where ways of living, environments, and health behaviors were differ from </w:t>
      </w:r>
      <w:r w:rsidR="00662C7B">
        <w:rPr>
          <w:rFonts w:cs="Times New Roman"/>
        </w:rPr>
        <w:t xml:space="preserve">that of </w:t>
      </w:r>
      <w:r w:rsidR="00741B5C" w:rsidRPr="00C005A6">
        <w:rPr>
          <w:rFonts w:cs="Times New Roman"/>
        </w:rPr>
        <w:t xml:space="preserve">the western or high-income countries. </w:t>
      </w:r>
      <w:r w:rsidR="00662C7B">
        <w:rPr>
          <w:rFonts w:cs="Times New Roman"/>
        </w:rPr>
        <w:t>L</w:t>
      </w:r>
      <w:r w:rsidR="00741B5C" w:rsidRPr="00C005A6">
        <w:rPr>
          <w:rFonts w:cs="Times New Roman"/>
        </w:rPr>
        <w:t xml:space="preserve">ong-term </w:t>
      </w:r>
      <w:r w:rsidR="00662C7B">
        <w:rPr>
          <w:rFonts w:cs="Times New Roman"/>
        </w:rPr>
        <w:t xml:space="preserve">nursing </w:t>
      </w:r>
      <w:r w:rsidR="00741B5C" w:rsidRPr="00C005A6">
        <w:rPr>
          <w:rFonts w:cs="Times New Roman"/>
        </w:rPr>
        <w:t xml:space="preserve">workforce dynamics and </w:t>
      </w:r>
      <w:r w:rsidR="00662C7B">
        <w:rPr>
          <w:rFonts w:cs="Times New Roman"/>
        </w:rPr>
        <w:t>changes of women health</w:t>
      </w:r>
      <w:r w:rsidR="009576B6">
        <w:rPr>
          <w:rFonts w:cs="Times New Roman"/>
        </w:rPr>
        <w:t xml:space="preserve"> are essential in policy formation regarding these issues. In particular, the TNCS established just in the right time, in 2009, where</w:t>
      </w:r>
      <w:r w:rsidR="00662C7B">
        <w:rPr>
          <w:rFonts w:cs="Times New Roman"/>
        </w:rPr>
        <w:t xml:space="preserve"> </w:t>
      </w:r>
      <w:r w:rsidR="004471CA">
        <w:rPr>
          <w:rFonts w:cs="Times New Roman"/>
        </w:rPr>
        <w:t xml:space="preserve">changes </w:t>
      </w:r>
      <w:r w:rsidR="00662C7B">
        <w:rPr>
          <w:rFonts w:cs="Times New Roman"/>
        </w:rPr>
        <w:t xml:space="preserve">before and after a new era of </w:t>
      </w:r>
      <w:r w:rsidR="00B41EBE" w:rsidRPr="00C005A6">
        <w:rPr>
          <w:rFonts w:cs="Times New Roman"/>
        </w:rPr>
        <w:t xml:space="preserve">the ten countries integrated </w:t>
      </w:r>
      <w:r w:rsidR="00B41EBE">
        <w:rPr>
          <w:rFonts w:cs="Times New Roman"/>
        </w:rPr>
        <w:t xml:space="preserve">as </w:t>
      </w:r>
      <w:r w:rsidR="00B41EBE" w:rsidRPr="00C005A6">
        <w:rPr>
          <w:rFonts w:cs="Times New Roman"/>
        </w:rPr>
        <w:t>the ASEAN Economic Community (AEC)</w:t>
      </w:r>
      <w:r w:rsidR="004471CA">
        <w:rPr>
          <w:rFonts w:cs="Times New Roman"/>
        </w:rPr>
        <w:t xml:space="preserve"> to start in 2015</w:t>
      </w:r>
      <w:r w:rsidR="009576B6">
        <w:rPr>
          <w:rFonts w:cs="Times New Roman"/>
        </w:rPr>
        <w:t xml:space="preserve"> can be investigated</w:t>
      </w:r>
      <w:r w:rsidR="00741B5C" w:rsidRPr="00C005A6">
        <w:rPr>
          <w:rFonts w:cs="Times New Roman"/>
        </w:rPr>
        <w:t xml:space="preserve">. </w:t>
      </w:r>
      <w:r w:rsidR="00C23B8F">
        <w:rPr>
          <w:rFonts w:cs="Times New Roman"/>
        </w:rPr>
        <w:t xml:space="preserve">This reported was published during an administration of the second wave which was the follow-up survey of the initial cohort of 18,756 nurses and the baseline survey of the 2012 </w:t>
      </w:r>
      <w:r w:rsidR="00237B0F">
        <w:rPr>
          <w:rFonts w:cs="Times New Roman"/>
        </w:rPr>
        <w:t xml:space="preserve">new entry </w:t>
      </w:r>
      <w:r w:rsidR="00C23B8F">
        <w:rPr>
          <w:rFonts w:cs="Times New Roman"/>
        </w:rPr>
        <w:t xml:space="preserve">cohorts of 1,600 nurses. </w:t>
      </w:r>
      <w:r w:rsidR="00DC28E2">
        <w:rPr>
          <w:rFonts w:cs="Times New Roman"/>
        </w:rPr>
        <w:t xml:space="preserve">The third wave which will be in 2015, just at the start of the AEC, then the forth wave will be in 2018. </w:t>
      </w:r>
      <w:r w:rsidR="00BF747D">
        <w:rPr>
          <w:rFonts w:cs="Times New Roman"/>
        </w:rPr>
        <w:t>With this design of the TNCS, we could investigate h</w:t>
      </w:r>
      <w:r w:rsidR="003308AA">
        <w:rPr>
          <w:rFonts w:cs="Times New Roman"/>
        </w:rPr>
        <w:t>ow the agreement on free-flow of nurses workforce affects nursing crisis and women health, both in short- and long-term</w:t>
      </w:r>
      <w:r w:rsidR="002E6520">
        <w:rPr>
          <w:rFonts w:cs="Times New Roman"/>
        </w:rPr>
        <w:t xml:space="preserve">, and simultaneously before and after such erupted changes </w:t>
      </w:r>
      <w:r w:rsidR="000F562F">
        <w:rPr>
          <w:rFonts w:cs="Times New Roman"/>
        </w:rPr>
        <w:t>in This region</w:t>
      </w:r>
      <w:r w:rsidR="003308AA">
        <w:rPr>
          <w:rFonts w:cs="Times New Roman"/>
        </w:rPr>
        <w:t>.</w:t>
      </w:r>
    </w:p>
    <w:p w14:paraId="5F4EB707" w14:textId="77777777" w:rsidR="00AF4F95" w:rsidRDefault="00AF4F95" w:rsidP="00AF4F95">
      <w:pPr>
        <w:rPr>
          <w:rFonts w:cs="Times New Roman"/>
        </w:rPr>
      </w:pPr>
    </w:p>
    <w:p w14:paraId="69D07E01" w14:textId="77777777" w:rsidR="00FD0F2F" w:rsidRDefault="00FD0F2F" w:rsidP="00AF4F95">
      <w:pPr>
        <w:rPr>
          <w:rFonts w:cs="Times New Roman"/>
        </w:rPr>
      </w:pPr>
      <w:r>
        <w:rPr>
          <w:rFonts w:cs="Times New Roman"/>
        </w:rPr>
        <w:t>In addition, t</w:t>
      </w:r>
      <w:r w:rsidRPr="00373BC2">
        <w:rPr>
          <w:rFonts w:cs="Times New Roman"/>
        </w:rPr>
        <w:t xml:space="preserve">he TNCS had 9 age-group initial cohort and would have many subsequent new entry cohorts. These cohorts covered all age groups throughout the period of the study. This design has many advantages over the conventional </w:t>
      </w:r>
      <w:r>
        <w:rPr>
          <w:rFonts w:cs="Times New Roman"/>
        </w:rPr>
        <w:t xml:space="preserve">single age </w:t>
      </w:r>
      <w:r w:rsidRPr="00373BC2">
        <w:rPr>
          <w:rFonts w:cs="Times New Roman"/>
        </w:rPr>
        <w:t>cohort study</w:t>
      </w:r>
      <w:r w:rsidR="00B06C5A">
        <w:rPr>
          <w:rFonts w:cs="Times New Roman"/>
        </w:rPr>
        <w:t xml:space="preserve"> a</w:t>
      </w:r>
      <w:r w:rsidR="00074C52">
        <w:rPr>
          <w:rFonts w:cs="Times New Roman"/>
        </w:rPr>
        <w:t xml:space="preserve">s pointed out by Miyazaki and </w:t>
      </w:r>
      <w:proofErr w:type="spellStart"/>
      <w:r w:rsidR="00074C52">
        <w:rPr>
          <w:rFonts w:cs="Times New Roman"/>
        </w:rPr>
        <w:t>Raudenbush</w:t>
      </w:r>
      <w:proofErr w:type="spellEnd"/>
      <w:r w:rsidR="00074C52">
        <w:rPr>
          <w:rFonts w:cs="Times New Roman"/>
        </w:rPr>
        <w:t xml:space="preserve"> (2000</w:t>
      </w:r>
      <w:r w:rsidR="008A4D3F">
        <w:rPr>
          <w:rFonts w:cs="Times New Roman"/>
        </w:rPr>
        <w:t>)</w:t>
      </w:r>
      <w:r w:rsidR="00B06C5A">
        <w:rPr>
          <w:rFonts w:cs="Times New Roman"/>
        </w:rPr>
        <w:t>.</w:t>
      </w:r>
      <w:hyperlink w:anchor="_ENREF_26" w:tooltip="Miyazaki, 2000 #8184" w:history="1">
        <w:r w:rsidR="00C1135F">
          <w:rPr>
            <w:rFonts w:cs="Times New Roman"/>
          </w:rPr>
          <w:fldChar w:fldCharType="begin"/>
        </w:r>
        <w:r w:rsidR="00C1135F">
          <w:rPr>
            <w:rFonts w:cs="Times New Roman"/>
          </w:rPr>
          <w:instrText xml:space="preserve"> ADDIN EN.CITE &lt;EndNote&gt;&lt;Cite&gt;&lt;Author&gt;Miyazaki&lt;/Author&gt;&lt;Year&gt;2000&lt;/Year&gt;&lt;RecNum&gt;8184&lt;/RecNum&gt;&lt;DisplayText&gt;&lt;style face="superscript"&gt;26&lt;/style&gt;&lt;/DisplayText&gt;&lt;record&gt;&lt;rec-number&gt;8184&lt;/rec-number&gt;&lt;foreign-keys&gt;&lt;key app="EN" db-id="2at5sdfdo5zptce9exoxdrxhrssfrt9v950s"&gt;8184&lt;/key&gt;&lt;/foreign-keys&gt;&lt;ref-type name="Journal Article"&gt;17&lt;/ref-type&gt;&lt;contributors&gt;&lt;authors&gt;&lt;author&gt;Miyazaki, Y.&lt;/author&gt;&lt;author&gt;Raudenbush, S. W.&lt;/author&gt;&lt;/authors&gt;&lt;/contributors&gt;&lt;auth-address&gt;Department of Counseling, Educational Psychology, and Special Education, Michigan State University, Ann Arbor 48109, USA.&lt;/auth-address&gt;&lt;titles&gt;&lt;title&gt;Tests for linkage of multiple cohorts in an accelerated longitudinal design&lt;/title&gt;&lt;secondary-title&gt;Psychol Methods&lt;/secondary-title&gt;&lt;alt-title&gt;Psychological methods&lt;/alt-title&gt;&lt;/titles&gt;&lt;periodical&gt;&lt;full-title&gt;Psychol Methods&lt;/full-title&gt;&lt;abbr-1&gt;Psychological methods&lt;/abbr-1&gt;&lt;/periodical&gt;&lt;alt-periodical&gt;&lt;full-title&gt;Psychol Methods&lt;/full-title&gt;&lt;abbr-1&gt;Psychological methods&lt;/abbr-1&gt;&lt;/alt-periodical&gt;&lt;pages&gt;44-63&lt;/pages&gt;&lt;volume&gt;5&lt;/volume&gt;&lt;number&gt;1&lt;/number&gt;&lt;edition&gt;2000/08/11&lt;/edition&gt;&lt;keywords&gt;&lt;keyword&gt;Adolescent&lt;/keyword&gt;&lt;keyword&gt;Adult&lt;/keyword&gt;&lt;keyword&gt;Age Factors&lt;/keyword&gt;&lt;keyword&gt;Antisocial Personality Disorder/*epidemiology&lt;/keyword&gt;&lt;keyword&gt;Child&lt;/keyword&gt;&lt;keyword&gt;*Cohort Studies&lt;/keyword&gt;&lt;keyword&gt;Female&lt;/keyword&gt;&lt;keyword&gt;Humans&lt;/keyword&gt;&lt;keyword&gt;*Longitudinal Studies&lt;/keyword&gt;&lt;keyword&gt;Male&lt;/keyword&gt;&lt;keyword&gt;Models, Statistical&lt;/keyword&gt;&lt;keyword&gt;Social Environment&lt;/keyword&gt;&lt;keyword&gt;United States&lt;/keyword&gt;&lt;/keywords&gt;&lt;dates&gt;&lt;year&gt;2000&lt;/year&gt;&lt;pub-dates&gt;&lt;date&gt;Mar&lt;/date&gt;&lt;/pub-dates&gt;&lt;/dates&gt;&lt;isbn&gt;1082-989X (Print)&amp;#xD;1082-989X (Linking)&lt;/isbn&gt;&lt;accession-num&gt;10937322&lt;/accession-num&gt;&lt;work-type&gt;Research Support, Non-U.S. Gov&amp;apos;t&amp;#xD;Research Support, U.S. Gov&amp;apos;t, Non-P.H.S.&amp;#xD;Research Support, U.S. Gov&amp;apos;t, P.H.S.&lt;/work-type&gt;&lt;urls&gt;&lt;related-urls&gt;&lt;url&gt;http://www.ncbi.nlm.nih.gov/pubmed/10937322&lt;/url&gt;&lt;/related-urls&gt;&lt;/urls&gt;&lt;language&gt;eng&lt;/language&gt;&lt;/record&gt;&lt;/Cite&gt;&lt;/EndNote&gt;</w:instrText>
        </w:r>
        <w:r w:rsidR="00C1135F">
          <w:rPr>
            <w:rFonts w:cs="Times New Roman"/>
          </w:rPr>
          <w:fldChar w:fldCharType="separate"/>
        </w:r>
        <w:r w:rsidR="00C1135F" w:rsidRPr="00C1135F">
          <w:rPr>
            <w:rFonts w:cs="Times New Roman"/>
            <w:noProof/>
            <w:vertAlign w:val="superscript"/>
          </w:rPr>
          <w:t>26</w:t>
        </w:r>
        <w:r w:rsidR="00C1135F">
          <w:rPr>
            <w:rFonts w:cs="Times New Roman"/>
          </w:rPr>
          <w:fldChar w:fldCharType="end"/>
        </w:r>
      </w:hyperlink>
      <w:r w:rsidR="00B06C5A">
        <w:rPr>
          <w:rFonts w:cs="Times New Roman"/>
        </w:rPr>
        <w:t xml:space="preserve"> </w:t>
      </w:r>
      <w:r w:rsidR="0033336B">
        <w:rPr>
          <w:rFonts w:cs="Times New Roman"/>
        </w:rPr>
        <w:t xml:space="preserve">A planned of having new entry cohorts </w:t>
      </w:r>
      <w:r w:rsidR="00DB1B5E">
        <w:rPr>
          <w:rFonts w:cs="Times New Roman"/>
        </w:rPr>
        <w:t xml:space="preserve">at every 3 years </w:t>
      </w:r>
      <w:r w:rsidR="0033336B">
        <w:rPr>
          <w:rFonts w:cs="Times New Roman"/>
        </w:rPr>
        <w:t xml:space="preserve">will allow us to plan baseline survey to </w:t>
      </w:r>
      <w:r w:rsidR="00DB1B5E">
        <w:rPr>
          <w:rFonts w:cs="Times New Roman"/>
        </w:rPr>
        <w:t xml:space="preserve">accommodate some unpredicted issues needed to be addressed </w:t>
      </w:r>
      <w:r w:rsidR="00B12691">
        <w:rPr>
          <w:rFonts w:cs="Times New Roman"/>
        </w:rPr>
        <w:t>u</w:t>
      </w:r>
      <w:r w:rsidR="00DB1B5E">
        <w:rPr>
          <w:rFonts w:cs="Times New Roman"/>
        </w:rPr>
        <w:t>n</w:t>
      </w:r>
      <w:r w:rsidR="00B12691">
        <w:rPr>
          <w:rFonts w:cs="Times New Roman"/>
        </w:rPr>
        <w:t>der</w:t>
      </w:r>
      <w:r w:rsidR="00DB1B5E">
        <w:rPr>
          <w:rFonts w:cs="Times New Roman"/>
        </w:rPr>
        <w:t xml:space="preserve"> such a </w:t>
      </w:r>
      <w:r w:rsidR="0033336B">
        <w:rPr>
          <w:rFonts w:cs="Times New Roman"/>
        </w:rPr>
        <w:t xml:space="preserve">rapid </w:t>
      </w:r>
      <w:r w:rsidR="00DB1B5E">
        <w:rPr>
          <w:rFonts w:cs="Times New Roman"/>
        </w:rPr>
        <w:t xml:space="preserve">global </w:t>
      </w:r>
      <w:r w:rsidR="0033336B">
        <w:rPr>
          <w:rFonts w:cs="Times New Roman"/>
        </w:rPr>
        <w:t>change</w:t>
      </w:r>
      <w:r w:rsidR="00DB1B5E">
        <w:rPr>
          <w:rFonts w:cs="Times New Roman"/>
        </w:rPr>
        <w:t>s</w:t>
      </w:r>
      <w:r w:rsidR="00045B41">
        <w:rPr>
          <w:rFonts w:cs="Times New Roman"/>
        </w:rPr>
        <w:t xml:space="preserve"> circumstances</w:t>
      </w:r>
      <w:r w:rsidR="00DB1B5E">
        <w:rPr>
          <w:rFonts w:cs="Times New Roman"/>
        </w:rPr>
        <w:t>.</w:t>
      </w:r>
      <w:r w:rsidR="0033336B">
        <w:rPr>
          <w:rFonts w:cs="Times New Roman"/>
        </w:rPr>
        <w:t xml:space="preserve"> </w:t>
      </w:r>
    </w:p>
    <w:p w14:paraId="7E7ECCDE" w14:textId="77777777" w:rsidR="00914FB0" w:rsidRPr="00881F3A" w:rsidRDefault="00914FB0" w:rsidP="00AF4F95">
      <w:pPr>
        <w:rPr>
          <w:rFonts w:cs="Times New Roman"/>
        </w:rPr>
      </w:pPr>
    </w:p>
    <w:p w14:paraId="61865F0D" w14:textId="77777777" w:rsidR="00914FB0" w:rsidRPr="00881F3A" w:rsidRDefault="00275996" w:rsidP="00914FB0">
      <w:pPr>
        <w:autoSpaceDE w:val="0"/>
        <w:autoSpaceDN w:val="0"/>
        <w:adjustRightInd w:val="0"/>
        <w:rPr>
          <w:rFonts w:cs="Times New Roman"/>
        </w:rPr>
      </w:pPr>
      <w:r w:rsidRPr="00881F3A">
        <w:rPr>
          <w:rFonts w:cs="Times New Roman"/>
        </w:rPr>
        <w:t xml:space="preserve">To our best knowledge, the TNCS had a </w:t>
      </w:r>
      <w:r w:rsidR="00C54103">
        <w:rPr>
          <w:rFonts w:cs="Times New Roman"/>
        </w:rPr>
        <w:t xml:space="preserve">small size and later on a </w:t>
      </w:r>
      <w:r w:rsidRPr="00881F3A">
        <w:rPr>
          <w:rFonts w:cs="Times New Roman"/>
        </w:rPr>
        <w:t xml:space="preserve">moderate size of nurse cohort. </w:t>
      </w:r>
      <w:r w:rsidR="00914FB0" w:rsidRPr="00881F3A">
        <w:rPr>
          <w:rFonts w:cs="Times New Roman"/>
        </w:rPr>
        <w:t xml:space="preserve">The oldest and the largest </w:t>
      </w:r>
      <w:r w:rsidRPr="00881F3A">
        <w:rPr>
          <w:rFonts w:cs="Times New Roman"/>
        </w:rPr>
        <w:t xml:space="preserve">one </w:t>
      </w:r>
      <w:r w:rsidR="00914FB0" w:rsidRPr="00881F3A">
        <w:rPr>
          <w:rFonts w:cs="Times New Roman"/>
        </w:rPr>
        <w:t>is the Nurse Health Study, initiated in 1976 in the Unites States</w:t>
      </w:r>
      <w:r w:rsidRPr="00881F3A">
        <w:rPr>
          <w:rFonts w:cs="Times New Roman"/>
        </w:rPr>
        <w:t xml:space="preserve">, </w:t>
      </w:r>
      <w:r w:rsidR="00914FB0" w:rsidRPr="00881F3A">
        <w:rPr>
          <w:rFonts w:cs="Times New Roman"/>
        </w:rPr>
        <w:t>follow</w:t>
      </w:r>
      <w:r w:rsidRPr="00881F3A">
        <w:rPr>
          <w:rFonts w:cs="Times New Roman"/>
        </w:rPr>
        <w:t>ing</w:t>
      </w:r>
      <w:r w:rsidR="00914FB0" w:rsidRPr="00881F3A">
        <w:rPr>
          <w:rFonts w:cs="Times New Roman"/>
        </w:rPr>
        <w:t xml:space="preserve"> up every 3 years via mail questionnaire</w:t>
      </w:r>
      <w:r w:rsidRPr="00881F3A">
        <w:rPr>
          <w:rFonts w:cs="Times New Roman"/>
        </w:rPr>
        <w:t xml:space="preserve">, and is </w:t>
      </w:r>
      <w:r w:rsidR="00914FB0" w:rsidRPr="00881F3A">
        <w:rPr>
          <w:rFonts w:cs="Times New Roman"/>
        </w:rPr>
        <w:t>now</w:t>
      </w:r>
      <w:r w:rsidRPr="00881F3A">
        <w:rPr>
          <w:rFonts w:cs="Times New Roman"/>
        </w:rPr>
        <w:t xml:space="preserve"> involving</w:t>
      </w:r>
      <w:r w:rsidR="00914FB0" w:rsidRPr="00881F3A">
        <w:rPr>
          <w:rFonts w:cs="Times New Roman"/>
        </w:rPr>
        <w:t xml:space="preserve"> 238,000</w:t>
      </w:r>
      <w:r w:rsidRPr="00881F3A">
        <w:rPr>
          <w:rFonts w:cs="Times New Roman"/>
        </w:rPr>
        <w:t>.</w:t>
      </w:r>
      <w:r w:rsidR="00914FB0" w:rsidRPr="00881F3A">
        <w:rPr>
          <w:rFonts w:cs="Times New Roman"/>
        </w:rPr>
        <w:fldChar w:fldCharType="begin">
          <w:fldData xml:space="preserve">PEVuZE5vdGU+PENpdGU+PEF1dGhvcj5Db2xkaXR6PC9BdXRob3I+PFllYXI+MTk5NzwvWWVhcj48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</w:fldData>
        </w:fldChar>
      </w:r>
      <w:r w:rsidR="00C1135F">
        <w:rPr>
          <w:rFonts w:cs="Times New Roman"/>
        </w:rPr>
        <w:instrText xml:space="preserve"> ADDIN EN.CITE </w:instrText>
      </w:r>
      <w:r w:rsidR="00C1135F">
        <w:rPr>
          <w:rFonts w:cs="Times New Roman"/>
        </w:rPr>
        <w:fldChar w:fldCharType="begin">
          <w:fldData xml:space="preserve">PEVuZE5vdGU+PENpdGU+PEF1dGhvcj5Db2xkaXR6PC9BdXRob3I+PFllYXI+MTk5NzwvWWVhcj48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</w:fldData>
        </w:fldChar>
      </w:r>
      <w:r w:rsidR="00C1135F">
        <w:rPr>
          <w:rFonts w:cs="Times New Roman"/>
        </w:rPr>
        <w:instrText xml:space="preserve"> ADDIN EN.CITE.DATA </w:instrText>
      </w:r>
      <w:r w:rsidR="00C1135F">
        <w:rPr>
          <w:rFonts w:cs="Times New Roman"/>
        </w:rPr>
      </w:r>
      <w:r w:rsidR="00C1135F">
        <w:rPr>
          <w:rFonts w:cs="Times New Roman"/>
        </w:rPr>
        <w:fldChar w:fldCharType="end"/>
      </w:r>
      <w:r w:rsidR="00914FB0" w:rsidRPr="00881F3A">
        <w:rPr>
          <w:rFonts w:cs="Times New Roman"/>
        </w:rPr>
        <w:fldChar w:fldCharType="separate"/>
      </w:r>
      <w:hyperlink w:anchor="_ENREF_27" w:tooltip="Colditz, 1997 #3950" w:history="1">
        <w:r w:rsidR="00C1135F" w:rsidRPr="00C1135F">
          <w:rPr>
            <w:rFonts w:cs="Times New Roman"/>
            <w:noProof/>
            <w:vertAlign w:val="superscript"/>
          </w:rPr>
          <w:t>27</w:t>
        </w:r>
      </w:hyperlink>
      <w:r w:rsidR="00C1135F" w:rsidRPr="00C1135F">
        <w:rPr>
          <w:rFonts w:cs="Times New Roman"/>
          <w:noProof/>
          <w:vertAlign w:val="superscript"/>
        </w:rPr>
        <w:t xml:space="preserve">, </w:t>
      </w:r>
      <w:hyperlink w:anchor="_ENREF_28" w:tooltip="Colditz, 1997 #3946" w:history="1">
        <w:r w:rsidR="00C1135F" w:rsidRPr="00C1135F">
          <w:rPr>
            <w:rFonts w:cs="Times New Roman"/>
            <w:noProof/>
            <w:vertAlign w:val="superscript"/>
          </w:rPr>
          <w:t>28</w:t>
        </w:r>
      </w:hyperlink>
      <w:r w:rsidR="00914FB0" w:rsidRPr="00881F3A">
        <w:rPr>
          <w:rFonts w:cs="Times New Roman"/>
        </w:rPr>
        <w:fldChar w:fldCharType="end"/>
      </w:r>
      <w:hyperlink w:anchor="_ENREF_19" w:tooltip="Colditz, 1997 #3946" w:history="1"/>
      <w:r w:rsidR="000D6942" w:rsidRPr="00881F3A">
        <w:rPr>
          <w:rFonts w:cs="Times New Roman"/>
        </w:rPr>
        <w:t xml:space="preserve"> </w:t>
      </w:r>
      <w:r w:rsidR="00914FB0" w:rsidRPr="00881F3A">
        <w:rPr>
          <w:rFonts w:cs="Times New Roman"/>
        </w:rPr>
        <w:t>The Danish Nurse Cohort Study</w:t>
      </w:r>
      <w:r w:rsidR="000D6942" w:rsidRPr="00881F3A">
        <w:rPr>
          <w:rFonts w:cs="Times New Roman"/>
        </w:rPr>
        <w:t>,</w:t>
      </w:r>
      <w:r w:rsidR="00914FB0" w:rsidRPr="00881F3A">
        <w:rPr>
          <w:rFonts w:cs="Times New Roman"/>
        </w:rPr>
        <w:t xml:space="preserve"> established in 1993</w:t>
      </w:r>
      <w:r w:rsidR="000D6942" w:rsidRPr="00881F3A">
        <w:rPr>
          <w:rFonts w:cs="Times New Roman"/>
        </w:rPr>
        <w:t xml:space="preserve"> with</w:t>
      </w:r>
      <w:r w:rsidR="00914FB0" w:rsidRPr="00881F3A">
        <w:rPr>
          <w:rFonts w:cs="Times New Roman"/>
        </w:rPr>
        <w:t xml:space="preserve"> 19,898</w:t>
      </w:r>
      <w:r w:rsidR="000D6942" w:rsidRPr="00881F3A">
        <w:rPr>
          <w:rFonts w:cs="Times New Roman"/>
        </w:rPr>
        <w:t xml:space="preserve"> </w:t>
      </w:r>
      <w:r w:rsidR="00914FB0" w:rsidRPr="00881F3A">
        <w:rPr>
          <w:rFonts w:cs="Times New Roman"/>
        </w:rPr>
        <w:t>nurses</w:t>
      </w:r>
      <w:r w:rsidR="000D6942" w:rsidRPr="00881F3A">
        <w:rPr>
          <w:rFonts w:cs="Times New Roman"/>
        </w:rPr>
        <w:t xml:space="preserve">, then the second wave in 1999 </w:t>
      </w:r>
      <w:r w:rsidR="00914FB0" w:rsidRPr="00881F3A">
        <w:rPr>
          <w:rFonts w:cs="Times New Roman"/>
        </w:rPr>
        <w:t xml:space="preserve">an additional new cohort </w:t>
      </w:r>
      <w:r w:rsidR="000D6942" w:rsidRPr="00881F3A">
        <w:rPr>
          <w:rFonts w:cs="Times New Roman"/>
        </w:rPr>
        <w:t>of</w:t>
      </w:r>
      <w:r w:rsidR="00914FB0" w:rsidRPr="00881F3A">
        <w:rPr>
          <w:rFonts w:cs="Times New Roman"/>
        </w:rPr>
        <w:t xml:space="preserve"> 24,155 nurses</w:t>
      </w:r>
      <w:r w:rsidR="000D6942" w:rsidRPr="00881F3A">
        <w:rPr>
          <w:rFonts w:cs="Times New Roman"/>
        </w:rPr>
        <w:t xml:space="preserve">, and the </w:t>
      </w:r>
      <w:r w:rsidR="00914FB0" w:rsidRPr="00881F3A">
        <w:rPr>
          <w:rFonts w:cs="Times New Roman"/>
        </w:rPr>
        <w:t xml:space="preserve">third wave in 2009 </w:t>
      </w:r>
      <w:r w:rsidR="000D6942" w:rsidRPr="00881F3A">
        <w:rPr>
          <w:rFonts w:cs="Times New Roman"/>
        </w:rPr>
        <w:t>that involved 11,114 nurse</w:t>
      </w:r>
      <w:r w:rsidR="00914FB0" w:rsidRPr="00881F3A">
        <w:rPr>
          <w:rFonts w:cs="Times New Roman"/>
        </w:rPr>
        <w:t>.</w:t>
      </w:r>
      <w:hyperlink w:anchor="_ENREF_29" w:tooltip="Hundrup, 2011 #6997" w:history="1">
        <w:r w:rsidR="00C1135F" w:rsidRPr="00881F3A">
          <w:rPr>
            <w:rFonts w:cs="Times New Roman"/>
          </w:rPr>
          <w:fldChar w:fldCharType="begin"/>
        </w:r>
        <w:r w:rsidR="00C1135F">
          <w:rPr>
            <w:rFonts w:cs="Times New Roman"/>
          </w:rPr>
          <w:instrText xml:space="preserve"> ADDIN EN.CITE &lt;EndNote&gt;&lt;Cite&gt;&lt;Author&gt;Hundrup&lt;/Author&gt;&lt;Year&gt;2011&lt;/Year&gt;&lt;RecNum&gt;6997&lt;/RecNum&gt;&lt;DisplayText&gt;&lt;style face="superscript"&gt;29&lt;/style&gt;&lt;/DisplayText&gt;&lt;record&gt;&lt;rec-number&gt;6997&lt;/rec-number&gt;&lt;foreign-keys&gt;&lt;key app="EN" db-id="2at5sdfdo5zptce9exoxdrxhrssfrt9v950s"&gt;6997&lt;/key&gt;&lt;/foreign-keys&gt;&lt;ref-type name="Journal Article"&gt;17&lt;/ref-type&gt;&lt;contributors&gt;&lt;authors&gt;&lt;author&gt;Hundrup, Y. A.&lt;/author&gt;&lt;author&gt;Simonsen, M. K.&lt;/author&gt;&lt;author&gt;Jorgensen, T.&lt;/author&gt;&lt;author&gt;Obel, E. B.&lt;/author&gt;&lt;/authors&gt;&lt;/contributors&gt;&lt;auth-address&gt;Research Centre for Prevention and Health, Glostrup University Hospital, Nordre Ringvej, Glostrup, Denmark and The Finsen Centre, Rigshospitalet, Blegdamsvej, Copenhagen O, Denmark.&lt;/auth-address&gt;&lt;titles&gt;&lt;title&gt;Cohort Profile: The Danish nurse cohort&lt;/title&gt;&lt;secondary-title&gt;Int J Epidemiol&lt;/secondary-title&gt;&lt;alt-title&gt;International journal of epidemiology&lt;/alt-title&gt;&lt;/titles&gt;&lt;periodical&gt;&lt;full-title&gt;Int J Epidemiol&lt;/full-title&gt;&lt;/periodical&gt;&lt;edition&gt;2011/03/23&lt;/edition&gt;&lt;dates&gt;&lt;year&gt;2011&lt;/year&gt;&lt;pub-dates&gt;&lt;date&gt;Mar 18&lt;/date&gt;&lt;/pub-dates&gt;&lt;/dates&gt;&lt;isbn&gt;1464-3685 (Electronic)&amp;#xD;0300-5771 (Linking)&lt;/isbn&gt;&lt;accession-num&gt;21421694&lt;/accession-num&gt;&lt;urls&gt;&lt;related-urls&gt;&lt;url&gt;http://www.ncbi.nlm.nih.gov/pubmed/21421694&lt;/url&gt;&lt;/related-urls&gt;&lt;/urls&gt;&lt;electronic-resource-num&gt;10.1093/ije/dyr042&lt;/electronic-resource-num&gt;&lt;language&gt;Eng&lt;/language&gt;&lt;/record&gt;&lt;/Cite&gt;&lt;/EndNote&gt;</w:instrText>
        </w:r>
        <w:r w:rsidR="00C1135F" w:rsidRPr="00881F3A">
          <w:rPr>
            <w:rFonts w:cs="Times New Roman"/>
          </w:rPr>
          <w:fldChar w:fldCharType="separate"/>
        </w:r>
        <w:r w:rsidR="00C1135F" w:rsidRPr="00C1135F">
          <w:rPr>
            <w:rFonts w:cs="Times New Roman"/>
            <w:noProof/>
            <w:vertAlign w:val="superscript"/>
          </w:rPr>
          <w:t>29</w:t>
        </w:r>
        <w:r w:rsidR="00C1135F" w:rsidRPr="00881F3A">
          <w:rPr>
            <w:rFonts w:cs="Times New Roman"/>
          </w:rPr>
          <w:fldChar w:fldCharType="end"/>
        </w:r>
      </w:hyperlink>
      <w:r w:rsidR="00531E2E" w:rsidRPr="00881F3A">
        <w:rPr>
          <w:rFonts w:cs="Times New Roman"/>
        </w:rPr>
        <w:t xml:space="preserve"> </w:t>
      </w:r>
      <w:r w:rsidR="00914FB0" w:rsidRPr="00881F3A">
        <w:rPr>
          <w:rFonts w:cs="Times New Roman"/>
        </w:rPr>
        <w:t xml:space="preserve">The Japan Nurses' Health Study (JNHS), initiated in 2001, </w:t>
      </w:r>
      <w:r w:rsidR="00531E2E" w:rsidRPr="00881F3A">
        <w:rPr>
          <w:rFonts w:cs="Times New Roman"/>
        </w:rPr>
        <w:t xml:space="preserve">had a cohort size of </w:t>
      </w:r>
      <w:r w:rsidR="00914FB0" w:rsidRPr="00881F3A">
        <w:rPr>
          <w:rFonts w:cs="Times New Roman"/>
        </w:rPr>
        <w:t xml:space="preserve">18,000 </w:t>
      </w:r>
      <w:r w:rsidR="00531E2E" w:rsidRPr="00881F3A">
        <w:rPr>
          <w:rFonts w:cs="Times New Roman"/>
        </w:rPr>
        <w:t>nurses</w:t>
      </w:r>
      <w:r w:rsidR="00914FB0" w:rsidRPr="00881F3A">
        <w:rPr>
          <w:rFonts w:cs="Times New Roman"/>
        </w:rPr>
        <w:t>.</w:t>
      </w:r>
      <w:r w:rsidR="00914FB0" w:rsidRPr="00881F3A">
        <w:rPr>
          <w:rFonts w:cs="Times New Roman"/>
        </w:rPr>
        <w:fldChar w:fldCharType="begin">
          <w:fldData xml:space="preserve">PEVuZE5vdGU+PENpdGU+PEF1dGhvcj5IYXlhc2hpPC9BdXRob3I+PFllYXI+MjAwNzwvWWVhcj48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</w:fldData>
        </w:fldChar>
      </w:r>
      <w:r w:rsidR="00C1135F">
        <w:rPr>
          <w:rFonts w:cs="Times New Roman"/>
        </w:rPr>
        <w:instrText xml:space="preserve"> ADDIN EN.CITE </w:instrText>
      </w:r>
      <w:r w:rsidR="00C1135F">
        <w:rPr>
          <w:rFonts w:cs="Times New Roman"/>
        </w:rPr>
        <w:fldChar w:fldCharType="begin">
          <w:fldData xml:space="preserve">PEVuZE5vdGU+PENpdGU+PEF1dGhvcj5IYXlhc2hpPC9BdXRob3I+PFllYXI+MjAwNzwvWWVhcj48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</w:fldData>
        </w:fldChar>
      </w:r>
      <w:r w:rsidR="00C1135F">
        <w:rPr>
          <w:rFonts w:cs="Times New Roman"/>
        </w:rPr>
        <w:instrText xml:space="preserve"> ADDIN EN.CITE.DATA </w:instrText>
      </w:r>
      <w:r w:rsidR="00C1135F">
        <w:rPr>
          <w:rFonts w:cs="Times New Roman"/>
        </w:rPr>
      </w:r>
      <w:r w:rsidR="00C1135F">
        <w:rPr>
          <w:rFonts w:cs="Times New Roman"/>
        </w:rPr>
        <w:fldChar w:fldCharType="end"/>
      </w:r>
      <w:r w:rsidR="00914FB0" w:rsidRPr="00881F3A">
        <w:rPr>
          <w:rFonts w:cs="Times New Roman"/>
        </w:rPr>
        <w:fldChar w:fldCharType="separate"/>
      </w:r>
      <w:hyperlink w:anchor="_ENREF_30" w:tooltip="Hayashi, 2007 #3868" w:history="1">
        <w:r w:rsidR="00C1135F" w:rsidRPr="00C1135F">
          <w:rPr>
            <w:rFonts w:cs="Times New Roman"/>
            <w:noProof/>
            <w:vertAlign w:val="superscript"/>
          </w:rPr>
          <w:t>30</w:t>
        </w:r>
      </w:hyperlink>
      <w:r w:rsidR="00C1135F" w:rsidRPr="00C1135F">
        <w:rPr>
          <w:rFonts w:cs="Times New Roman"/>
          <w:noProof/>
          <w:vertAlign w:val="superscript"/>
        </w:rPr>
        <w:t xml:space="preserve">, </w:t>
      </w:r>
      <w:hyperlink w:anchor="_ENREF_31" w:tooltip="Fujita, 2007 #3867" w:history="1">
        <w:r w:rsidR="00C1135F" w:rsidRPr="00C1135F">
          <w:rPr>
            <w:rFonts w:cs="Times New Roman"/>
            <w:noProof/>
            <w:vertAlign w:val="superscript"/>
          </w:rPr>
          <w:t>31</w:t>
        </w:r>
      </w:hyperlink>
      <w:r w:rsidR="00914FB0" w:rsidRPr="00881F3A">
        <w:rPr>
          <w:rFonts w:cs="Times New Roman"/>
        </w:rPr>
        <w:fldChar w:fldCharType="end"/>
      </w:r>
      <w:hyperlink w:anchor="_ENREF_21" w:tooltip="Fujita, 2007 #3867" w:history="1"/>
      <w:r w:rsidR="00531E2E" w:rsidRPr="00881F3A">
        <w:rPr>
          <w:rFonts w:cs="Times New Roman"/>
        </w:rPr>
        <w:t xml:space="preserve"> </w:t>
      </w:r>
      <w:r w:rsidR="00914FB0" w:rsidRPr="00881F3A">
        <w:rPr>
          <w:rFonts w:cs="Times New Roman"/>
        </w:rPr>
        <w:t>The Nurses and midwives e-Cohort Study, established in 2006</w:t>
      </w:r>
      <w:r w:rsidR="00531E2E" w:rsidRPr="00881F3A">
        <w:rPr>
          <w:rFonts w:cs="Times New Roman"/>
        </w:rPr>
        <w:t xml:space="preserve"> for </w:t>
      </w:r>
      <w:r w:rsidR="00914FB0" w:rsidRPr="00881F3A">
        <w:rPr>
          <w:rFonts w:cs="Times New Roman"/>
        </w:rPr>
        <w:t>Australia and New Zealand</w:t>
      </w:r>
      <w:r w:rsidR="00531E2E" w:rsidRPr="00881F3A">
        <w:rPr>
          <w:rFonts w:cs="Times New Roman"/>
        </w:rPr>
        <w:t>, there</w:t>
      </w:r>
      <w:r w:rsidR="00914FB0" w:rsidRPr="00881F3A">
        <w:rPr>
          <w:rFonts w:cs="Times New Roman"/>
        </w:rPr>
        <w:t xml:space="preserve"> were 8,247 participated in the study.</w:t>
      </w:r>
      <w:hyperlink w:anchor="_ENREF_32" w:tooltip="Turner, 2009 #6927" w:history="1">
        <w:r w:rsidR="00C1135F" w:rsidRPr="00881F3A">
          <w:rPr>
            <w:rFonts w:cs="Times New Roman"/>
          </w:rPr>
          <w:fldChar w:fldCharType="begin">
            <w:fldData xml:space="preserve">PEVuZE5vdGU+PENpdGU+PEF1dGhvcj5UdXJuZXI8L0F1dGhvcj48WWVhcj4yMDA5PC9ZZWFyPjxS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</w:fldData>
          </w:fldChar>
        </w:r>
        <w:r w:rsidR="00C1135F">
          <w:rPr>
            <w:rFonts w:cs="Times New Roman"/>
          </w:rPr>
          <w:instrText xml:space="preserve"> ADDIN EN.CITE </w:instrText>
        </w:r>
        <w:r w:rsidR="00C1135F">
          <w:rPr>
            <w:rFonts w:cs="Times New Roman"/>
          </w:rPr>
          <w:fldChar w:fldCharType="begin">
            <w:fldData xml:space="preserve">PEVuZE5vdGU+PENpdGU+PEF1dGhvcj5UdXJuZXI8L0F1dGhvcj48WWVhcj4yMDA5PC9ZZWFyPjxS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</w:fldData>
          </w:fldChar>
        </w:r>
        <w:r w:rsidR="00C1135F">
          <w:rPr>
            <w:rFonts w:cs="Times New Roman"/>
          </w:rPr>
          <w:instrText xml:space="preserve"> ADDIN EN.CITE.DATA </w:instrText>
        </w:r>
        <w:r w:rsidR="00C1135F">
          <w:rPr>
            <w:rFonts w:cs="Times New Roman"/>
          </w:rPr>
        </w:r>
        <w:r w:rsidR="00C1135F">
          <w:rPr>
            <w:rFonts w:cs="Times New Roman"/>
          </w:rPr>
          <w:fldChar w:fldCharType="end"/>
        </w:r>
        <w:r w:rsidR="00C1135F" w:rsidRPr="00881F3A">
          <w:rPr>
            <w:rFonts w:cs="Times New Roman"/>
          </w:rPr>
          <w:fldChar w:fldCharType="separate"/>
        </w:r>
        <w:r w:rsidR="00C1135F" w:rsidRPr="00C1135F">
          <w:rPr>
            <w:rFonts w:cs="Times New Roman"/>
            <w:noProof/>
            <w:vertAlign w:val="superscript"/>
          </w:rPr>
          <w:t>32</w:t>
        </w:r>
        <w:r w:rsidR="00C1135F" w:rsidRPr="00881F3A">
          <w:rPr>
            <w:rFonts w:cs="Times New Roman"/>
          </w:rPr>
          <w:fldChar w:fldCharType="end"/>
        </w:r>
      </w:hyperlink>
      <w:r w:rsidR="00947956" w:rsidRPr="00881F3A">
        <w:rPr>
          <w:rFonts w:cs="Times New Roman"/>
        </w:rPr>
        <w:t xml:space="preserve"> At the same year the TNCS being established, </w:t>
      </w:r>
      <w:r w:rsidR="00914FB0" w:rsidRPr="00881F3A">
        <w:rPr>
          <w:rFonts w:cs="Times New Roman"/>
        </w:rPr>
        <w:t>the Nurses' Early Exit Study (NEXT)</w:t>
      </w:r>
      <w:r w:rsidR="00947956" w:rsidRPr="00881F3A">
        <w:rPr>
          <w:rFonts w:cs="Times New Roman"/>
        </w:rPr>
        <w:t xml:space="preserve"> involved</w:t>
      </w:r>
      <w:r w:rsidR="00914FB0" w:rsidRPr="00881F3A">
        <w:rPr>
          <w:rFonts w:cs="Times New Roman"/>
        </w:rPr>
        <w:t xml:space="preserve"> 56,406 nurses </w:t>
      </w:r>
      <w:r w:rsidR="00947956" w:rsidRPr="00881F3A">
        <w:rPr>
          <w:rFonts w:cs="Times New Roman"/>
        </w:rPr>
        <w:t>from ten European.</w:t>
      </w:r>
      <w:r w:rsidR="00914FB0" w:rsidRPr="00881F3A">
        <w:rPr>
          <w:rFonts w:cs="Times New Roman"/>
        </w:rPr>
        <w:fldChar w:fldCharType="begin">
          <w:fldData xml:space="preserve">PEVuZE5vdGU+PENpdGU+PEF1dGhvcj5DYW1lcmlubzwvQXV0aG9yPjxZZWFyPjIwMTA8L1llYXI+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=
</w:fldData>
        </w:fldChar>
      </w:r>
      <w:r w:rsidR="00C1135F">
        <w:rPr>
          <w:rFonts w:cs="Times New Roman"/>
        </w:rPr>
        <w:instrText xml:space="preserve"> ADDIN EN.CITE </w:instrText>
      </w:r>
      <w:r w:rsidR="00C1135F">
        <w:rPr>
          <w:rFonts w:cs="Times New Roman"/>
        </w:rPr>
        <w:fldChar w:fldCharType="begin">
          <w:fldData xml:space="preserve">PEVuZE5vdGU+PENpdGU+PEF1dGhvcj5DYW1lcmlubzwvQXV0aG9yPjxZZWFyPjIwMTA8L1llYXI+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=
</w:fldData>
        </w:fldChar>
      </w:r>
      <w:r w:rsidR="00C1135F">
        <w:rPr>
          <w:rFonts w:cs="Times New Roman"/>
        </w:rPr>
        <w:instrText xml:space="preserve"> ADDIN EN.CITE.DATA </w:instrText>
      </w:r>
      <w:r w:rsidR="00C1135F">
        <w:rPr>
          <w:rFonts w:cs="Times New Roman"/>
        </w:rPr>
      </w:r>
      <w:r w:rsidR="00C1135F">
        <w:rPr>
          <w:rFonts w:cs="Times New Roman"/>
        </w:rPr>
        <w:fldChar w:fldCharType="end"/>
      </w:r>
      <w:r w:rsidR="00914FB0" w:rsidRPr="00881F3A">
        <w:rPr>
          <w:rFonts w:cs="Times New Roman"/>
        </w:rPr>
        <w:fldChar w:fldCharType="separate"/>
      </w:r>
      <w:hyperlink w:anchor="_ENREF_33" w:tooltip="Camerino, 2010 #3821" w:history="1">
        <w:r w:rsidR="00C1135F" w:rsidRPr="00C1135F">
          <w:rPr>
            <w:rFonts w:cs="Times New Roman"/>
            <w:noProof/>
            <w:vertAlign w:val="superscript"/>
          </w:rPr>
          <w:t>33</w:t>
        </w:r>
      </w:hyperlink>
      <w:r w:rsidR="00C1135F" w:rsidRPr="00C1135F">
        <w:rPr>
          <w:rFonts w:cs="Times New Roman"/>
          <w:noProof/>
          <w:vertAlign w:val="superscript"/>
        </w:rPr>
        <w:t xml:space="preserve">, </w:t>
      </w:r>
      <w:hyperlink w:anchor="_ENREF_34" w:tooltip="Hasselhorn, 2006 #3882" w:history="1">
        <w:r w:rsidR="00C1135F" w:rsidRPr="00C1135F">
          <w:rPr>
            <w:rFonts w:cs="Times New Roman"/>
            <w:noProof/>
            <w:vertAlign w:val="superscript"/>
          </w:rPr>
          <w:t>34</w:t>
        </w:r>
      </w:hyperlink>
      <w:r w:rsidR="00914FB0" w:rsidRPr="00881F3A">
        <w:rPr>
          <w:rFonts w:cs="Times New Roman"/>
        </w:rPr>
        <w:fldChar w:fldCharType="end"/>
      </w:r>
      <w:hyperlink w:anchor="_ENREF_24" w:tooltip="Hasselhorn, 2006 #3882" w:history="1"/>
    </w:p>
    <w:p w14:paraId="7AF9600B" w14:textId="77777777" w:rsidR="00FD0F2F" w:rsidRPr="00AF4F95" w:rsidRDefault="00FD0F2F" w:rsidP="00AF4F95">
      <w:pPr>
        <w:rPr>
          <w:rFonts w:cs="Times New Roman"/>
        </w:rPr>
      </w:pPr>
    </w:p>
    <w:p w14:paraId="4BE67C88" w14:textId="77777777" w:rsidR="00CA29E9" w:rsidRDefault="00367D6E" w:rsidP="00371BED">
      <w:pPr>
        <w:jc w:val="thaiDistribute"/>
        <w:rPr>
          <w:rFonts w:cs="Times New Roman"/>
        </w:rPr>
      </w:pPr>
      <w:r w:rsidRPr="002C5D3D">
        <w:rPr>
          <w:rFonts w:cs="Times New Roman"/>
        </w:rPr>
        <w:t xml:space="preserve">The response rate for the baseline survey was </w:t>
      </w:r>
      <w:r w:rsidR="003A09CD" w:rsidRPr="002C5D3D">
        <w:rPr>
          <w:rFonts w:cs="Times New Roman"/>
        </w:rPr>
        <w:t>58.6%</w:t>
      </w:r>
      <w:r w:rsidR="002C4A7D">
        <w:rPr>
          <w:rFonts w:cs="Times New Roman"/>
        </w:rPr>
        <w:t>.</w:t>
      </w:r>
      <w:r w:rsidR="003A09CD" w:rsidRPr="002C5D3D">
        <w:rPr>
          <w:rFonts w:cs="Times New Roman"/>
        </w:rPr>
        <w:t xml:space="preserve"> </w:t>
      </w:r>
      <w:r w:rsidR="002C4A7D">
        <w:rPr>
          <w:rFonts w:cs="Times New Roman"/>
        </w:rPr>
        <w:t>This</w:t>
      </w:r>
      <w:r w:rsidR="003A09CD" w:rsidRPr="002C5D3D">
        <w:rPr>
          <w:rFonts w:cs="Times New Roman"/>
        </w:rPr>
        <w:t xml:space="preserve"> </w:t>
      </w:r>
      <w:r w:rsidR="005E3FE8" w:rsidRPr="002C5D3D">
        <w:rPr>
          <w:rFonts w:cs="Times New Roman"/>
        </w:rPr>
        <w:t xml:space="preserve">was </w:t>
      </w:r>
      <w:r w:rsidR="006544F8">
        <w:rPr>
          <w:rFonts w:cs="Times New Roman"/>
        </w:rPr>
        <w:t xml:space="preserve">similar or even greater than being obtained in other </w:t>
      </w:r>
      <w:r w:rsidR="001A048A">
        <w:rPr>
          <w:rFonts w:cs="Times New Roman"/>
        </w:rPr>
        <w:t xml:space="preserve">large </w:t>
      </w:r>
      <w:r w:rsidR="006544F8">
        <w:rPr>
          <w:rFonts w:cs="Times New Roman"/>
        </w:rPr>
        <w:t>studies</w:t>
      </w:r>
      <w:r w:rsidR="001A048A">
        <w:rPr>
          <w:rFonts w:cs="Times New Roman"/>
        </w:rPr>
        <w:t xml:space="preserve"> conducted among nurses</w:t>
      </w:r>
      <w:r w:rsidR="00BB69B1">
        <w:rPr>
          <w:rFonts w:cs="Times New Roman"/>
        </w:rPr>
        <w:t>.</w:t>
      </w:r>
      <w:hyperlink w:anchor="_ENREF_35" w:tooltip="Friese, 2011 #7518" w:history="1">
        <w:r w:rsidR="00C1135F">
          <w:rPr>
            <w:rFonts w:cs="Times New Roman"/>
          </w:rPr>
          <w:fldChar w:fldCharType="begin">
            <w:fldData xml:space="preserve">PEVuZE5vdGU+PENpdGU+PEF1dGhvcj5Gcmllc2U8L0F1dGhvcj48WWVhcj4yMDExPC9ZZWFyPjxS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</w:fldData>
          </w:fldChar>
        </w:r>
        <w:r w:rsidR="00C1135F">
          <w:rPr>
            <w:rFonts w:cs="Times New Roman"/>
          </w:rPr>
          <w:instrText xml:space="preserve"> ADDIN EN.CITE </w:instrText>
        </w:r>
        <w:r w:rsidR="00C1135F">
          <w:rPr>
            <w:rFonts w:cs="Times New Roman"/>
          </w:rPr>
          <w:fldChar w:fldCharType="begin">
            <w:fldData xml:space="preserve">PEVuZE5vdGU+PENpdGU+PEF1dGhvcj5Gcmllc2U8L0F1dGhvcj48WWVhcj4yMDExPC9ZZWFyPjxS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</w:fldData>
          </w:fldChar>
        </w:r>
        <w:r w:rsidR="00C1135F">
          <w:rPr>
            <w:rFonts w:cs="Times New Roman"/>
          </w:rPr>
          <w:instrText xml:space="preserve"> ADDIN EN.CITE.DATA </w:instrText>
        </w:r>
        <w:r w:rsidR="00C1135F">
          <w:rPr>
            <w:rFonts w:cs="Times New Roman"/>
          </w:rPr>
        </w:r>
        <w:r w:rsidR="00C1135F">
          <w:rPr>
            <w:rFonts w:cs="Times New Roman"/>
          </w:rPr>
          <w:fldChar w:fldCharType="end"/>
        </w:r>
        <w:r w:rsidR="00C1135F">
          <w:rPr>
            <w:rFonts w:cs="Times New Roman"/>
          </w:rPr>
          <w:fldChar w:fldCharType="separate"/>
        </w:r>
        <w:r w:rsidR="00C1135F" w:rsidRPr="00C1135F">
          <w:rPr>
            <w:rFonts w:cs="Times New Roman"/>
            <w:noProof/>
            <w:vertAlign w:val="superscript"/>
          </w:rPr>
          <w:t>35-37</w:t>
        </w:r>
        <w:r w:rsidR="00C1135F">
          <w:rPr>
            <w:rFonts w:cs="Times New Roman"/>
          </w:rPr>
          <w:fldChar w:fldCharType="end"/>
        </w:r>
      </w:hyperlink>
      <w:r w:rsidR="00E91689">
        <w:rPr>
          <w:rFonts w:cs="Times New Roman"/>
        </w:rPr>
        <w:t xml:space="preserve"> </w:t>
      </w:r>
      <w:r w:rsidR="000B2002">
        <w:rPr>
          <w:rFonts w:cs="Times New Roman"/>
        </w:rPr>
        <w:t xml:space="preserve">The initial cohort of 18,756 nurses was 13.1% </w:t>
      </w:r>
      <w:r w:rsidR="002728AC">
        <w:rPr>
          <w:rFonts w:cs="Times New Roman"/>
        </w:rPr>
        <w:t xml:space="preserve">representative </w:t>
      </w:r>
      <w:r w:rsidR="000B2002">
        <w:rPr>
          <w:rFonts w:cs="Times New Roman"/>
        </w:rPr>
        <w:t>of the total</w:t>
      </w:r>
      <w:r w:rsidR="002B763B">
        <w:rPr>
          <w:rFonts w:cs="Times New Roman"/>
        </w:rPr>
        <w:t xml:space="preserve"> 142,699</w:t>
      </w:r>
      <w:r w:rsidR="000B2002">
        <w:rPr>
          <w:rFonts w:cs="Times New Roman"/>
        </w:rPr>
        <w:t xml:space="preserve"> registered nurse population in Thailand. </w:t>
      </w:r>
      <w:r w:rsidR="006B5360">
        <w:rPr>
          <w:rFonts w:cs="Times New Roman"/>
        </w:rPr>
        <w:t xml:space="preserve">This proportion </w:t>
      </w:r>
      <w:r w:rsidR="002728AC">
        <w:rPr>
          <w:rFonts w:cs="Times New Roman"/>
        </w:rPr>
        <w:t xml:space="preserve">of representation </w:t>
      </w:r>
      <w:r w:rsidR="006B5360">
        <w:rPr>
          <w:rFonts w:cs="Times New Roman"/>
        </w:rPr>
        <w:t>is higher than</w:t>
      </w:r>
      <w:r w:rsidR="00C05A73">
        <w:rPr>
          <w:rFonts w:cs="Times New Roman"/>
        </w:rPr>
        <w:t xml:space="preserve"> many cohort studies</w:t>
      </w:r>
      <w:r w:rsidR="006B5360">
        <w:rPr>
          <w:rFonts w:cs="Times New Roman"/>
        </w:rPr>
        <w:t>.</w:t>
      </w:r>
      <w:r w:rsidR="00C05A73" w:rsidRPr="00C05A73">
        <w:rPr>
          <w:rFonts w:cs="Times New Roman"/>
        </w:rPr>
        <w:t xml:space="preserve"> </w:t>
      </w:r>
      <w:hyperlink w:anchor="_ENREF_32" w:tooltip="Turner, 2009 #6927" w:history="1">
        <w:r w:rsidR="00C1135F" w:rsidRPr="00C005A6">
          <w:rPr>
            <w:rFonts w:cs="Times New Roman"/>
          </w:rPr>
          <w:fldChar w:fldCharType="begin">
            <w:fldData xml:space="preserve">PEVuZE5vdGU+PENpdGU+PEF1dGhvcj5UdXJuZXI8L0F1dGhvcj48WWVhcj4yMDA5PC9ZZWFyPjxS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==
</w:fldData>
          </w:fldChar>
        </w:r>
        <w:r w:rsidR="00C1135F">
          <w:rPr>
            <w:rFonts w:cs="Times New Roman"/>
          </w:rPr>
          <w:instrText xml:space="preserve"> ADDIN EN.CITE </w:instrText>
        </w:r>
        <w:r w:rsidR="00C1135F">
          <w:rPr>
            <w:rFonts w:cs="Times New Roman"/>
          </w:rPr>
          <w:fldChar w:fldCharType="begin">
            <w:fldData xml:space="preserve">PEVuZE5vdGU+PENpdGU+PEF1dGhvcj5UdXJuZXI8L0F1dGhvcj48WWVhcj4yMDA5PC9ZZWFyPjxS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==
</w:fldData>
          </w:fldChar>
        </w:r>
        <w:r w:rsidR="00C1135F">
          <w:rPr>
            <w:rFonts w:cs="Times New Roman"/>
          </w:rPr>
          <w:instrText xml:space="preserve"> ADDIN EN.CITE.DATA </w:instrText>
        </w:r>
        <w:r w:rsidR="00C1135F">
          <w:rPr>
            <w:rFonts w:cs="Times New Roman"/>
          </w:rPr>
        </w:r>
        <w:r w:rsidR="00C1135F">
          <w:rPr>
            <w:rFonts w:cs="Times New Roman"/>
          </w:rPr>
          <w:fldChar w:fldCharType="end"/>
        </w:r>
        <w:r w:rsidR="00C1135F" w:rsidRPr="00C005A6">
          <w:rPr>
            <w:rFonts w:cs="Times New Roman"/>
          </w:rPr>
          <w:fldChar w:fldCharType="separate"/>
        </w:r>
        <w:r w:rsidR="00C1135F" w:rsidRPr="00C1135F">
          <w:rPr>
            <w:rFonts w:cs="Times New Roman"/>
            <w:noProof/>
            <w:vertAlign w:val="superscript"/>
          </w:rPr>
          <w:t>32-34</w:t>
        </w:r>
        <w:r w:rsidR="00C1135F" w:rsidRPr="00C005A6">
          <w:rPr>
            <w:rFonts w:cs="Times New Roman"/>
          </w:rPr>
          <w:fldChar w:fldCharType="end"/>
        </w:r>
      </w:hyperlink>
      <w:r w:rsidR="006B5360">
        <w:rPr>
          <w:rFonts w:cs="Times New Roman"/>
        </w:rPr>
        <w:t xml:space="preserve"> </w:t>
      </w:r>
      <w:r w:rsidR="00CA29E9">
        <w:rPr>
          <w:rFonts w:cs="Times New Roman"/>
        </w:rPr>
        <w:t>One of the most recent nurse cohort conducted in 2006, t</w:t>
      </w:r>
      <w:r w:rsidR="00CA29E9" w:rsidRPr="00C005A6">
        <w:rPr>
          <w:rFonts w:cs="Times New Roman"/>
        </w:rPr>
        <w:t xml:space="preserve">he Nurses and midwives e-Cohort Study, </w:t>
      </w:r>
      <w:r w:rsidR="00CA29E9">
        <w:rPr>
          <w:rFonts w:cs="Times New Roman"/>
        </w:rPr>
        <w:t xml:space="preserve">it was reported that, from </w:t>
      </w:r>
      <w:r w:rsidR="00CA29E9" w:rsidRPr="00C005A6">
        <w:rPr>
          <w:rFonts w:cs="Times New Roman"/>
        </w:rPr>
        <w:t xml:space="preserve">290,000 </w:t>
      </w:r>
      <w:r w:rsidR="00CA29E9">
        <w:rPr>
          <w:rFonts w:cs="Times New Roman"/>
        </w:rPr>
        <w:t>nurses</w:t>
      </w:r>
      <w:r w:rsidR="00CA29E9" w:rsidRPr="00C005A6">
        <w:rPr>
          <w:rFonts w:cs="Times New Roman"/>
        </w:rPr>
        <w:t xml:space="preserve"> in Australia and 44,400 in New Zealand</w:t>
      </w:r>
      <w:r w:rsidR="00CA29E9">
        <w:rPr>
          <w:rFonts w:cs="Times New Roman"/>
        </w:rPr>
        <w:t xml:space="preserve">, </w:t>
      </w:r>
      <w:r w:rsidR="00CA29E9" w:rsidRPr="00C005A6">
        <w:rPr>
          <w:rFonts w:cs="Times New Roman"/>
        </w:rPr>
        <w:t xml:space="preserve">8,247 </w:t>
      </w:r>
      <w:r w:rsidR="00CA29E9">
        <w:rPr>
          <w:rFonts w:cs="Times New Roman"/>
        </w:rPr>
        <w:t xml:space="preserve">(2.5%) </w:t>
      </w:r>
      <w:r w:rsidR="00CA29E9" w:rsidRPr="00C005A6">
        <w:rPr>
          <w:rFonts w:cs="Times New Roman"/>
        </w:rPr>
        <w:t>participated in the study.</w:t>
      </w:r>
      <w:hyperlink w:anchor="_ENREF_32" w:tooltip="Turner, 2009 #6927" w:history="1">
        <w:r w:rsidR="00C1135F" w:rsidRPr="00C005A6">
          <w:rPr>
            <w:rFonts w:cs="Times New Roman"/>
          </w:rPr>
          <w:fldChar w:fldCharType="begin">
            <w:fldData xml:space="preserve">PEVuZE5vdGU+PENpdGU+PEF1dGhvcj5UdXJuZXI8L0F1dGhvcj48WWVhcj4yMDA5PC9ZZWFyPjxS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</w:fldData>
          </w:fldChar>
        </w:r>
        <w:r w:rsidR="00C1135F">
          <w:rPr>
            <w:rFonts w:cs="Times New Roman"/>
          </w:rPr>
          <w:instrText xml:space="preserve"> ADDIN EN.CITE </w:instrText>
        </w:r>
        <w:r w:rsidR="00C1135F">
          <w:rPr>
            <w:rFonts w:cs="Times New Roman"/>
          </w:rPr>
          <w:fldChar w:fldCharType="begin">
            <w:fldData xml:space="preserve">PEVuZE5vdGU+PENpdGU+PEF1dGhvcj5UdXJuZXI8L0F1dGhvcj48WWVhcj4yMDA5PC9ZZWFyPjxS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</w:fldData>
          </w:fldChar>
        </w:r>
        <w:r w:rsidR="00C1135F">
          <w:rPr>
            <w:rFonts w:cs="Times New Roman"/>
          </w:rPr>
          <w:instrText xml:space="preserve"> ADDIN EN.CITE.DATA </w:instrText>
        </w:r>
        <w:r w:rsidR="00C1135F">
          <w:rPr>
            <w:rFonts w:cs="Times New Roman"/>
          </w:rPr>
        </w:r>
        <w:r w:rsidR="00C1135F">
          <w:rPr>
            <w:rFonts w:cs="Times New Roman"/>
          </w:rPr>
          <w:fldChar w:fldCharType="end"/>
        </w:r>
        <w:r w:rsidR="00C1135F" w:rsidRPr="00C005A6">
          <w:rPr>
            <w:rFonts w:cs="Times New Roman"/>
          </w:rPr>
          <w:fldChar w:fldCharType="separate"/>
        </w:r>
        <w:r w:rsidR="00C1135F" w:rsidRPr="00C1135F">
          <w:rPr>
            <w:rFonts w:cs="Times New Roman"/>
            <w:noProof/>
            <w:vertAlign w:val="superscript"/>
          </w:rPr>
          <w:t>32</w:t>
        </w:r>
        <w:r w:rsidR="00C1135F" w:rsidRPr="00C005A6">
          <w:rPr>
            <w:rFonts w:cs="Times New Roman"/>
          </w:rPr>
          <w:fldChar w:fldCharType="end"/>
        </w:r>
      </w:hyperlink>
      <w:r w:rsidR="00D95F2A">
        <w:rPr>
          <w:rFonts w:cs="Times New Roman"/>
        </w:rPr>
        <w:t xml:space="preserve"> We observed that, without any extra efforts, our first 10,000 participants were obtained within 2 months after posting the questionnaires. This convinced us to believe that, hopefully, the follow-up rate could be less difficult than foreseeing.</w:t>
      </w:r>
    </w:p>
    <w:p w14:paraId="64445508" w14:textId="77777777" w:rsidR="00CA29E9" w:rsidRDefault="00CA29E9" w:rsidP="00371BED">
      <w:pPr>
        <w:jc w:val="thaiDistribute"/>
        <w:rPr>
          <w:rFonts w:cs="Times New Roman"/>
        </w:rPr>
      </w:pPr>
    </w:p>
    <w:p w14:paraId="2C7EF5C4" w14:textId="77777777" w:rsidR="002C5D3D" w:rsidRDefault="00BB69B1" w:rsidP="00371BED">
      <w:pPr>
        <w:jc w:val="thaiDistribute"/>
        <w:rPr>
          <w:rFonts w:cs="Times New Roman"/>
        </w:rPr>
      </w:pPr>
      <w:r>
        <w:rPr>
          <w:rFonts w:cs="Times New Roman"/>
        </w:rPr>
        <w:t xml:space="preserve">The actual number of cohort members was </w:t>
      </w:r>
      <w:r w:rsidR="005E3FE8" w:rsidRPr="002C5D3D">
        <w:rPr>
          <w:rFonts w:cs="Times New Roman"/>
        </w:rPr>
        <w:t xml:space="preserve">much less than </w:t>
      </w:r>
      <w:r>
        <w:rPr>
          <w:rFonts w:cs="Times New Roman"/>
        </w:rPr>
        <w:t>the sample size t</w:t>
      </w:r>
      <w:r w:rsidR="005E3FE8" w:rsidRPr="002C5D3D">
        <w:rPr>
          <w:rFonts w:cs="Times New Roman"/>
        </w:rPr>
        <w:t xml:space="preserve">hat was initially planned. However, the sample size is expected to increase at every wave of the study due to new entry cohort, for instance, the 2012 cohort add another </w:t>
      </w:r>
      <w:r w:rsidR="00E842DE" w:rsidRPr="002C5D3D">
        <w:rPr>
          <w:rFonts w:cs="Times New Roman"/>
        </w:rPr>
        <w:t>1</w:t>
      </w:r>
      <w:r w:rsidR="005E3FE8" w:rsidRPr="002C5D3D">
        <w:rPr>
          <w:rFonts w:cs="Times New Roman"/>
        </w:rPr>
        <w:t>,</w:t>
      </w:r>
      <w:r w:rsidR="00E842DE" w:rsidRPr="002C5D3D">
        <w:rPr>
          <w:rFonts w:cs="Times New Roman"/>
        </w:rPr>
        <w:t>6</w:t>
      </w:r>
      <w:r w:rsidR="005E3FE8" w:rsidRPr="002C5D3D">
        <w:rPr>
          <w:rFonts w:cs="Times New Roman"/>
        </w:rPr>
        <w:t xml:space="preserve">00 to the initial cohort. </w:t>
      </w:r>
      <w:r w:rsidR="00E842DE" w:rsidRPr="002C5D3D">
        <w:rPr>
          <w:rFonts w:cs="Times New Roman"/>
        </w:rPr>
        <w:t xml:space="preserve">Thus, </w:t>
      </w:r>
      <w:r w:rsidR="005E3FE8" w:rsidRPr="002C5D3D">
        <w:rPr>
          <w:rFonts w:cs="Times New Roman"/>
        </w:rPr>
        <w:t>a</w:t>
      </w:r>
      <w:r w:rsidR="00A95B82" w:rsidRPr="002C5D3D">
        <w:rPr>
          <w:rFonts w:cs="Times New Roman"/>
        </w:rPr>
        <w:t xml:space="preserve">n expected </w:t>
      </w:r>
      <w:r w:rsidR="005E3FE8" w:rsidRPr="002C5D3D">
        <w:rPr>
          <w:rFonts w:cs="Times New Roman"/>
        </w:rPr>
        <w:t xml:space="preserve">sample size of </w:t>
      </w:r>
      <w:r w:rsidR="00A95B82" w:rsidRPr="002C5D3D">
        <w:rPr>
          <w:rFonts w:cs="Times New Roman"/>
        </w:rPr>
        <w:t xml:space="preserve">20,356 </w:t>
      </w:r>
      <w:r w:rsidR="00EA5CD6">
        <w:rPr>
          <w:rFonts w:cs="Times New Roman"/>
        </w:rPr>
        <w:t>as of</w:t>
      </w:r>
      <w:r w:rsidR="00A95B82" w:rsidRPr="002C5D3D">
        <w:rPr>
          <w:rFonts w:cs="Times New Roman"/>
        </w:rPr>
        <w:t xml:space="preserve"> 2012 would allow for estimating </w:t>
      </w:r>
      <w:r w:rsidR="002C5D3D" w:rsidRPr="002C5D3D">
        <w:rPr>
          <w:rFonts w:cs="Times New Roman"/>
        </w:rPr>
        <w:t>any events with a proportion of as low as 1% with a precision of +/-0.1</w:t>
      </w:r>
      <w:r w:rsidR="009A231C">
        <w:rPr>
          <w:rFonts w:cs="Times New Roman"/>
        </w:rPr>
        <w:t>5</w:t>
      </w:r>
      <w:r w:rsidR="002C5D3D" w:rsidRPr="002C5D3D">
        <w:rPr>
          <w:rFonts w:cs="Times New Roman"/>
        </w:rPr>
        <w:t>%. i.e</w:t>
      </w:r>
      <w:r w:rsidR="009A231C">
        <w:rPr>
          <w:rFonts w:cs="Times New Roman"/>
        </w:rPr>
        <w:t>., a relative precision of +/-15</w:t>
      </w:r>
      <w:r w:rsidR="002C5D3D" w:rsidRPr="002C5D3D">
        <w:rPr>
          <w:rFonts w:cs="Times New Roman"/>
        </w:rPr>
        <w:t>%, for two-sided 95% confidence level.</w:t>
      </w:r>
      <w:r w:rsidR="00BF434F">
        <w:rPr>
          <w:rFonts w:cs="Times New Roman"/>
        </w:rPr>
        <w:t xml:space="preserve"> This is sufficient </w:t>
      </w:r>
      <w:r w:rsidR="00780862">
        <w:rPr>
          <w:rFonts w:cs="Times New Roman"/>
        </w:rPr>
        <w:t xml:space="preserve">for important </w:t>
      </w:r>
      <w:r w:rsidR="008F04C5">
        <w:rPr>
          <w:rFonts w:cs="Times New Roman"/>
        </w:rPr>
        <w:t>disease</w:t>
      </w:r>
      <w:r w:rsidR="00780862">
        <w:rPr>
          <w:rFonts w:cs="Times New Roman"/>
        </w:rPr>
        <w:t xml:space="preserve"> such as incidence of </w:t>
      </w:r>
      <w:r w:rsidR="008F04C5">
        <w:rPr>
          <w:rFonts w:cs="Times New Roman"/>
        </w:rPr>
        <w:t>breast and cervical cancer.</w:t>
      </w:r>
    </w:p>
    <w:p w14:paraId="1DA71C39" w14:textId="77777777" w:rsidR="003C339B" w:rsidRDefault="003C339B" w:rsidP="00371BED">
      <w:pPr>
        <w:jc w:val="thaiDistribute"/>
        <w:rPr>
          <w:rFonts w:cs="Times New Roman"/>
        </w:rPr>
      </w:pPr>
    </w:p>
    <w:p w14:paraId="2EF27D24" w14:textId="77777777" w:rsidR="006731A6" w:rsidRDefault="003C339B" w:rsidP="00371BED">
      <w:pPr>
        <w:jc w:val="thaiDistribute"/>
        <w:rPr>
          <w:rFonts w:cs="Times New Roman"/>
        </w:rPr>
      </w:pPr>
      <w:r>
        <w:rPr>
          <w:rFonts w:cs="Times New Roman"/>
        </w:rPr>
        <w:t xml:space="preserve">This </w:t>
      </w:r>
      <w:r w:rsidR="009B4861">
        <w:rPr>
          <w:rFonts w:cs="Times New Roman"/>
        </w:rPr>
        <w:t xml:space="preserve">report presented details of </w:t>
      </w:r>
      <w:r>
        <w:rPr>
          <w:rFonts w:cs="Times New Roman"/>
        </w:rPr>
        <w:t>study design and administration of the TNCS so that subsequence papers can used for their references</w:t>
      </w:r>
      <w:r w:rsidR="000D2B37">
        <w:rPr>
          <w:rFonts w:cs="Times New Roman"/>
        </w:rPr>
        <w:t xml:space="preserve"> and our future collaborators can be used for their plan contributions</w:t>
      </w:r>
      <w:r>
        <w:rPr>
          <w:rFonts w:cs="Times New Roman"/>
        </w:rPr>
        <w:t xml:space="preserve">. </w:t>
      </w:r>
      <w:r w:rsidR="00804872">
        <w:rPr>
          <w:rFonts w:cs="Times New Roman"/>
        </w:rPr>
        <w:t xml:space="preserve">We </w:t>
      </w:r>
      <w:r w:rsidR="0057747C">
        <w:rPr>
          <w:rFonts w:cs="Times New Roman"/>
        </w:rPr>
        <w:t xml:space="preserve">also </w:t>
      </w:r>
      <w:r w:rsidR="00804872">
        <w:rPr>
          <w:rFonts w:cs="Times New Roman"/>
        </w:rPr>
        <w:t>provided details of the design as well as weights for future statistical methods to be applied for TNCS data.</w:t>
      </w:r>
      <w:r w:rsidR="00246EDF">
        <w:rPr>
          <w:rFonts w:cs="Times New Roman"/>
        </w:rPr>
        <w:t xml:space="preserve"> We strongly recommended that any analyses should implement weights we provided in the report, or at least, should explore how weighting affects their conclusions.</w:t>
      </w:r>
      <w:r w:rsidR="00804872">
        <w:rPr>
          <w:rFonts w:cs="Times New Roman"/>
        </w:rPr>
        <w:t xml:space="preserve"> </w:t>
      </w:r>
      <w:r w:rsidR="003364AF">
        <w:rPr>
          <w:rFonts w:cs="Times New Roman"/>
        </w:rPr>
        <w:t xml:space="preserve">Nonetheless, </w:t>
      </w:r>
      <w:r w:rsidR="002B5B71">
        <w:rPr>
          <w:rFonts w:cs="Times New Roman"/>
        </w:rPr>
        <w:t>cohort profiles as well as some key findings were also presented briefly</w:t>
      </w:r>
      <w:r w:rsidR="003364AF">
        <w:rPr>
          <w:rFonts w:cs="Times New Roman"/>
        </w:rPr>
        <w:t xml:space="preserve">. </w:t>
      </w:r>
      <w:r w:rsidR="002B5B71">
        <w:rPr>
          <w:rFonts w:cs="Times New Roman"/>
        </w:rPr>
        <w:t>Reports in more insight investigation these issues and others that had not mentioned in this report shall be followed. In this report</w:t>
      </w:r>
      <w:r w:rsidR="004962DE">
        <w:rPr>
          <w:rFonts w:cs="Times New Roman"/>
        </w:rPr>
        <w:t xml:space="preserve">, we found that </w:t>
      </w:r>
      <w:r w:rsidR="00BA7C53">
        <w:rPr>
          <w:rFonts w:cs="Times New Roman"/>
        </w:rPr>
        <w:t xml:space="preserve">registered nurse were </w:t>
      </w:r>
      <w:r w:rsidR="00E77407">
        <w:rPr>
          <w:rFonts w:cs="Times New Roman"/>
        </w:rPr>
        <w:t>aging</w:t>
      </w:r>
      <w:r w:rsidR="00EC061D">
        <w:rPr>
          <w:rFonts w:cs="Times New Roman"/>
        </w:rPr>
        <w:t xml:space="preserve">. About half of them, 48.5%, were older than 44 years. The average age was 43.7 (standard deviation = 9.7) years old. </w:t>
      </w:r>
      <w:r w:rsidR="00EB3059">
        <w:rPr>
          <w:rFonts w:cs="Times New Roman"/>
        </w:rPr>
        <w:t>However, this is partly due to that older nurses participated in the TNCS more t</w:t>
      </w:r>
      <w:r w:rsidR="00E91974">
        <w:rPr>
          <w:rFonts w:cs="Times New Roman"/>
        </w:rPr>
        <w:t>han the younger. We then sought</w:t>
      </w:r>
      <w:r w:rsidR="00EB3059">
        <w:rPr>
          <w:rFonts w:cs="Times New Roman"/>
        </w:rPr>
        <w:t xml:space="preserve"> to get the average age based on the TNC database</w:t>
      </w:r>
      <w:r w:rsidR="00E91974">
        <w:rPr>
          <w:rFonts w:cs="Times New Roman"/>
        </w:rPr>
        <w:t>- i</w:t>
      </w:r>
      <w:r w:rsidR="00EB3059">
        <w:rPr>
          <w:rFonts w:cs="Times New Roman"/>
        </w:rPr>
        <w:t>t was 37</w:t>
      </w:r>
      <w:r w:rsidR="006111F8">
        <w:rPr>
          <w:rFonts w:cs="Times New Roman"/>
        </w:rPr>
        <w:t xml:space="preserve"> years</w:t>
      </w:r>
      <w:r w:rsidR="00DB36E5">
        <w:rPr>
          <w:rFonts w:cs="Times New Roman"/>
        </w:rPr>
        <w:t xml:space="preserve">. </w:t>
      </w:r>
      <w:r w:rsidR="006111F8">
        <w:rPr>
          <w:rFonts w:cs="Times New Roman"/>
        </w:rPr>
        <w:t xml:space="preserve">This was </w:t>
      </w:r>
      <w:r w:rsidR="0084234B">
        <w:rPr>
          <w:rFonts w:cs="Times New Roman"/>
        </w:rPr>
        <w:t xml:space="preserve">slightly </w:t>
      </w:r>
      <w:r w:rsidR="006111F8">
        <w:rPr>
          <w:rFonts w:cs="Times New Roman"/>
        </w:rPr>
        <w:t>younger when c</w:t>
      </w:r>
      <w:r w:rsidR="008529E1">
        <w:rPr>
          <w:rFonts w:cs="Times New Roman"/>
        </w:rPr>
        <w:t>ompared</w:t>
      </w:r>
      <w:r w:rsidR="008529E1" w:rsidRPr="00564D3D">
        <w:rPr>
          <w:rFonts w:cs="Times New Roman"/>
        </w:rPr>
        <w:t xml:space="preserve"> to </w:t>
      </w:r>
      <w:r w:rsidR="006731A6">
        <w:rPr>
          <w:rFonts w:cs="Times New Roman"/>
        </w:rPr>
        <w:t xml:space="preserve">what was reported in </w:t>
      </w:r>
      <w:r w:rsidR="008529E1" w:rsidRPr="00564D3D">
        <w:rPr>
          <w:rFonts w:cs="Times New Roman"/>
        </w:rPr>
        <w:t xml:space="preserve">a </w:t>
      </w:r>
      <w:r w:rsidR="006731A6">
        <w:rPr>
          <w:rFonts w:cs="Times New Roman"/>
        </w:rPr>
        <w:t xml:space="preserve">study in the United States which </w:t>
      </w:r>
      <w:r w:rsidR="00564D3D" w:rsidRPr="00564D3D">
        <w:rPr>
          <w:rFonts w:cs="Times New Roman"/>
        </w:rPr>
        <w:t>estimated that by 2008</w:t>
      </w:r>
      <w:r w:rsidR="00535C41" w:rsidRPr="00564D3D">
        <w:rPr>
          <w:rFonts w:cs="Times New Roman"/>
        </w:rPr>
        <w:t xml:space="preserve"> the average age of RNs </w:t>
      </w:r>
      <w:r w:rsidR="00564D3D" w:rsidRPr="00564D3D">
        <w:rPr>
          <w:rFonts w:cs="Times New Roman"/>
        </w:rPr>
        <w:t>wa</w:t>
      </w:r>
      <w:r w:rsidR="00535C41" w:rsidRPr="00564D3D">
        <w:rPr>
          <w:rFonts w:cs="Times New Roman"/>
        </w:rPr>
        <w:t xml:space="preserve">s 45.4 years, with more than 40% of the RN workforce </w:t>
      </w:r>
      <w:r w:rsidR="00564D3D" w:rsidRPr="00564D3D">
        <w:rPr>
          <w:rFonts w:cs="Times New Roman"/>
        </w:rPr>
        <w:t>were</w:t>
      </w:r>
      <w:r w:rsidR="00535C41" w:rsidRPr="00564D3D">
        <w:rPr>
          <w:rFonts w:cs="Times New Roman"/>
        </w:rPr>
        <w:t xml:space="preserve"> older than 50 years.</w:t>
      </w:r>
      <w:hyperlink w:anchor="_ENREF_38" w:tooltip="Buerhaus, 2000 #6885" w:history="1">
        <w:r w:rsidR="00C1135F" w:rsidRPr="00564D3D">
          <w:rPr>
            <w:rFonts w:cs="Times New Roman"/>
          </w:rPr>
          <w:fldChar w:fldCharType="begin"/>
        </w:r>
        <w:r w:rsidR="00C1135F">
          <w:rPr>
            <w:rFonts w:cs="Times New Roman"/>
          </w:rPr>
          <w:instrText xml:space="preserve"> ADDIN EN.CITE &lt;EndNote&gt;&lt;Cite&gt;&lt;Author&gt;Buerhaus&lt;/Author&gt;&lt;Year&gt;2000&lt;/Year&gt;&lt;RecNum&gt;6885&lt;/RecNum&gt;&lt;DisplayText&gt;&lt;style face="superscript"&gt;38&lt;/style&gt;&lt;/DisplayText&gt;&lt;record&gt;&lt;rec-number&gt;6885&lt;/rec-number&gt;&lt;foreign-keys&gt;&lt;key app="EN" db-id="2at5sdfdo5zptce9exoxdrxhrssfrt9v950s"&gt;6885&lt;/key&gt;&lt;/foreign-keys&gt;&lt;ref-type name="Journal Article"&gt;17&lt;/ref-type&gt;&lt;contributors&gt;&lt;authors&gt;&lt;author&gt;Buerhaus, P. I.&lt;/author&gt;&lt;author&gt;Staiger, D. O.&lt;/author&gt;&lt;author&gt;Auerbach, D. I.&lt;/author&gt;&lt;/authors&gt;&lt;/contributors&gt;&lt;auth-address&gt;Vanderbilt University School of Nursing, Godchaux Hall, Room 512, Twenty First Ave S, Nashville, TN 37240-0008, USA. peter.buerhaus@mcmail.vanderbilt.edu&lt;/auth-address&gt;&lt;titles&gt;&lt;title&gt;Implications of an aging registered nurse workforce&lt;/title&gt;&lt;secondary-title&gt;JAMA&lt;/secondary-title&gt;&lt;alt-title&gt;JAMA : the journal of the American Medical Association&lt;/alt-title&gt;&lt;/titles&gt;&lt;periodical&gt;&lt;full-title&gt;JAMA&lt;/full-title&gt;&lt;/periodical&gt;&lt;pages&gt;2948-54&lt;/pages&gt;&lt;volume&gt;283&lt;/volume&gt;&lt;number&gt;22&lt;/number&gt;&lt;edition&gt;2000/06/24&lt;/edition&gt;&lt;keywords&gt;&lt;keyword&gt;Adult&lt;/keyword&gt;&lt;keyword&gt;Age Distribution&lt;/keyword&gt;&lt;keyword&gt;Aged&lt;/keyword&gt;&lt;keyword&gt;Cohort Effect&lt;/keyword&gt;&lt;keyword&gt;Forecasting&lt;/keyword&gt;&lt;keyword&gt;Health Manpower/*statistics &amp;amp; numerical data/trends&lt;/keyword&gt;&lt;keyword&gt;Humans&lt;/keyword&gt;&lt;keyword&gt;Male&lt;/keyword&gt;&lt;keyword&gt;Middle Aged&lt;/keyword&gt;&lt;keyword&gt;Models, Statistical&lt;/keyword&gt;&lt;keyword&gt;Nurses/statistics &amp;amp; numerical data/*supply &amp;amp; distribution&lt;/keyword&gt;&lt;keyword&gt;United States/epidemiology&lt;/keyword&gt;&lt;keyword&gt;Women, Working/statistics &amp;amp; numerical data&lt;/keyword&gt;&lt;/keywords&gt;&lt;dates&gt;&lt;year&gt;2000&lt;/year&gt;&lt;pub-dates&gt;&lt;date&gt;Jun 14&lt;/date&gt;&lt;/pub-dates&gt;&lt;/dates&gt;&lt;isbn&gt;0098-7484 (Print)&amp;#xD;0098-7484 (Linking)&lt;/isbn&gt;&lt;accession-num&gt;10865272&lt;/accession-num&gt;&lt;work-type&gt;Research Support, Non-U.S. Gov&amp;apos;t&lt;/work-type&gt;&lt;urls&gt;&lt;related-urls&gt;&lt;url&gt;http://www.ncbi.nlm.nih.gov/pubmed/10865272&lt;/url&gt;&lt;/related-urls&gt;&lt;/urls&gt;&lt;language&gt;eng&lt;/language&gt;&lt;/record&gt;&lt;/Cite&gt;&lt;/EndNote&gt;</w:instrText>
        </w:r>
        <w:r w:rsidR="00C1135F" w:rsidRPr="00564D3D">
          <w:rPr>
            <w:rFonts w:cs="Times New Roman"/>
          </w:rPr>
          <w:fldChar w:fldCharType="separate"/>
        </w:r>
        <w:r w:rsidR="00C1135F" w:rsidRPr="00C1135F">
          <w:rPr>
            <w:rFonts w:cs="Times New Roman"/>
            <w:noProof/>
            <w:vertAlign w:val="superscript"/>
          </w:rPr>
          <w:t>38</w:t>
        </w:r>
        <w:r w:rsidR="00C1135F" w:rsidRPr="00564D3D">
          <w:rPr>
            <w:rFonts w:cs="Times New Roman"/>
          </w:rPr>
          <w:fldChar w:fldCharType="end"/>
        </w:r>
      </w:hyperlink>
      <w:r w:rsidR="00564D3D" w:rsidRPr="00564D3D">
        <w:rPr>
          <w:rFonts w:cs="Times New Roman"/>
        </w:rPr>
        <w:t xml:space="preserve"> </w:t>
      </w:r>
      <w:r w:rsidR="00535C41" w:rsidRPr="00564D3D">
        <w:rPr>
          <w:rFonts w:cs="Times New Roman"/>
        </w:rPr>
        <w:t>A survey in 2005 in Hawai’</w:t>
      </w:r>
      <w:r w:rsidR="006731A6">
        <w:rPr>
          <w:rFonts w:cs="Times New Roman"/>
        </w:rPr>
        <w:t>i</w:t>
      </w:r>
      <w:r w:rsidR="00AE718B">
        <w:rPr>
          <w:rFonts w:cs="Times New Roman"/>
        </w:rPr>
        <w:t xml:space="preserve"> found</w:t>
      </w:r>
      <w:r w:rsidR="00564D3D" w:rsidRPr="00564D3D">
        <w:rPr>
          <w:rFonts w:cs="Times New Roman"/>
        </w:rPr>
        <w:t xml:space="preserve"> that</w:t>
      </w:r>
      <w:r w:rsidR="00535C41" w:rsidRPr="00564D3D">
        <w:rPr>
          <w:rFonts w:cs="Times New Roman"/>
        </w:rPr>
        <w:t xml:space="preserve"> mean age of RNs was 49.3 years.</w:t>
      </w:r>
      <w:hyperlink w:anchor="_ENREF_39" w:tooltip="Winters-Moorhead, 2008 #6882" w:history="1">
        <w:r w:rsidR="00C1135F" w:rsidRPr="00564D3D">
          <w:rPr>
            <w:rFonts w:cs="Times New Roman"/>
          </w:rPr>
          <w:fldChar w:fldCharType="begin"/>
        </w:r>
        <w:r w:rsidR="00C1135F">
          <w:rPr>
            <w:rFonts w:cs="Times New Roman"/>
          </w:rPr>
          <w:instrText xml:space="preserve"> ADDIN EN.CITE &lt;EndNote&gt;&lt;Cite&gt;&lt;Author&gt;Winters-Moorhead&lt;/Author&gt;&lt;Year&gt;2008&lt;/Year&gt;&lt;RecNum&gt;6882&lt;/RecNum&gt;&lt;DisplayText&gt;&lt;style face="superscript"&gt;39&lt;/style&gt;&lt;/DisplayText&gt;&lt;record&gt;&lt;rec-number&gt;6882&lt;/rec-number&gt;&lt;foreign-keys&gt;&lt;key app="EN" db-id="2at5sdfdo5zptce9exoxdrxhrssfrt9v950s"&gt;6882&lt;/key&gt;&lt;/foreign-keys&gt;&lt;ref-type name="Journal Article"&gt;17&lt;/ref-type&gt;&lt;contributors&gt;&lt;authors&gt;&lt;author&gt;Winters-Moorhead, C.&lt;/author&gt;&lt;author&gt;Kooker, B. M.&lt;/author&gt;&lt;/authors&gt;&lt;/contributors&gt;&lt;auth-address&gt;East Carolina University College of Nursing, 3164 Health Sciences Bld., Greenville, NC 27858, USA. wintersmoorheadc@ecu.edu&lt;/auth-address&gt;&lt;titles&gt;&lt;title&gt;Four indicators for monitoring progress in addressing the registered nurse workforce shortage in Hawai&amp;apos;i&lt;/title&gt;&lt;secondary-title&gt;Hawaii Med J&lt;/secondary-title&gt;&lt;alt-title&gt;Hawaii medical journal&lt;/alt-title&gt;&lt;/titles&gt;&lt;periodical&gt;&lt;full-title&gt;Hawaii Med J&lt;/full-title&gt;&lt;/periodical&gt;&lt;pages&gt;322-5&lt;/pages&gt;&lt;volume&gt;67&lt;/volume&gt;&lt;number&gt;12&lt;/number&gt;&lt;edition&gt;2009/02/28&lt;/edition&gt;&lt;keywords&gt;&lt;keyword&gt;Adolescent&lt;/keyword&gt;&lt;keyword&gt;Adult&lt;/keyword&gt;&lt;keyword&gt;Age Distribution&lt;/keyword&gt;&lt;keyword&gt;Employment/statistics &amp;amp; numerical data&lt;/keyword&gt;&lt;keyword&gt;Ethnic Groups/statistics &amp;amp; numerical data&lt;/keyword&gt;&lt;keyword&gt;Female&lt;/keyword&gt;&lt;keyword&gt;Hawaii&lt;/keyword&gt;&lt;keyword&gt;Health Manpower/*statistics &amp;amp; numerical data&lt;/keyword&gt;&lt;keyword&gt;Humans&lt;/keyword&gt;&lt;keyword&gt;Male&lt;/keyword&gt;&lt;keyword&gt;Middle Aged&lt;/keyword&gt;&lt;keyword&gt;Nurses/*statistics &amp;amp; numerical data&lt;/keyword&gt;&lt;keyword&gt;Personnel Selection&lt;/keyword&gt;&lt;keyword&gt;Retirement/statistics &amp;amp; numerical data&lt;/keyword&gt;&lt;keyword&gt;Sex Distribution&lt;/keyword&gt;&lt;keyword&gt;Staff Development&lt;/keyword&gt;&lt;keyword&gt;Young Adult&lt;/keyword&gt;&lt;/keywords&gt;&lt;dates&gt;&lt;year&gt;2008&lt;/year&gt;&lt;pub-dates&gt;&lt;date&gt;Dec&lt;/date&gt;&lt;/pub-dates&gt;&lt;/dates&gt;&lt;isbn&gt;0017-8594 (Print)&amp;#xD;0017-8594 (Linking)&lt;/isbn&gt;&lt;accession-num&gt;19244703&lt;/accession-num&gt;&lt;work-type&gt;Research Support, Non-U.S. Gov&amp;apos;t&lt;/work-type&gt;&lt;urls&gt;&lt;related-urls&gt;&lt;url&gt;http://www.ncbi.nlm.nih.gov/pubmed/19244703&lt;/url&gt;&lt;/related-urls&gt;&lt;/urls&gt;&lt;language&gt;eng&lt;/language&gt;&lt;/record&gt;&lt;/Cite&gt;&lt;/EndNote&gt;</w:instrText>
        </w:r>
        <w:r w:rsidR="00C1135F" w:rsidRPr="00564D3D">
          <w:rPr>
            <w:rFonts w:cs="Times New Roman"/>
          </w:rPr>
          <w:fldChar w:fldCharType="separate"/>
        </w:r>
        <w:r w:rsidR="00C1135F" w:rsidRPr="00C1135F">
          <w:rPr>
            <w:rFonts w:cs="Times New Roman"/>
            <w:noProof/>
            <w:vertAlign w:val="superscript"/>
          </w:rPr>
          <w:t>39</w:t>
        </w:r>
        <w:r w:rsidR="00C1135F" w:rsidRPr="00564D3D">
          <w:rPr>
            <w:rFonts w:cs="Times New Roman"/>
          </w:rPr>
          <w:fldChar w:fldCharType="end"/>
        </w:r>
      </w:hyperlink>
      <w:r w:rsidR="00733F23">
        <w:rPr>
          <w:rFonts w:cs="Times New Roman"/>
        </w:rPr>
        <w:t xml:space="preserve"> In </w:t>
      </w:r>
      <w:r w:rsidR="00AE718B">
        <w:rPr>
          <w:rFonts w:cs="Times New Roman"/>
        </w:rPr>
        <w:t xml:space="preserve">the United States, </w:t>
      </w:r>
      <w:r w:rsidR="00FE6651">
        <w:rPr>
          <w:rFonts w:cs="Times New Roman"/>
        </w:rPr>
        <w:t>33</w:t>
      </w:r>
      <w:r w:rsidR="00AE718B" w:rsidRPr="00564D3D">
        <w:rPr>
          <w:rFonts w:cs="Times New Roman"/>
        </w:rPr>
        <w:t>% of the RN workforce were older than 50 years</w:t>
      </w:r>
      <w:hyperlink w:anchor="_ENREF_40" w:tooltip="Hill, 2010 #7798" w:history="1">
        <w:r w:rsidR="00C1135F">
          <w:rPr>
            <w:rFonts w:cs="Times New Roman"/>
          </w:rPr>
          <w:fldChar w:fldCharType="begin"/>
        </w:r>
        <w:r w:rsidR="00C1135F">
          <w:rPr>
            <w:rFonts w:cs="Times New Roman"/>
          </w:rPr>
          <w:instrText xml:space="preserve"> ADDIN EN.CITE &lt;EndNote&gt;&lt;Cite&gt;&lt;Author&gt;Hill&lt;/Author&gt;&lt;Year&gt;2010&lt;/Year&gt;&lt;RecNum&gt;7798&lt;/RecNum&gt;&lt;DisplayText&gt;&lt;style face="superscript"&gt;40&lt;/style&gt;&lt;/DisplayText&gt;&lt;record&gt;&lt;rec-number&gt;7798&lt;/rec-number&gt;&lt;foreign-keys&gt;&lt;key app="EN" db-id="2at5sdfdo5zptce9exoxdrxhrssfrt9v950s"&gt;7798&lt;/key&gt;&lt;/foreign-keys&gt;&lt;ref-type name="Journal Article"&gt;17&lt;/ref-type&gt;&lt;contributors&gt;&lt;authors&gt;&lt;author&gt;Hill, K. S.&lt;/author&gt;&lt;/authors&gt;&lt;/contributors&gt;&lt;auth-address&gt;Central Baptist Hospital, 1740 Nicholasville Road, Lexington, KY 40503, USA. khill@bhsi.com&lt;/auth-address&gt;&lt;titles&gt;&lt;title&gt;A business case for phased retirement: will it work for nursing?&lt;/title&gt;&lt;secondary-title&gt;J Nurs Adm&lt;/secondary-title&gt;&lt;alt-title&gt;The Journal of nursing administration&lt;/alt-title&gt;&lt;/titles&gt;&lt;periodical&gt;&lt;full-title&gt;J Nurs Adm&lt;/full-title&gt;&lt;/periodical&gt;&lt;pages&gt;302-8&lt;/pages&gt;&lt;volume&gt;40&lt;/volume&gt;&lt;number&gt;7-8&lt;/number&gt;&lt;edition&gt;2010/07/28&lt;/edition&gt;&lt;keywords&gt;&lt;keyword&gt;Aged&lt;/keyword&gt;&lt;keyword&gt;Female&lt;/keyword&gt;&lt;keyword&gt;Humans&lt;/keyword&gt;&lt;keyword&gt;Male&lt;/keyword&gt;&lt;keyword&gt;Middle Aged&lt;/keyword&gt;&lt;keyword&gt;Nursing/*manpower/organization &amp;amp; administration&lt;/keyword&gt;&lt;keyword&gt;Personnel Management&lt;/keyword&gt;&lt;keyword&gt;*Personnel Staffing and Scheduling&lt;/keyword&gt;&lt;keyword&gt;*Planning Techniques&lt;/keyword&gt;&lt;keyword&gt;Population Dynamics&lt;/keyword&gt;&lt;keyword&gt;*Retirement&lt;/keyword&gt;&lt;keyword&gt;United States&lt;/keyword&gt;&lt;/keywords&gt;&lt;dates&gt;&lt;year&gt;2010&lt;/year&gt;&lt;pub-dates&gt;&lt;date&gt;Jul-Aug&lt;/date&gt;&lt;/pub-dates&gt;&lt;/dates&gt;&lt;isbn&gt;1539-0721 (Electronic)&amp;#xD;0002-0443 (Linking)&lt;/isbn&gt;&lt;accession-num&gt;20661059&lt;/accession-num&gt;&lt;urls&gt;&lt;related-urls&gt;&lt;url&gt;http://www.ncbi.nlm.nih.gov/pubmed/20661059&lt;/url&gt;&lt;/related-urls&gt;&lt;/urls&gt;&lt;electronic-resource-num&gt;10.1097/NNA.0b013e3181e93746&lt;/electronic-resource-num&gt;&lt;language&gt;eng&lt;/language&gt;&lt;/record&gt;&lt;/Cite&gt;&lt;/EndNote&gt;</w:instrText>
        </w:r>
        <w:r w:rsidR="00C1135F">
          <w:rPr>
            <w:rFonts w:cs="Times New Roman"/>
          </w:rPr>
          <w:fldChar w:fldCharType="separate"/>
        </w:r>
        <w:r w:rsidR="00C1135F" w:rsidRPr="00C1135F">
          <w:rPr>
            <w:rFonts w:cs="Times New Roman"/>
            <w:noProof/>
            <w:vertAlign w:val="superscript"/>
          </w:rPr>
          <w:t>40</w:t>
        </w:r>
        <w:r w:rsidR="00C1135F">
          <w:rPr>
            <w:rFonts w:cs="Times New Roman"/>
          </w:rPr>
          <w:fldChar w:fldCharType="end"/>
        </w:r>
      </w:hyperlink>
      <w:r w:rsidR="00AE718B">
        <w:rPr>
          <w:rFonts w:cs="Times New Roman"/>
        </w:rPr>
        <w:t xml:space="preserve">, </w:t>
      </w:r>
      <w:r w:rsidR="00F8000C">
        <w:rPr>
          <w:rFonts w:cs="Times New Roman"/>
        </w:rPr>
        <w:t xml:space="preserve">and about 20% of RNs aged of greater than 45 years in 2008 and forecasting to be 59 to 71% in the next 25 years </w:t>
      </w:r>
      <w:r w:rsidR="00AE718B">
        <w:rPr>
          <w:rFonts w:cs="Times New Roman"/>
        </w:rPr>
        <w:t xml:space="preserve">in </w:t>
      </w:r>
      <w:r w:rsidR="00F8000C">
        <w:rPr>
          <w:rFonts w:cs="Times New Roman"/>
        </w:rPr>
        <w:t>Italy</w:t>
      </w:r>
      <w:r w:rsidR="00643FB6">
        <w:rPr>
          <w:rFonts w:cs="Times New Roman"/>
        </w:rPr>
        <w:t>.</w:t>
      </w:r>
      <w:hyperlink w:anchor="_ENREF_41" w:tooltip="Piccoli, 2008 #7824" w:history="1">
        <w:r w:rsidR="00C1135F">
          <w:rPr>
            <w:rFonts w:cs="Times New Roman"/>
          </w:rPr>
          <w:fldChar w:fldCharType="begin"/>
        </w:r>
        <w:r w:rsidR="00C1135F">
          <w:rPr>
            <w:rFonts w:cs="Times New Roman"/>
          </w:rPr>
          <w:instrText xml:space="preserve"> ADDIN EN.CITE &lt;EndNote&gt;&lt;Cite&gt;&lt;Author&gt;Piccoli&lt;/Author&gt;&lt;Year&gt;2008&lt;/Year&gt;&lt;RecNum&gt;7824&lt;/RecNum&gt;&lt;DisplayText&gt;&lt;style face="superscript"&gt;41&lt;/style&gt;&lt;/DisplayText&gt;&lt;record&gt;&lt;rec-number&gt;7824&lt;/rec-number&gt;&lt;foreign-keys&gt;&lt;key app="EN" db-id="2at5sdfdo5zptce9exoxdrxhrssfrt9v950s"&gt;7824&lt;/key&gt;&lt;/foreign-keys&gt;&lt;ref-type name="Journal Article"&gt;17&lt;/ref-type&gt;&lt;contributors&gt;&lt;authors&gt;&lt;author&gt;Piccoli, M.&lt;/author&gt;&lt;author&gt;Cavallo, F.&lt;/author&gt;&lt;author&gt;Dello Russo, C.&lt;/author&gt;&lt;author&gt;Di Giulio, P.&lt;/author&gt;&lt;author&gt;Dimonte, V.&lt;/author&gt;&lt;/authors&gt;&lt;/contributors&gt;&lt;auth-address&gt;Dsm, asl to4.&lt;/auth-address&gt;&lt;titles&gt;&lt;title&gt;[Aging of nursing workforce: survey in three hospital of in Piedmont region]&lt;/title&gt;&lt;secondary-title&gt;Assist Inferm Ric&lt;/secondary-title&gt;&lt;alt-title&gt;Assistenza infermieristica e ricerca : AIR&lt;/alt-title&gt;&lt;/titles&gt;&lt;periodical&gt;&lt;full-title&gt;Assist Inferm Ric&lt;/full-title&gt;&lt;/periodical&gt;&lt;pages&gt;5-12&lt;/pages&gt;&lt;volume&gt;27&lt;/volume&gt;&lt;number&gt;1&lt;/number&gt;&lt;edition&gt;2008/09/02&lt;/edition&gt;&lt;keywords&gt;&lt;keyword&gt;Adult&lt;/keyword&gt;&lt;keyword&gt;Age Factors&lt;/keyword&gt;&lt;keyword&gt;Aged&lt;/keyword&gt;&lt;keyword&gt;Aging&lt;/keyword&gt;&lt;keyword&gt;Cohort Studies&lt;/keyword&gt;&lt;keyword&gt;Female&lt;/keyword&gt;&lt;keyword&gt;Forecasting&lt;/keyword&gt;&lt;keyword&gt;Humans&lt;/keyword&gt;&lt;keyword&gt;Italy&lt;/keyword&gt;&lt;keyword&gt;Male&lt;/keyword&gt;&lt;keyword&gt;Nurses/*statistics &amp;amp; numerical data/supply &amp;amp; distribution&lt;/keyword&gt;&lt;keyword&gt;Nursing Staff, Hospital/*trends&lt;/keyword&gt;&lt;keyword&gt;Workplace&lt;/keyword&gt;&lt;/keywords&gt;&lt;dates&gt;&lt;year&gt;2008&lt;/year&gt;&lt;pub-dates&gt;&lt;date&gt;Jan-Mar&lt;/date&gt;&lt;/pub-dates&gt;&lt;/dates&gt;&lt;orig-pub&gt;Invecchiamento della popolazione infermieristica: analisi in tre ospedali piemontesi.&lt;/orig-pub&gt;&lt;isbn&gt;1592-5986 (Print)&amp;#xD;1592-5986 (Linking)&lt;/isbn&gt;&lt;accession-num&gt;18757001&lt;/accession-num&gt;&lt;work-type&gt;Comparative Study&lt;/work-type&gt;&lt;urls&gt;&lt;related-urls&gt;&lt;url&gt;http://www.ncbi.nlm.nih.gov/pubmed/18757001&lt;/url&gt;&lt;/related-urls&gt;&lt;/urls&gt;&lt;language&gt;ita&lt;/language&gt;&lt;/record&gt;&lt;/Cite&gt;&lt;/EndNote&gt;</w:instrText>
        </w:r>
        <w:r w:rsidR="00C1135F">
          <w:rPr>
            <w:rFonts w:cs="Times New Roman"/>
          </w:rPr>
          <w:fldChar w:fldCharType="separate"/>
        </w:r>
        <w:r w:rsidR="00C1135F" w:rsidRPr="00C1135F">
          <w:rPr>
            <w:rFonts w:cs="Times New Roman"/>
            <w:noProof/>
            <w:vertAlign w:val="superscript"/>
          </w:rPr>
          <w:t>41</w:t>
        </w:r>
        <w:r w:rsidR="00C1135F">
          <w:rPr>
            <w:rFonts w:cs="Times New Roman"/>
          </w:rPr>
          <w:fldChar w:fldCharType="end"/>
        </w:r>
      </w:hyperlink>
      <w:r w:rsidR="00EA4470">
        <w:rPr>
          <w:rFonts w:cs="Times New Roman"/>
        </w:rPr>
        <w:t xml:space="preserve"> In Thailand, 48.5% of RNs were 45 years old or greater</w:t>
      </w:r>
      <w:r w:rsidR="007D45A4">
        <w:rPr>
          <w:rFonts w:cs="Times New Roman"/>
        </w:rPr>
        <w:t xml:space="preserve"> indicating similar phenomenon </w:t>
      </w:r>
      <w:r w:rsidR="00263D71">
        <w:rPr>
          <w:rFonts w:cs="Times New Roman"/>
        </w:rPr>
        <w:t xml:space="preserve">compared to other countries </w:t>
      </w:r>
      <w:r w:rsidR="007D45A4">
        <w:rPr>
          <w:rFonts w:cs="Times New Roman"/>
        </w:rPr>
        <w:t>regarding aging nurses</w:t>
      </w:r>
      <w:r w:rsidR="00EA4470">
        <w:rPr>
          <w:rFonts w:cs="Times New Roman"/>
        </w:rPr>
        <w:t xml:space="preserve">. </w:t>
      </w:r>
      <w:r w:rsidR="006731A6">
        <w:rPr>
          <w:rFonts w:cs="Times New Roman"/>
        </w:rPr>
        <w:t xml:space="preserve"> </w:t>
      </w:r>
    </w:p>
    <w:p w14:paraId="27B79E07" w14:textId="77777777" w:rsidR="006731A6" w:rsidRPr="004015FD" w:rsidRDefault="006731A6" w:rsidP="004015FD">
      <w:pPr>
        <w:rPr>
          <w:rFonts w:cs="Times New Roman"/>
        </w:rPr>
      </w:pPr>
    </w:p>
    <w:p w14:paraId="4A36451D" w14:textId="77777777" w:rsidR="007F2417" w:rsidRDefault="00FC37F0" w:rsidP="004015FD">
      <w:pPr>
        <w:rPr>
          <w:rFonts w:cs="Times New Roman"/>
        </w:rPr>
      </w:pPr>
      <w:r>
        <w:rPr>
          <w:rFonts w:cs="Times New Roman"/>
        </w:rPr>
        <w:t>We found that 15.5% of Thai RNs intended to leave nursing profession within 2 years. This was much lower than in other countries, f</w:t>
      </w:r>
      <w:r w:rsidR="000777B8">
        <w:rPr>
          <w:rFonts w:cs="Times New Roman"/>
        </w:rPr>
        <w:t>or instance, a</w:t>
      </w:r>
      <w:r w:rsidR="001B27DB" w:rsidRPr="004015FD">
        <w:rPr>
          <w:rFonts w:cs="Times New Roman"/>
        </w:rPr>
        <w:t xml:space="preserve"> survey in 2001 in the United States revealed that one in five nurses was seriously considering leaving the profession within the next five.</w:t>
      </w:r>
      <w:hyperlink w:anchor="_ENREF_42" w:tooltip="Peter D. Hart Research Associates, 2001 #6881" w:history="1">
        <w:r w:rsidR="00C1135F" w:rsidRPr="004015FD">
          <w:rPr>
            <w:rFonts w:cs="Times New Roman"/>
          </w:rPr>
          <w:fldChar w:fldCharType="begin"/>
        </w:r>
        <w:r w:rsidR="00C1135F">
          <w:rPr>
            <w:rFonts w:cs="Times New Roman"/>
          </w:rPr>
          <w:instrText xml:space="preserve"> ADDIN EN.CITE &lt;EndNote&gt;&lt;Cite&gt;&lt;Author&gt;Peter D. Hart Research Associates&lt;/Author&gt;&lt;Year&gt;2001&lt;/Year&gt;&lt;RecNum&gt;6881&lt;/RecNum&gt;&lt;DisplayText&gt;&lt;style face="superscript"&gt;42&lt;/style&gt;&lt;/DisplayText&gt;&lt;record&gt;&lt;rec-number&gt;6881&lt;/rec-number&gt;&lt;foreign-keys&gt;&lt;key app="EN" db-id="2at5sdfdo5zptce9exoxdrxhrssfrt9v950s"&gt;6881&lt;/key&gt;&lt;/foreign-keys&gt;&lt;ref-type name="Report"&gt;27&lt;/ref-type&gt;&lt;contributors&gt;&lt;authors&gt;&lt;author&gt;Peter D. Hart Research Associates,&lt;/author&gt;&lt;/authors&gt;&lt;/contributors&gt;&lt;titles&gt;&lt;title&gt;The nurse shortage: Perspective from current direct care nurses and former direct care nurses - an opinion research study conducted by Peter D. Hart Research Associates on behalf of the Federation of Nurses and Health Professionals&lt;/title&gt;&lt;/titles&gt;&lt;dates&gt;&lt;year&gt;2001&lt;/year&gt;&lt;/dates&gt;&lt;urls&gt;&lt;related-urls&gt;&lt;url&gt;http://www.aft.org/pdfs/healthcare/staffing/Hart_Report.pdf&lt;/url&gt;&lt;/related-urls&gt;&lt;/urls&gt;&lt;/record&gt;&lt;/Cite&gt;&lt;Cite&gt;&lt;Author&gt;Peter D. Hart Research Associates&lt;/Author&gt;&lt;Year&gt;2001&lt;/Year&gt;&lt;RecNum&gt;6881&lt;/RecNum&gt;&lt;record&gt;&lt;rec-number&gt;6881&lt;/rec-number&gt;&lt;foreign-keys&gt;&lt;key app="EN" db-id="2at5sdfdo5zptce9exoxdrxhrssfrt9v950s"&gt;6881&lt;/key&gt;&lt;/foreign-keys&gt;&lt;ref-type name="Report"&gt;27&lt;/ref-type&gt;&lt;contributors&gt;&lt;authors&gt;&lt;author&gt;Peter D. Hart Research Associates,&lt;/author&gt;&lt;/authors&gt;&lt;/contributors&gt;&lt;titles&gt;&lt;title&gt;The nurse shortage: Perspective from current direct care nurses and former direct care nurses - an opinion research study conducted by Peter D. Hart Research Associates on behalf of the Federation of Nurses and Health Professionals&lt;/title&gt;&lt;/titles&gt;&lt;dates&gt;&lt;year&gt;2001&lt;/year&gt;&lt;/dates&gt;&lt;urls&gt;&lt;related-urls&gt;&lt;url&gt;http://www.aft.org/pdfs/healthcare/staffing/Hart_Report.pdf&lt;/url&gt;&lt;/related-urls&gt;&lt;/urls&gt;&lt;/record&gt;&lt;/Cite&gt;&lt;/EndNote&gt;</w:instrText>
        </w:r>
        <w:r w:rsidR="00C1135F" w:rsidRPr="004015FD">
          <w:rPr>
            <w:rFonts w:cs="Times New Roman"/>
          </w:rPr>
          <w:fldChar w:fldCharType="separate"/>
        </w:r>
        <w:r w:rsidR="00C1135F" w:rsidRPr="00C1135F">
          <w:rPr>
            <w:rFonts w:cs="Times New Roman"/>
            <w:noProof/>
            <w:vertAlign w:val="superscript"/>
          </w:rPr>
          <w:t>42</w:t>
        </w:r>
        <w:r w:rsidR="00C1135F" w:rsidRPr="004015FD">
          <w:rPr>
            <w:rFonts w:cs="Times New Roman"/>
          </w:rPr>
          <w:fldChar w:fldCharType="end"/>
        </w:r>
      </w:hyperlink>
      <w:r w:rsidR="004015FD" w:rsidRPr="004015FD">
        <w:rPr>
          <w:rFonts w:cs="Times New Roman"/>
        </w:rPr>
        <w:t xml:space="preserve"> </w:t>
      </w:r>
      <w:r w:rsidR="006731A6" w:rsidRPr="004015FD">
        <w:rPr>
          <w:rFonts w:cs="Times New Roman"/>
        </w:rPr>
        <w:t>A</w:t>
      </w:r>
      <w:r w:rsidR="004015FD" w:rsidRPr="004015FD">
        <w:rPr>
          <w:rFonts w:cs="Times New Roman"/>
        </w:rPr>
        <w:t xml:space="preserve">nother </w:t>
      </w:r>
      <w:r w:rsidR="006731A6" w:rsidRPr="004015FD">
        <w:rPr>
          <w:rFonts w:cs="Times New Roman"/>
        </w:rPr>
        <w:t xml:space="preserve">survey in 2005 in Hawai’i founded that 69.9% of current RNs planned to retire by </w:t>
      </w:r>
      <w:r w:rsidR="006731A6" w:rsidRPr="006F6065">
        <w:rPr>
          <w:rFonts w:cs="Times New Roman"/>
        </w:rPr>
        <w:t>2020.</w:t>
      </w:r>
      <w:hyperlink w:anchor="_ENREF_39" w:tooltip="Winters-Moorhead, 2008 #6882" w:history="1">
        <w:r w:rsidR="00C1135F" w:rsidRPr="006F6065">
          <w:rPr>
            <w:rFonts w:cs="Times New Roman"/>
          </w:rPr>
          <w:fldChar w:fldCharType="begin"/>
        </w:r>
        <w:r w:rsidR="00C1135F">
          <w:rPr>
            <w:rFonts w:cs="Times New Roman"/>
          </w:rPr>
          <w:instrText xml:space="preserve"> ADDIN EN.CITE &lt;EndNote&gt;&lt;Cite&gt;&lt;Author&gt;Winters-Moorhead&lt;/Author&gt;&lt;Year&gt;2008&lt;/Year&gt;&lt;RecNum&gt;6882&lt;/RecNum&gt;&lt;DisplayText&gt;&lt;style face="superscript"&gt;39&lt;/style&gt;&lt;/DisplayText&gt;&lt;record&gt;&lt;rec-number&gt;6882&lt;/rec-number&gt;&lt;foreign-keys&gt;&lt;key app="EN" db-id="2at5sdfdo5zptce9exoxdrxhrssfrt9v950s"&gt;6882&lt;/key&gt;&lt;/foreign-keys&gt;&lt;ref-type name="Journal Article"&gt;17&lt;/ref-type&gt;&lt;contributors&gt;&lt;authors&gt;&lt;author&gt;Winters-Moorhead, C.&lt;/author&gt;&lt;author&gt;Kooker, B. M.&lt;/author&gt;&lt;/authors&gt;&lt;/contributors&gt;&lt;auth-address&gt;East Carolina University College of Nursing, 3164 Health Sciences Bld., Greenville, NC 27858, USA. wintersmoorheadc@ecu.edu&lt;/auth-address&gt;&lt;titles&gt;&lt;title&gt;Four indicators for monitoring progress in addressing the registered nurse workforce shortage in Hawai&amp;apos;i&lt;/title&gt;&lt;secondary-title&gt;Hawaii Med J&lt;/secondary-title&gt;&lt;alt-title&gt;Hawaii medical journal&lt;/alt-title&gt;&lt;/titles&gt;&lt;periodical&gt;&lt;full-title&gt;Hawaii Med J&lt;/full-title&gt;&lt;/periodical&gt;&lt;pages&gt;322-5&lt;/pages&gt;&lt;volume&gt;67&lt;/volume&gt;&lt;number&gt;12&lt;/number&gt;&lt;edition&gt;2009/02/28&lt;/edition&gt;&lt;keywords&gt;&lt;keyword&gt;Adolescent&lt;/keyword&gt;&lt;keyword&gt;Adult&lt;/keyword&gt;&lt;keyword&gt;Age Distribution&lt;/keyword&gt;&lt;keyword&gt;Employment/statistics &amp;amp; numerical data&lt;/keyword&gt;&lt;keyword&gt;Ethnic Groups/statistics &amp;amp; numerical data&lt;/keyword&gt;&lt;keyword&gt;Female&lt;/keyword&gt;&lt;keyword&gt;Hawaii&lt;/keyword&gt;&lt;keyword&gt;Health Manpower/*statistics &amp;amp; numerical data&lt;/keyword&gt;&lt;keyword&gt;Humans&lt;/keyword&gt;&lt;keyword&gt;Male&lt;/keyword&gt;&lt;keyword&gt;Middle Aged&lt;/keyword&gt;&lt;keyword&gt;Nurses/*statistics &amp;amp; numerical data&lt;/keyword&gt;&lt;keyword&gt;Personnel Selection&lt;/keyword&gt;&lt;keyword&gt;Retirement/statistics &amp;amp; numerical data&lt;/keyword&gt;&lt;keyword&gt;Sex Distribution&lt;/keyword&gt;&lt;keyword&gt;Staff Development&lt;/keyword&gt;&lt;keyword&gt;Young Adult&lt;/keyword&gt;&lt;/keywords&gt;&lt;dates&gt;&lt;year&gt;2008&lt;/year&gt;&lt;pub-dates&gt;&lt;date&gt;Dec&lt;/date&gt;&lt;/pub-dates&gt;&lt;/dates&gt;&lt;isbn&gt;0017-8594 (Print)&amp;#xD;0017-8594 (Linking)&lt;/isbn&gt;&lt;accession-num&gt;19244703&lt;/accession-num&gt;&lt;work-type&gt;Research Support, Non-U.S. Gov&amp;apos;t&lt;/work-type&gt;&lt;urls&gt;&lt;related-urls&gt;&lt;url&gt;http://www.ncbi.nlm.nih.gov/pubmed/19244703&lt;/url&gt;&lt;/related-urls&gt;&lt;/urls&gt;&lt;language&gt;eng&lt;/language&gt;&lt;/record&gt;&lt;/Cite&gt;&lt;/EndNote&gt;</w:instrText>
        </w:r>
        <w:r w:rsidR="00C1135F" w:rsidRPr="006F6065">
          <w:rPr>
            <w:rFonts w:cs="Times New Roman"/>
          </w:rPr>
          <w:fldChar w:fldCharType="separate"/>
        </w:r>
        <w:r w:rsidR="00C1135F" w:rsidRPr="00C1135F">
          <w:rPr>
            <w:rFonts w:cs="Times New Roman"/>
            <w:noProof/>
            <w:vertAlign w:val="superscript"/>
          </w:rPr>
          <w:t>39</w:t>
        </w:r>
        <w:r w:rsidR="00C1135F" w:rsidRPr="006F6065">
          <w:rPr>
            <w:rFonts w:cs="Times New Roman"/>
          </w:rPr>
          <w:fldChar w:fldCharType="end"/>
        </w:r>
      </w:hyperlink>
      <w:r w:rsidR="006731A6" w:rsidRPr="006F6065">
        <w:rPr>
          <w:rFonts w:cs="Times New Roman"/>
        </w:rPr>
        <w:t xml:space="preserve"> </w:t>
      </w:r>
      <w:r w:rsidR="006F6065" w:rsidRPr="006F6065">
        <w:rPr>
          <w:rFonts w:cs="Times New Roman"/>
        </w:rPr>
        <w:t xml:space="preserve"> It was 34.4% of the nurses intended to leave the hospital within 1 yea</w:t>
      </w:r>
      <w:r w:rsidR="006F6065">
        <w:rPr>
          <w:rFonts w:cs="Times New Roman"/>
        </w:rPr>
        <w:t>r in Italy.</w:t>
      </w:r>
      <w:hyperlink w:anchor="_ENREF_43" w:tooltip="Ambrosi, 2011 #7953" w:history="1">
        <w:r w:rsidR="00C1135F">
          <w:rPr>
            <w:rFonts w:cs="Times New Roman"/>
          </w:rPr>
          <w:fldChar w:fldCharType="begin">
            <w:fldData xml:space="preserve">PEVuZE5vdGU+PENpdGU+PEF1dGhvcj5BbWJyb3NpPC9BdXRob3I+PFllYXI+MjAxMTwvWWVhcj48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</w:fldData>
          </w:fldChar>
        </w:r>
        <w:r w:rsidR="00C1135F">
          <w:rPr>
            <w:rFonts w:cs="Times New Roman"/>
          </w:rPr>
          <w:instrText xml:space="preserve"> ADDIN EN.CITE </w:instrText>
        </w:r>
        <w:r w:rsidR="00C1135F">
          <w:rPr>
            <w:rFonts w:cs="Times New Roman"/>
          </w:rPr>
          <w:fldChar w:fldCharType="begin">
            <w:fldData xml:space="preserve">PEVuZE5vdGU+PENpdGU+PEF1dGhvcj5BbWJyb3NpPC9BdXRob3I+PFllYXI+MjAxMTwvWWVhcj48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</w:fldData>
          </w:fldChar>
        </w:r>
        <w:r w:rsidR="00C1135F">
          <w:rPr>
            <w:rFonts w:cs="Times New Roman"/>
          </w:rPr>
          <w:instrText xml:space="preserve"> ADDIN EN.CITE.DATA </w:instrText>
        </w:r>
        <w:r w:rsidR="00C1135F">
          <w:rPr>
            <w:rFonts w:cs="Times New Roman"/>
          </w:rPr>
        </w:r>
        <w:r w:rsidR="00C1135F">
          <w:rPr>
            <w:rFonts w:cs="Times New Roman"/>
          </w:rPr>
          <w:fldChar w:fldCharType="end"/>
        </w:r>
        <w:r w:rsidR="00C1135F">
          <w:rPr>
            <w:rFonts w:cs="Times New Roman"/>
          </w:rPr>
          <w:fldChar w:fldCharType="separate"/>
        </w:r>
        <w:r w:rsidR="00C1135F" w:rsidRPr="00C1135F">
          <w:rPr>
            <w:rFonts w:cs="Times New Roman"/>
            <w:noProof/>
            <w:vertAlign w:val="superscript"/>
          </w:rPr>
          <w:t>43</w:t>
        </w:r>
        <w:r w:rsidR="00C1135F">
          <w:rPr>
            <w:rFonts w:cs="Times New Roman"/>
          </w:rPr>
          <w:fldChar w:fldCharType="end"/>
        </w:r>
      </w:hyperlink>
      <w:r w:rsidR="006731A6" w:rsidRPr="006F6065">
        <w:rPr>
          <w:rFonts w:cs="Times New Roman"/>
        </w:rPr>
        <w:t xml:space="preserve"> </w:t>
      </w:r>
      <w:r w:rsidR="00247747">
        <w:rPr>
          <w:rFonts w:cs="Times New Roman"/>
        </w:rPr>
        <w:t>A study in Hungary and some European countries</w:t>
      </w:r>
      <w:r w:rsidR="00BE48B5">
        <w:rPr>
          <w:rFonts w:cs="Times New Roman"/>
        </w:rPr>
        <w:t xml:space="preserve"> showed that about 50% of nurses intended to leave.</w:t>
      </w:r>
      <w:hyperlink w:anchor="_ENREF_44" w:tooltip="Ujvarine, 2011 #7971" w:history="1">
        <w:r w:rsidR="00C1135F">
          <w:rPr>
            <w:rFonts w:cs="Times New Roman"/>
          </w:rPr>
          <w:fldChar w:fldCharType="begin"/>
        </w:r>
        <w:r w:rsidR="00C1135F">
          <w:rPr>
            <w:rFonts w:cs="Times New Roman"/>
          </w:rPr>
          <w:instrText xml:space="preserve"> ADDIN EN.CITE &lt;EndNote&gt;&lt;Cite&gt;&lt;Author&gt;Ujvarine&lt;/Author&gt;&lt;Year&gt;2011&lt;/Year&gt;&lt;RecNum&gt;7971&lt;/RecNum&gt;&lt;DisplayText&gt;&lt;style face="superscript"&gt;44&lt;/style&gt;&lt;/DisplayText&gt;&lt;record&gt;&lt;rec-number&gt;7971&lt;/rec-number&gt;&lt;foreign-keys&gt;&lt;key app="EN" db-id="2at5sdfdo5zptce9exoxdrxhrssfrt9v950s"&gt;7971&lt;/key&gt;&lt;/foreign-keys&gt;&lt;ref-type name="Journal Article"&gt;17&lt;/ref-type&gt;&lt;contributors&gt;&lt;authors&gt;&lt;author&gt;Ujvarine, A. S.&lt;/author&gt;&lt;author&gt;Zrinyi, M.&lt;/author&gt;&lt;author&gt;Toth, H.&lt;/author&gt;&lt;author&gt;Zekanyne, I. R.&lt;/author&gt;&lt;author&gt;Szogedi, I.&lt;/author&gt;&lt;author&gt;Betlehem, J.&lt;/author&gt;&lt;/authors&gt;&lt;/contributors&gt;&lt;auth-address&gt;University of Debrecen at Nyiregyhaza, Hungary.&lt;/auth-address&gt;&lt;titles&gt;&lt;title&gt;Intent to stay in nursing: internal and external migration in Hungary&lt;/title&gt;&lt;secondary-title&gt;J Clin Nurs&lt;/secondary-title&gt;&lt;alt-title&gt;Journal of clinical nursing&lt;/alt-title&gt;&lt;/titles&gt;&lt;periodical&gt;&lt;full-title&gt;J Clin Nurs&lt;/full-title&gt;&lt;/periodical&gt;&lt;pages&gt;882-91&lt;/pages&gt;&lt;volume&gt;20&lt;/volume&gt;&lt;number&gt;5-6&lt;/number&gt;&lt;edition&gt;2011/02/16&lt;/edition&gt;&lt;keywords&gt;&lt;keyword&gt;Adult&lt;/keyword&gt;&lt;keyword&gt;Education, Nursing&lt;/keyword&gt;&lt;keyword&gt;*Emigration and Immigration&lt;/keyword&gt;&lt;keyword&gt;Female&lt;/keyword&gt;&lt;keyword&gt;Humans&lt;/keyword&gt;&lt;keyword&gt;Hungary&lt;/keyword&gt;&lt;keyword&gt;Male&lt;/keyword&gt;&lt;keyword&gt;*Nursing&lt;/keyword&gt;&lt;keyword&gt;Questionnaires&lt;/keyword&gt;&lt;/keywords&gt;&lt;dates&gt;&lt;year&gt;2011&lt;/year&gt;&lt;pub-dates&gt;&lt;date&gt;Mar&lt;/date&gt;&lt;/pub-dates&gt;&lt;/dates&gt;&lt;isbn&gt;1365-2702 (Electronic)&amp;#xD;0962-1067 (Linking)&lt;/isbn&gt;&lt;accession-num&gt;21320210&lt;/accession-num&gt;&lt;urls&gt;&lt;related-urls&gt;&lt;url&gt;http://www.ncbi.nlm.nih.gov/pubmed/21320210&lt;/url&gt;&lt;/related-urls&gt;&lt;/urls&gt;&lt;electronic-resource-num&gt;10.1111/j.1365-2702.2010.03405.x&lt;/electronic-resource-num&gt;&lt;language&gt;eng&lt;/language&gt;&lt;/record&gt;&lt;/Cite&gt;&lt;/EndNote&gt;</w:instrText>
        </w:r>
        <w:r w:rsidR="00C1135F">
          <w:rPr>
            <w:rFonts w:cs="Times New Roman"/>
          </w:rPr>
          <w:fldChar w:fldCharType="separate"/>
        </w:r>
        <w:r w:rsidR="00C1135F" w:rsidRPr="00C1135F">
          <w:rPr>
            <w:rFonts w:cs="Times New Roman"/>
            <w:noProof/>
            <w:vertAlign w:val="superscript"/>
          </w:rPr>
          <w:t>44</w:t>
        </w:r>
        <w:r w:rsidR="00C1135F">
          <w:rPr>
            <w:rFonts w:cs="Times New Roman"/>
          </w:rPr>
          <w:fldChar w:fldCharType="end"/>
        </w:r>
      </w:hyperlink>
      <w:r w:rsidR="00247747">
        <w:rPr>
          <w:rFonts w:cs="Times New Roman"/>
        </w:rPr>
        <w:t xml:space="preserve"> </w:t>
      </w:r>
      <w:r w:rsidR="007E52F7">
        <w:rPr>
          <w:rFonts w:cs="Times New Roman"/>
        </w:rPr>
        <w:t xml:space="preserve">However, </w:t>
      </w:r>
      <w:r w:rsidR="00DD6FC4">
        <w:rPr>
          <w:rFonts w:cs="Times New Roman"/>
        </w:rPr>
        <w:t xml:space="preserve">with </w:t>
      </w:r>
      <w:r w:rsidR="007E52F7">
        <w:rPr>
          <w:rFonts w:cs="Times New Roman"/>
        </w:rPr>
        <w:t>the 15% of Thai RNs</w:t>
      </w:r>
      <w:r w:rsidR="00DD6FC4">
        <w:rPr>
          <w:rFonts w:cs="Times New Roman"/>
        </w:rPr>
        <w:t>,</w:t>
      </w:r>
      <w:r w:rsidR="007E52F7">
        <w:rPr>
          <w:rFonts w:cs="Times New Roman"/>
        </w:rPr>
        <w:t xml:space="preserve"> </w:t>
      </w:r>
      <w:r w:rsidR="00DD6FC4">
        <w:rPr>
          <w:rFonts w:cs="Times New Roman"/>
        </w:rPr>
        <w:t xml:space="preserve">it </w:t>
      </w:r>
      <w:r w:rsidR="007E52F7">
        <w:rPr>
          <w:rFonts w:cs="Times New Roman"/>
        </w:rPr>
        <w:t>is approximately greater than 20,000</w:t>
      </w:r>
      <w:r w:rsidR="00A713AC">
        <w:rPr>
          <w:rFonts w:cs="Times New Roman"/>
        </w:rPr>
        <w:t xml:space="preserve"> nurses who intended to leave within the next two years</w:t>
      </w:r>
      <w:r w:rsidR="007E52F7">
        <w:rPr>
          <w:rFonts w:cs="Times New Roman"/>
        </w:rPr>
        <w:t>.</w:t>
      </w:r>
      <w:r w:rsidR="008A3669">
        <w:rPr>
          <w:rFonts w:cs="Times New Roman"/>
        </w:rPr>
        <w:t xml:space="preserve"> This number is </w:t>
      </w:r>
      <w:r w:rsidR="006C5C30">
        <w:rPr>
          <w:rFonts w:cs="Times New Roman"/>
        </w:rPr>
        <w:t xml:space="preserve">already </w:t>
      </w:r>
      <w:r w:rsidR="005A6805">
        <w:rPr>
          <w:rFonts w:cs="Times New Roman"/>
        </w:rPr>
        <w:t>greater</w:t>
      </w:r>
      <w:r w:rsidR="008A3669">
        <w:rPr>
          <w:rFonts w:cs="Times New Roman"/>
        </w:rPr>
        <w:t xml:space="preserve"> than </w:t>
      </w:r>
      <w:r w:rsidR="00BF3DEB">
        <w:rPr>
          <w:rFonts w:cs="Times New Roman"/>
        </w:rPr>
        <w:t xml:space="preserve">total </w:t>
      </w:r>
      <w:r w:rsidR="008A3669">
        <w:rPr>
          <w:rFonts w:cs="Times New Roman"/>
        </w:rPr>
        <w:t>new nurses</w:t>
      </w:r>
      <w:r w:rsidR="000C2E48">
        <w:rPr>
          <w:rFonts w:cs="Times New Roman"/>
        </w:rPr>
        <w:t xml:space="preserve"> graduated annually</w:t>
      </w:r>
      <w:r w:rsidR="00903B33">
        <w:rPr>
          <w:rFonts w:cs="Times New Roman"/>
        </w:rPr>
        <w:t xml:space="preserve"> and thus seriously alarmingly high turnover rate if they did what were intended. </w:t>
      </w:r>
      <w:r w:rsidR="00934F0D">
        <w:rPr>
          <w:rFonts w:cs="Times New Roman"/>
        </w:rPr>
        <w:t>According to updated data in the TNC database we used as the sampling frame for the 2011 new entry cohort, t</w:t>
      </w:r>
      <w:r w:rsidR="00577DE3">
        <w:rPr>
          <w:rFonts w:cs="Times New Roman"/>
        </w:rPr>
        <w:t xml:space="preserve">he </w:t>
      </w:r>
      <w:r w:rsidR="00E73E34">
        <w:rPr>
          <w:rFonts w:cs="Times New Roman"/>
        </w:rPr>
        <w:t xml:space="preserve">situation was expected to be </w:t>
      </w:r>
      <w:r w:rsidR="00577DE3">
        <w:rPr>
          <w:rFonts w:cs="Times New Roman"/>
        </w:rPr>
        <w:t>worse</w:t>
      </w:r>
      <w:r w:rsidR="00934F0D">
        <w:rPr>
          <w:rFonts w:cs="Times New Roman"/>
        </w:rPr>
        <w:t>.</w:t>
      </w:r>
      <w:r w:rsidR="00577DE3">
        <w:rPr>
          <w:rFonts w:cs="Times New Roman"/>
        </w:rPr>
        <w:t xml:space="preserve"> </w:t>
      </w:r>
      <w:r w:rsidR="00934F0D">
        <w:rPr>
          <w:rFonts w:cs="Times New Roman"/>
        </w:rPr>
        <w:t xml:space="preserve">The </w:t>
      </w:r>
      <w:r w:rsidR="005715BA" w:rsidRPr="00C005A6">
        <w:rPr>
          <w:rFonts w:cs="Times New Roman"/>
        </w:rPr>
        <w:t xml:space="preserve">new entry </w:t>
      </w:r>
      <w:r w:rsidR="005715BA">
        <w:rPr>
          <w:rFonts w:cs="Times New Roman"/>
        </w:rPr>
        <w:t>RN</w:t>
      </w:r>
      <w:r w:rsidR="005715BA" w:rsidRPr="00C005A6">
        <w:rPr>
          <w:rFonts w:cs="Times New Roman"/>
        </w:rPr>
        <w:t xml:space="preserve"> </w:t>
      </w:r>
      <w:r w:rsidR="005715BA" w:rsidRPr="00C005A6">
        <w:rPr>
          <w:rFonts w:cs="Tahoma"/>
        </w:rPr>
        <w:t>who hold nursing licenses granted by the TNC</w:t>
      </w:r>
      <w:r w:rsidR="00453A77">
        <w:rPr>
          <w:rFonts w:cs="Tahoma"/>
        </w:rPr>
        <w:t xml:space="preserve"> as of</w:t>
      </w:r>
      <w:r w:rsidR="00453A77">
        <w:rPr>
          <w:rFonts w:cs="Times New Roman"/>
        </w:rPr>
        <w:t xml:space="preserve"> 2009 and 2010</w:t>
      </w:r>
      <w:r w:rsidR="00453A77" w:rsidRPr="00C005A6">
        <w:rPr>
          <w:rFonts w:cs="Times New Roman"/>
        </w:rPr>
        <w:t xml:space="preserve"> </w:t>
      </w:r>
      <w:r w:rsidR="00453A77">
        <w:rPr>
          <w:rFonts w:cs="Tahoma"/>
        </w:rPr>
        <w:t>was only</w:t>
      </w:r>
      <w:r w:rsidR="00453A77" w:rsidRPr="00C005A6">
        <w:rPr>
          <w:rFonts w:cs="Times New Roman"/>
        </w:rPr>
        <w:t xml:space="preserve"> 6,402</w:t>
      </w:r>
      <w:r w:rsidR="00453A77">
        <w:rPr>
          <w:rFonts w:cs="Times New Roman"/>
        </w:rPr>
        <w:t>.</w:t>
      </w:r>
    </w:p>
    <w:p w14:paraId="1F0649D2" w14:textId="77777777" w:rsidR="00453A77" w:rsidRDefault="00453A77" w:rsidP="004015FD">
      <w:pPr>
        <w:rPr>
          <w:rFonts w:cs="Times New Roman"/>
        </w:rPr>
      </w:pPr>
    </w:p>
    <w:p w14:paraId="4F4AC06D" w14:textId="77777777" w:rsidR="00EB3059" w:rsidRPr="006F6065" w:rsidRDefault="007F2417" w:rsidP="004015FD">
      <w:pPr>
        <w:rPr>
          <w:rFonts w:cs="Times New Roman"/>
        </w:rPr>
      </w:pPr>
      <w:r>
        <w:rPr>
          <w:rFonts w:cs="Times New Roman"/>
        </w:rPr>
        <w:t xml:space="preserve">In conclusion, </w:t>
      </w:r>
      <w:r w:rsidR="00500CB7">
        <w:rPr>
          <w:rFonts w:cs="Times New Roman"/>
        </w:rPr>
        <w:t xml:space="preserve">health status of the current RNs were generally satisfactory. </w:t>
      </w:r>
      <w:r w:rsidR="007B6DDF">
        <w:rPr>
          <w:rFonts w:cs="Times New Roman"/>
        </w:rPr>
        <w:t xml:space="preserve">However, </w:t>
      </w:r>
      <w:r>
        <w:rPr>
          <w:rFonts w:cs="Times New Roman"/>
        </w:rPr>
        <w:t xml:space="preserve">Thailand </w:t>
      </w:r>
      <w:r w:rsidR="00500CB7">
        <w:rPr>
          <w:rFonts w:cs="Times New Roman"/>
        </w:rPr>
        <w:t>shares the same</w:t>
      </w:r>
      <w:r>
        <w:rPr>
          <w:rFonts w:cs="Times New Roman"/>
        </w:rPr>
        <w:t xml:space="preserve"> nursing crisis</w:t>
      </w:r>
      <w:r w:rsidR="00500CB7">
        <w:rPr>
          <w:rFonts w:cs="Times New Roman"/>
        </w:rPr>
        <w:t xml:space="preserve"> as many other countries</w:t>
      </w:r>
      <w:r>
        <w:rPr>
          <w:rFonts w:cs="Times New Roman"/>
        </w:rPr>
        <w:t>, with a high proportion of aging nursing workforce</w:t>
      </w:r>
      <w:r w:rsidR="00753EF8">
        <w:rPr>
          <w:rFonts w:cs="Times New Roman"/>
        </w:rPr>
        <w:t>,</w:t>
      </w:r>
      <w:r>
        <w:rPr>
          <w:rFonts w:cs="Times New Roman"/>
        </w:rPr>
        <w:t xml:space="preserve"> high </w:t>
      </w:r>
      <w:r w:rsidR="00753EF8">
        <w:rPr>
          <w:rFonts w:cs="Times New Roman"/>
        </w:rPr>
        <w:t xml:space="preserve">rate of </w:t>
      </w:r>
      <w:r>
        <w:rPr>
          <w:rFonts w:cs="Times New Roman"/>
        </w:rPr>
        <w:t>intention to leave nursing profession</w:t>
      </w:r>
      <w:r w:rsidR="00753EF8">
        <w:rPr>
          <w:rFonts w:cs="Times New Roman"/>
        </w:rPr>
        <w:t>, and low number of new entry nurses</w:t>
      </w:r>
      <w:r>
        <w:rPr>
          <w:rFonts w:cs="Times New Roman"/>
        </w:rPr>
        <w:t>.</w:t>
      </w:r>
      <w:r w:rsidR="00CF4AA4">
        <w:rPr>
          <w:rFonts w:cs="Times New Roman"/>
        </w:rPr>
        <w:t xml:space="preserve"> </w:t>
      </w:r>
      <w:r w:rsidR="006A0224">
        <w:rPr>
          <w:rFonts w:cs="Times New Roman"/>
        </w:rPr>
        <w:t>Further studies are needed to investigate root causes of the crisis</w:t>
      </w:r>
      <w:r w:rsidR="00247747">
        <w:rPr>
          <w:rFonts w:cs="Times New Roman"/>
        </w:rPr>
        <w:t xml:space="preserve"> </w:t>
      </w:r>
      <w:r w:rsidR="006A0224">
        <w:rPr>
          <w:rFonts w:cs="Times New Roman"/>
        </w:rPr>
        <w:t xml:space="preserve">so that specific measures can be formulated to minimize the problem. </w:t>
      </w:r>
      <w:r w:rsidR="006731A6" w:rsidRPr="006F6065">
        <w:rPr>
          <w:rFonts w:cs="Times New Roman"/>
        </w:rPr>
        <w:t xml:space="preserve">   </w:t>
      </w:r>
      <w:r w:rsidR="00EB3059" w:rsidRPr="006F6065">
        <w:rPr>
          <w:rFonts w:cs="Times New Roman"/>
        </w:rPr>
        <w:t xml:space="preserve">    </w:t>
      </w:r>
    </w:p>
    <w:p w14:paraId="01C4E5DA" w14:textId="77777777" w:rsidR="00CC486B" w:rsidRPr="00C005A6" w:rsidRDefault="00CC486B" w:rsidP="00D67F49">
      <w:pPr>
        <w:jc w:val="thaiDistribute"/>
        <w:rPr>
          <w:rFonts w:ascii="Angsana New" w:hAnsi="Angsana New" w:cs="Angsana New"/>
        </w:rPr>
      </w:pPr>
    </w:p>
    <w:p w14:paraId="79B27DE9" w14:textId="77777777" w:rsidR="00914EC8" w:rsidRPr="00C005A6" w:rsidRDefault="00914EC8" w:rsidP="00914EC8">
      <w:pPr>
        <w:rPr>
          <w:rFonts w:cs="Times New Roman"/>
          <w:b/>
          <w:bCs/>
        </w:rPr>
      </w:pPr>
      <w:r w:rsidRPr="00C005A6">
        <w:rPr>
          <w:rFonts w:cs="Times New Roman"/>
          <w:b/>
          <w:bCs/>
        </w:rPr>
        <w:t>Acknowledgement</w:t>
      </w:r>
    </w:p>
    <w:p w14:paraId="4F9549CF" w14:textId="77777777" w:rsidR="00914EC8" w:rsidRPr="00E10A9C" w:rsidRDefault="00D65E13" w:rsidP="00914EC8">
      <w:pPr>
        <w:jc w:val="thaiDistribute"/>
        <w:rPr>
          <w:rFonts w:cs="Times New Roman" w:hint="cs"/>
          <w:cs/>
        </w:rPr>
      </w:pPr>
      <w:r>
        <w:rPr>
          <w:rFonts w:cs="Times New Roman"/>
        </w:rPr>
        <w:t xml:space="preserve">The TNCS </w:t>
      </w:r>
      <w:r w:rsidR="00A665E3">
        <w:rPr>
          <w:rFonts w:cs="Times New Roman"/>
        </w:rPr>
        <w:t xml:space="preserve">gratefully acknowledged </w:t>
      </w:r>
      <w:r>
        <w:rPr>
          <w:rFonts w:cs="Times New Roman"/>
        </w:rPr>
        <w:t>Professor T</w:t>
      </w:r>
      <w:r w:rsidRPr="00D56613">
        <w:rPr>
          <w:rFonts w:cs="Times New Roman"/>
        </w:rPr>
        <w:t xml:space="preserve">ada </w:t>
      </w:r>
      <w:proofErr w:type="spellStart"/>
      <w:r w:rsidR="00D56613" w:rsidRPr="00D56613">
        <w:rPr>
          <w:rFonts w:cs="Times New Roman"/>
        </w:rPr>
        <w:t>Yipintsoi</w:t>
      </w:r>
      <w:proofErr w:type="spellEnd"/>
      <w:r w:rsidR="00DF57C8">
        <w:rPr>
          <w:rFonts w:cs="Times New Roman"/>
        </w:rPr>
        <w:t>,</w:t>
      </w:r>
      <w:r w:rsidR="00527C2B">
        <w:rPr>
          <w:rFonts w:cs="Times New Roman"/>
        </w:rPr>
        <w:t xml:space="preserve"> who </w:t>
      </w:r>
      <w:r w:rsidR="00A665E3">
        <w:rPr>
          <w:rFonts w:cs="Times New Roman"/>
        </w:rPr>
        <w:t>initiated and encouraged the investigators to form the cohort</w:t>
      </w:r>
      <w:r w:rsidR="00DF57C8">
        <w:rPr>
          <w:rFonts w:cs="Times New Roman"/>
        </w:rPr>
        <w:t>, for his advices and crucial contributions</w:t>
      </w:r>
      <w:r w:rsidR="00A665E3">
        <w:rPr>
          <w:rFonts w:cs="Times New Roman"/>
        </w:rPr>
        <w:t>.</w:t>
      </w:r>
      <w:r w:rsidR="00E10A9C">
        <w:rPr>
          <w:rFonts w:cs="Times New Roman"/>
        </w:rPr>
        <w:t xml:space="preserve"> </w:t>
      </w:r>
      <w:r w:rsidR="00914EC8" w:rsidRPr="00C005A6">
        <w:rPr>
          <w:rFonts w:cs="Times New Roman"/>
        </w:rPr>
        <w:t>The TNCS was supported by the Human Resource for Health Research and Development Office, Health System Research Institute, the International Health Planning and Policy, and the Thailand Nursing and Midwifer</w:t>
      </w:r>
      <w:r w:rsidR="00976AF5">
        <w:rPr>
          <w:rFonts w:cs="Times New Roman"/>
        </w:rPr>
        <w:t>y Council. The authors thank to Kawin Thinkhamrop</w:t>
      </w:r>
      <w:r w:rsidR="00FD581D">
        <w:rPr>
          <w:rFonts w:cs="Times New Roman"/>
        </w:rPr>
        <w:t xml:space="preserve">, </w:t>
      </w:r>
      <w:proofErr w:type="spellStart"/>
      <w:r w:rsidR="00FD581D">
        <w:rPr>
          <w:rFonts w:cs="Times New Roman"/>
        </w:rPr>
        <w:t>Panuwat</w:t>
      </w:r>
      <w:proofErr w:type="spellEnd"/>
      <w:r w:rsidR="00FD581D">
        <w:rPr>
          <w:rFonts w:cs="Times New Roman"/>
        </w:rPr>
        <w:t xml:space="preserve"> </w:t>
      </w:r>
      <w:proofErr w:type="spellStart"/>
      <w:r w:rsidR="00FD581D">
        <w:rPr>
          <w:rFonts w:cs="Times New Roman"/>
        </w:rPr>
        <w:t>Prathumkham</w:t>
      </w:r>
      <w:proofErr w:type="spellEnd"/>
      <w:r w:rsidR="00FD581D">
        <w:rPr>
          <w:rFonts w:cs="Times New Roman"/>
        </w:rPr>
        <w:t xml:space="preserve">, </w:t>
      </w:r>
      <w:proofErr w:type="spellStart"/>
      <w:r w:rsidR="00FD581D">
        <w:rPr>
          <w:rFonts w:cs="Times New Roman"/>
        </w:rPr>
        <w:t>Chaiwat</w:t>
      </w:r>
      <w:proofErr w:type="spellEnd"/>
      <w:r w:rsidR="00FD581D">
        <w:rPr>
          <w:rFonts w:cs="Times New Roman"/>
        </w:rPr>
        <w:t xml:space="preserve"> </w:t>
      </w:r>
      <w:proofErr w:type="spellStart"/>
      <w:r w:rsidR="00FD581D">
        <w:rPr>
          <w:rFonts w:cs="Times New Roman"/>
        </w:rPr>
        <w:t>Tawarungreung</w:t>
      </w:r>
      <w:proofErr w:type="spellEnd"/>
      <w:r w:rsidR="00FD581D">
        <w:rPr>
          <w:rFonts w:cs="Times New Roman"/>
        </w:rPr>
        <w:t>,</w:t>
      </w:r>
      <w:r w:rsidR="00976AF5">
        <w:rPr>
          <w:rFonts w:cs="Times New Roman"/>
        </w:rPr>
        <w:t xml:space="preserve"> </w:t>
      </w:r>
      <w:proofErr w:type="spellStart"/>
      <w:r w:rsidR="00603689">
        <w:rPr>
          <w:rFonts w:cs="Times New Roman"/>
        </w:rPr>
        <w:t>Utis</w:t>
      </w:r>
      <w:proofErr w:type="spellEnd"/>
      <w:r w:rsidR="00603689">
        <w:rPr>
          <w:rFonts w:cs="Times New Roman"/>
        </w:rPr>
        <w:t xml:space="preserve"> </w:t>
      </w:r>
      <w:proofErr w:type="spellStart"/>
      <w:r w:rsidR="00603689">
        <w:rPr>
          <w:rFonts w:cs="Times New Roman"/>
        </w:rPr>
        <w:t>Chaichaya</w:t>
      </w:r>
      <w:proofErr w:type="spellEnd"/>
      <w:r w:rsidR="00603689">
        <w:rPr>
          <w:rFonts w:cs="Times New Roman"/>
        </w:rPr>
        <w:t xml:space="preserve">, </w:t>
      </w:r>
      <w:proofErr w:type="spellStart"/>
      <w:r w:rsidR="00603689">
        <w:rPr>
          <w:rFonts w:cs="Times New Roman"/>
        </w:rPr>
        <w:t>Wilaiporn</w:t>
      </w:r>
      <w:proofErr w:type="spellEnd"/>
      <w:r w:rsidR="00603689">
        <w:rPr>
          <w:rFonts w:cs="Times New Roman"/>
        </w:rPr>
        <w:t xml:space="preserve"> Thinkhamrop, </w:t>
      </w:r>
      <w:r w:rsidR="00976AF5">
        <w:rPr>
          <w:rFonts w:cs="Times New Roman"/>
        </w:rPr>
        <w:t>and &lt;</w:t>
      </w:r>
      <w:r w:rsidR="00976AF5" w:rsidRPr="00976AF5">
        <w:rPr>
          <w:rFonts w:cs="Times New Roman"/>
          <w:color w:val="FF0000"/>
        </w:rPr>
        <w:t>please add more</w:t>
      </w:r>
      <w:r w:rsidR="00976AF5">
        <w:rPr>
          <w:rFonts w:cs="Times New Roman"/>
        </w:rPr>
        <w:t xml:space="preserve">&gt; for </w:t>
      </w:r>
      <w:r w:rsidR="00FD581D">
        <w:rPr>
          <w:rFonts w:cs="Times New Roman"/>
        </w:rPr>
        <w:t>their assistances</w:t>
      </w:r>
      <w:r w:rsidR="00976AF5">
        <w:rPr>
          <w:rFonts w:cs="Times New Roman"/>
        </w:rPr>
        <w:t xml:space="preserve"> in data managemen</w:t>
      </w:r>
      <w:r w:rsidR="006C7CEE">
        <w:rPr>
          <w:rFonts w:cs="Times New Roman"/>
        </w:rPr>
        <w:t>t</w:t>
      </w:r>
      <w:r w:rsidR="00976AF5">
        <w:rPr>
          <w:rFonts w:cs="Times New Roman"/>
        </w:rPr>
        <w:t xml:space="preserve">, and </w:t>
      </w:r>
      <w:r w:rsidR="00914EC8" w:rsidRPr="00C005A6">
        <w:rPr>
          <w:rFonts w:cs="Times New Roman"/>
        </w:rPr>
        <w:t>all cohort members for their valuable participations.</w:t>
      </w:r>
    </w:p>
    <w:p w14:paraId="2D3D65D7" w14:textId="77777777" w:rsidR="00D67F49" w:rsidRPr="00C005A6" w:rsidRDefault="00D67F49" w:rsidP="00E33F64">
      <w:pPr>
        <w:rPr>
          <w:rFonts w:ascii="Angsana New" w:hAnsi="Angsana New" w:cs="Angsana New" w:hint="cs"/>
        </w:rPr>
      </w:pPr>
    </w:p>
    <w:p w14:paraId="2778A234" w14:textId="77777777" w:rsidR="00B84E44" w:rsidRPr="001944A2" w:rsidRDefault="001944A2" w:rsidP="001944A2">
      <w:pPr>
        <w:rPr>
          <w:rFonts w:cs="Times New Roman"/>
        </w:rPr>
      </w:pPr>
      <w:r w:rsidRPr="001944A2">
        <w:rPr>
          <w:rFonts w:cs="Times New Roman"/>
          <w:b/>
          <w:bCs/>
        </w:rPr>
        <w:t>References</w:t>
      </w:r>
    </w:p>
    <w:p w14:paraId="59F3681A" w14:textId="77777777" w:rsidR="00C1135F" w:rsidRPr="00C1135F" w:rsidRDefault="00B84E44" w:rsidP="00C1135F">
      <w:pPr>
        <w:rPr>
          <w:rFonts w:ascii="Cordia New" w:hAnsi="Cordia New" w:cs="Cordia New"/>
          <w:noProof/>
          <w:sz w:val="32"/>
        </w:rPr>
      </w:pPr>
      <w:r w:rsidRPr="00D6584E">
        <w:rPr>
          <w:rFonts w:cs="Times New Roman"/>
        </w:rPr>
        <w:fldChar w:fldCharType="begin"/>
      </w:r>
      <w:r w:rsidRPr="00D6584E">
        <w:rPr>
          <w:rFonts w:cs="Times New Roman"/>
        </w:rPr>
        <w:instrText xml:space="preserve"> ADDIN EN.REFLIST </w:instrText>
      </w:r>
      <w:r w:rsidRPr="00D6584E">
        <w:rPr>
          <w:rFonts w:cs="Times New Roman"/>
        </w:rPr>
        <w:fldChar w:fldCharType="separate"/>
      </w:r>
      <w:bookmarkStart w:id="2" w:name="_ENREF_1"/>
      <w:r w:rsidR="00C1135F" w:rsidRPr="00C1135F">
        <w:rPr>
          <w:rFonts w:ascii="Cordia New" w:hAnsi="Cordia New" w:cs="Cordia New"/>
          <w:noProof/>
          <w:sz w:val="32"/>
        </w:rPr>
        <w:t>1.</w:t>
      </w:r>
      <w:r w:rsidR="00C1135F" w:rsidRPr="00C1135F">
        <w:rPr>
          <w:rFonts w:ascii="Cordia New" w:hAnsi="Cordia New" w:cs="Cordia New"/>
          <w:noProof/>
          <w:sz w:val="32"/>
        </w:rPr>
        <w:tab/>
        <w:t xml:space="preserve">Rand-Hendriksen K, Augestad LA, Dahl FA. A critical re-evaluation of the regression model specification in the US D1 EQ-5D value function. </w:t>
      </w:r>
      <w:r w:rsidR="00C1135F" w:rsidRPr="00C1135F">
        <w:rPr>
          <w:rFonts w:ascii="Cordia New" w:hAnsi="Cordia New" w:cs="Cordia New"/>
          <w:i/>
          <w:noProof/>
          <w:sz w:val="32"/>
        </w:rPr>
        <w:t xml:space="preserve">Population health metrics </w:t>
      </w:r>
      <w:r w:rsidR="00C1135F" w:rsidRPr="00C1135F">
        <w:rPr>
          <w:rFonts w:ascii="Cordia New" w:hAnsi="Cordia New" w:cs="Cordia New"/>
          <w:noProof/>
          <w:sz w:val="32"/>
        </w:rPr>
        <w:t>2012;</w:t>
      </w:r>
      <w:r w:rsidR="00C1135F" w:rsidRPr="00C1135F">
        <w:rPr>
          <w:rFonts w:ascii="Cordia New" w:hAnsi="Cordia New" w:cs="Cordia New"/>
          <w:b/>
          <w:noProof/>
          <w:sz w:val="32"/>
        </w:rPr>
        <w:t>10</w:t>
      </w:r>
      <w:r w:rsidR="00C1135F" w:rsidRPr="00C1135F">
        <w:rPr>
          <w:rFonts w:ascii="Cordia New" w:hAnsi="Cordia New" w:cs="Cordia New"/>
          <w:noProof/>
          <w:sz w:val="32"/>
        </w:rPr>
        <w:t>(1): 2.</w:t>
      </w:r>
      <w:bookmarkEnd w:id="2"/>
    </w:p>
    <w:p w14:paraId="69ED84A9" w14:textId="77777777" w:rsidR="00C1135F" w:rsidRPr="00C1135F" w:rsidRDefault="00C1135F" w:rsidP="00C1135F">
      <w:pPr>
        <w:rPr>
          <w:rFonts w:ascii="Cordia New" w:hAnsi="Cordia New" w:cs="Cordia New"/>
          <w:noProof/>
          <w:sz w:val="32"/>
        </w:rPr>
      </w:pPr>
      <w:bookmarkStart w:id="3" w:name="_ENREF_2"/>
      <w:r w:rsidRPr="00C1135F">
        <w:rPr>
          <w:rFonts w:ascii="Cordia New" w:hAnsi="Cordia New" w:cs="Cordia New"/>
          <w:noProof/>
          <w:sz w:val="32"/>
        </w:rPr>
        <w:t>2.</w:t>
      </w:r>
      <w:r w:rsidRPr="00C1135F">
        <w:rPr>
          <w:rFonts w:ascii="Cordia New" w:hAnsi="Cordia New" w:cs="Cordia New"/>
          <w:noProof/>
          <w:sz w:val="32"/>
        </w:rPr>
        <w:tab/>
        <w:t xml:space="preserve">Tanaka K, Fujii A, Kuwabara A. [SF-36 and EQ-5D in the evaluation of QOL in the osteoporotic patients as the generic questionnaires]. </w:t>
      </w:r>
      <w:r w:rsidRPr="00C1135F">
        <w:rPr>
          <w:rFonts w:ascii="Cordia New" w:hAnsi="Cordia New" w:cs="Cordia New"/>
          <w:i/>
          <w:noProof/>
          <w:sz w:val="32"/>
        </w:rPr>
        <w:t xml:space="preserve">Clinical calcium </w:t>
      </w:r>
      <w:r w:rsidRPr="00C1135F">
        <w:rPr>
          <w:rFonts w:ascii="Cordia New" w:hAnsi="Cordia New" w:cs="Cordia New"/>
          <w:noProof/>
          <w:sz w:val="32"/>
        </w:rPr>
        <w:t>2012 Feb;</w:t>
      </w:r>
      <w:r w:rsidRPr="00C1135F">
        <w:rPr>
          <w:rFonts w:ascii="Cordia New" w:hAnsi="Cordia New" w:cs="Cordia New"/>
          <w:b/>
          <w:noProof/>
          <w:sz w:val="32"/>
        </w:rPr>
        <w:t>22</w:t>
      </w:r>
      <w:r w:rsidRPr="00C1135F">
        <w:rPr>
          <w:rFonts w:ascii="Cordia New" w:hAnsi="Cordia New" w:cs="Cordia New"/>
          <w:noProof/>
          <w:sz w:val="32"/>
        </w:rPr>
        <w:t>(2): 259-62.</w:t>
      </w:r>
      <w:bookmarkEnd w:id="3"/>
    </w:p>
    <w:p w14:paraId="580731B7" w14:textId="77777777" w:rsidR="00C1135F" w:rsidRPr="00C1135F" w:rsidRDefault="00C1135F" w:rsidP="00C1135F">
      <w:pPr>
        <w:rPr>
          <w:rFonts w:ascii="Cordia New" w:hAnsi="Cordia New" w:cs="Cordia New"/>
          <w:noProof/>
          <w:sz w:val="32"/>
        </w:rPr>
      </w:pPr>
      <w:bookmarkStart w:id="4" w:name="_ENREF_3"/>
      <w:r w:rsidRPr="00C1135F">
        <w:rPr>
          <w:rFonts w:ascii="Cordia New" w:hAnsi="Cordia New" w:cs="Cordia New"/>
          <w:noProof/>
          <w:sz w:val="32"/>
        </w:rPr>
        <w:t>3.</w:t>
      </w:r>
      <w:r w:rsidRPr="00C1135F">
        <w:rPr>
          <w:rFonts w:ascii="Cordia New" w:hAnsi="Cordia New" w:cs="Cordia New"/>
          <w:noProof/>
          <w:sz w:val="32"/>
        </w:rPr>
        <w:tab/>
        <w:t xml:space="preserve">Tongsiri S, Cairns J. Estimating population-based values for EQ-5D health states in Thailand. </w:t>
      </w:r>
      <w:r w:rsidRPr="00C1135F">
        <w:rPr>
          <w:rFonts w:ascii="Cordia New" w:hAnsi="Cordia New" w:cs="Cordia New"/>
          <w:i/>
          <w:noProof/>
          <w:sz w:val="32"/>
        </w:rPr>
        <w:t xml:space="preserve">Value in health : the journal of the International Society for Pharmacoeconomics and Outcomes Research </w:t>
      </w:r>
      <w:r w:rsidRPr="00C1135F">
        <w:rPr>
          <w:rFonts w:ascii="Cordia New" w:hAnsi="Cordia New" w:cs="Cordia New"/>
          <w:noProof/>
          <w:sz w:val="32"/>
        </w:rPr>
        <w:t>2011 Dec;</w:t>
      </w:r>
      <w:r w:rsidRPr="00C1135F">
        <w:rPr>
          <w:rFonts w:ascii="Cordia New" w:hAnsi="Cordia New" w:cs="Cordia New"/>
          <w:b/>
          <w:noProof/>
          <w:sz w:val="32"/>
        </w:rPr>
        <w:t>14</w:t>
      </w:r>
      <w:r w:rsidRPr="00C1135F">
        <w:rPr>
          <w:rFonts w:ascii="Cordia New" w:hAnsi="Cordia New" w:cs="Cordia New"/>
          <w:noProof/>
          <w:sz w:val="32"/>
        </w:rPr>
        <w:t>(8): 1142-5.</w:t>
      </w:r>
      <w:bookmarkEnd w:id="4"/>
    </w:p>
    <w:p w14:paraId="270B3005" w14:textId="77777777" w:rsidR="00C1135F" w:rsidRPr="00C1135F" w:rsidRDefault="00C1135F" w:rsidP="00C1135F">
      <w:pPr>
        <w:rPr>
          <w:rFonts w:ascii="Cordia New" w:hAnsi="Cordia New" w:cs="Cordia New"/>
          <w:noProof/>
          <w:sz w:val="32"/>
        </w:rPr>
      </w:pPr>
      <w:bookmarkStart w:id="5" w:name="_ENREF_4"/>
      <w:r w:rsidRPr="00C1135F">
        <w:rPr>
          <w:rFonts w:ascii="Cordia New" w:hAnsi="Cordia New" w:cs="Cordia New"/>
          <w:noProof/>
          <w:sz w:val="32"/>
        </w:rPr>
        <w:t>4.</w:t>
      </w:r>
      <w:r w:rsidRPr="00C1135F">
        <w:rPr>
          <w:rFonts w:ascii="Cordia New" w:hAnsi="Cordia New" w:cs="Cordia New"/>
          <w:noProof/>
          <w:sz w:val="32"/>
        </w:rPr>
        <w:tab/>
        <w:t xml:space="preserve">Fujikawa A, Suzue T, Jitsunari F, Hirao T. Evaluation of health-related quality of life using EQ-5D in Takamatsu, Japan. </w:t>
      </w:r>
      <w:r w:rsidRPr="00C1135F">
        <w:rPr>
          <w:rFonts w:ascii="Cordia New" w:hAnsi="Cordia New" w:cs="Cordia New"/>
          <w:i/>
          <w:noProof/>
          <w:sz w:val="32"/>
        </w:rPr>
        <w:t xml:space="preserve">Environmental health and preventive medicine </w:t>
      </w:r>
      <w:r w:rsidRPr="00C1135F">
        <w:rPr>
          <w:rFonts w:ascii="Cordia New" w:hAnsi="Cordia New" w:cs="Cordia New"/>
          <w:noProof/>
          <w:sz w:val="32"/>
        </w:rPr>
        <w:t>2011 Jan;</w:t>
      </w:r>
      <w:r w:rsidRPr="00C1135F">
        <w:rPr>
          <w:rFonts w:ascii="Cordia New" w:hAnsi="Cordia New" w:cs="Cordia New"/>
          <w:b/>
          <w:noProof/>
          <w:sz w:val="32"/>
        </w:rPr>
        <w:t>16</w:t>
      </w:r>
      <w:r w:rsidRPr="00C1135F">
        <w:rPr>
          <w:rFonts w:ascii="Cordia New" w:hAnsi="Cordia New" w:cs="Cordia New"/>
          <w:noProof/>
          <w:sz w:val="32"/>
        </w:rPr>
        <w:t>(1): 25-35.</w:t>
      </w:r>
      <w:bookmarkEnd w:id="5"/>
    </w:p>
    <w:p w14:paraId="733DF0ED" w14:textId="77777777" w:rsidR="00C1135F" w:rsidRPr="00C1135F" w:rsidRDefault="00C1135F" w:rsidP="00C1135F">
      <w:pPr>
        <w:rPr>
          <w:rFonts w:ascii="Cordia New" w:hAnsi="Cordia New" w:cs="Cordia New"/>
          <w:noProof/>
          <w:sz w:val="32"/>
        </w:rPr>
      </w:pPr>
      <w:bookmarkStart w:id="6" w:name="_ENREF_5"/>
      <w:r w:rsidRPr="00C1135F">
        <w:rPr>
          <w:rFonts w:ascii="Cordia New" w:hAnsi="Cordia New" w:cs="Cordia New"/>
          <w:noProof/>
          <w:sz w:val="32"/>
        </w:rPr>
        <w:t>5.</w:t>
      </w:r>
      <w:r w:rsidRPr="00C1135F">
        <w:rPr>
          <w:rFonts w:ascii="Cordia New" w:hAnsi="Cordia New" w:cs="Cordia New"/>
          <w:noProof/>
          <w:sz w:val="32"/>
        </w:rPr>
        <w:tab/>
        <w:t xml:space="preserve">Farooq U, Guo X, Chuang LH, Fang H, Zhuang G, Xia C. Measuring health-related quality of life in Kashin-Beck disease using EQ-5D. </w:t>
      </w:r>
      <w:r w:rsidRPr="00C1135F">
        <w:rPr>
          <w:rFonts w:ascii="Cordia New" w:hAnsi="Cordia New" w:cs="Cordia New"/>
          <w:i/>
          <w:noProof/>
          <w:sz w:val="32"/>
        </w:rPr>
        <w:t xml:space="preserve">Quality of life research : an international journal of quality of life aspects of treatment, care and rehabilitation </w:t>
      </w:r>
      <w:r w:rsidRPr="00C1135F">
        <w:rPr>
          <w:rFonts w:ascii="Cordia New" w:hAnsi="Cordia New" w:cs="Cordia New"/>
          <w:noProof/>
          <w:sz w:val="32"/>
        </w:rPr>
        <w:t>2011 Apr;</w:t>
      </w:r>
      <w:r w:rsidRPr="00C1135F">
        <w:rPr>
          <w:rFonts w:ascii="Cordia New" w:hAnsi="Cordia New" w:cs="Cordia New"/>
          <w:b/>
          <w:noProof/>
          <w:sz w:val="32"/>
        </w:rPr>
        <w:t>20</w:t>
      </w:r>
      <w:r w:rsidRPr="00C1135F">
        <w:rPr>
          <w:rFonts w:ascii="Cordia New" w:hAnsi="Cordia New" w:cs="Cordia New"/>
          <w:noProof/>
          <w:sz w:val="32"/>
        </w:rPr>
        <w:t>(3): 425-9.</w:t>
      </w:r>
      <w:bookmarkEnd w:id="6"/>
    </w:p>
    <w:p w14:paraId="2A50AE62" w14:textId="77777777" w:rsidR="00C1135F" w:rsidRPr="00C1135F" w:rsidRDefault="00C1135F" w:rsidP="00C1135F">
      <w:pPr>
        <w:rPr>
          <w:rFonts w:ascii="Cordia New" w:hAnsi="Cordia New" w:cs="Cordia New"/>
          <w:noProof/>
          <w:sz w:val="32"/>
        </w:rPr>
      </w:pPr>
      <w:bookmarkStart w:id="7" w:name="_ENREF_6"/>
      <w:r w:rsidRPr="00C1135F">
        <w:rPr>
          <w:rFonts w:ascii="Cordia New" w:hAnsi="Cordia New" w:cs="Cordia New"/>
          <w:noProof/>
          <w:sz w:val="32"/>
        </w:rPr>
        <w:t>6.</w:t>
      </w:r>
      <w:r w:rsidRPr="00C1135F">
        <w:rPr>
          <w:rFonts w:ascii="Cordia New" w:hAnsi="Cordia New" w:cs="Cordia New"/>
          <w:noProof/>
          <w:sz w:val="32"/>
        </w:rPr>
        <w:tab/>
        <w:t xml:space="preserve">Tajima R, Kondo M, Kai H, et al. Measurement of health-related quality of life in patients with chronic kidney disease in Japan with EuroQol (EQ-5D). </w:t>
      </w:r>
      <w:r w:rsidRPr="00C1135F">
        <w:rPr>
          <w:rFonts w:ascii="Cordia New" w:hAnsi="Cordia New" w:cs="Cordia New"/>
          <w:i/>
          <w:noProof/>
          <w:sz w:val="32"/>
        </w:rPr>
        <w:t xml:space="preserve">Clinical and experimental nephrology </w:t>
      </w:r>
      <w:r w:rsidRPr="00C1135F">
        <w:rPr>
          <w:rFonts w:ascii="Cordia New" w:hAnsi="Cordia New" w:cs="Cordia New"/>
          <w:noProof/>
          <w:sz w:val="32"/>
        </w:rPr>
        <w:t>2010 Aug;</w:t>
      </w:r>
      <w:r w:rsidRPr="00C1135F">
        <w:rPr>
          <w:rFonts w:ascii="Cordia New" w:hAnsi="Cordia New" w:cs="Cordia New"/>
          <w:b/>
          <w:noProof/>
          <w:sz w:val="32"/>
        </w:rPr>
        <w:t>14</w:t>
      </w:r>
      <w:r w:rsidRPr="00C1135F">
        <w:rPr>
          <w:rFonts w:ascii="Cordia New" w:hAnsi="Cordia New" w:cs="Cordia New"/>
          <w:noProof/>
          <w:sz w:val="32"/>
        </w:rPr>
        <w:t>(4): 340-8.</w:t>
      </w:r>
      <w:bookmarkEnd w:id="7"/>
    </w:p>
    <w:p w14:paraId="743EA9DC" w14:textId="77777777" w:rsidR="00C1135F" w:rsidRPr="00C1135F" w:rsidRDefault="00C1135F" w:rsidP="00C1135F">
      <w:pPr>
        <w:rPr>
          <w:rFonts w:ascii="Cordia New" w:hAnsi="Cordia New" w:cs="Cordia New"/>
          <w:noProof/>
          <w:sz w:val="32"/>
        </w:rPr>
      </w:pPr>
      <w:bookmarkStart w:id="8" w:name="_ENREF_7"/>
      <w:r w:rsidRPr="00C1135F">
        <w:rPr>
          <w:rFonts w:ascii="Cordia New" w:hAnsi="Cordia New" w:cs="Cordia New"/>
          <w:noProof/>
          <w:sz w:val="32"/>
        </w:rPr>
        <w:t>7.</w:t>
      </w:r>
      <w:r w:rsidRPr="00C1135F">
        <w:rPr>
          <w:rFonts w:ascii="Cordia New" w:hAnsi="Cordia New" w:cs="Cordia New"/>
          <w:noProof/>
          <w:sz w:val="32"/>
        </w:rPr>
        <w:tab/>
        <w:t xml:space="preserve">Linde L, Sorensen J, Ostergaard M, Horslev-Petersen K, Hetland ML. Does clinical remission lead to normalization of EQ-5D in patients with rheumatoid arthritis and is selection of remission criteria important? </w:t>
      </w:r>
      <w:r w:rsidRPr="00C1135F">
        <w:rPr>
          <w:rFonts w:ascii="Cordia New" w:hAnsi="Cordia New" w:cs="Cordia New"/>
          <w:i/>
          <w:noProof/>
          <w:sz w:val="32"/>
        </w:rPr>
        <w:t xml:space="preserve">The Journal of rheumatology </w:t>
      </w:r>
      <w:r w:rsidRPr="00C1135F">
        <w:rPr>
          <w:rFonts w:ascii="Cordia New" w:hAnsi="Cordia New" w:cs="Cordia New"/>
          <w:noProof/>
          <w:sz w:val="32"/>
        </w:rPr>
        <w:t>2010 Feb;</w:t>
      </w:r>
      <w:r w:rsidRPr="00C1135F">
        <w:rPr>
          <w:rFonts w:ascii="Cordia New" w:hAnsi="Cordia New" w:cs="Cordia New"/>
          <w:b/>
          <w:noProof/>
          <w:sz w:val="32"/>
        </w:rPr>
        <w:t>37</w:t>
      </w:r>
      <w:r w:rsidRPr="00C1135F">
        <w:rPr>
          <w:rFonts w:ascii="Cordia New" w:hAnsi="Cordia New" w:cs="Cordia New"/>
          <w:noProof/>
          <w:sz w:val="32"/>
        </w:rPr>
        <w:t>(2): 285-90.</w:t>
      </w:r>
      <w:bookmarkEnd w:id="8"/>
    </w:p>
    <w:p w14:paraId="230748F8" w14:textId="77777777" w:rsidR="00C1135F" w:rsidRPr="00C1135F" w:rsidRDefault="00C1135F" w:rsidP="00C1135F">
      <w:pPr>
        <w:rPr>
          <w:rFonts w:ascii="Cordia New" w:hAnsi="Cordia New" w:cs="Cordia New"/>
          <w:noProof/>
          <w:sz w:val="32"/>
        </w:rPr>
      </w:pPr>
      <w:bookmarkStart w:id="9" w:name="_ENREF_8"/>
      <w:r w:rsidRPr="00C1135F">
        <w:rPr>
          <w:rFonts w:ascii="Cordia New" w:hAnsi="Cordia New" w:cs="Cordia New"/>
          <w:noProof/>
          <w:sz w:val="32"/>
        </w:rPr>
        <w:t>8.</w:t>
      </w:r>
      <w:r w:rsidRPr="00C1135F">
        <w:rPr>
          <w:rFonts w:ascii="Cordia New" w:hAnsi="Cordia New" w:cs="Cordia New"/>
          <w:noProof/>
          <w:sz w:val="32"/>
        </w:rPr>
        <w:tab/>
        <w:t xml:space="preserve">Golicki D, Niewada M, Jakubczyk M, Wrona W, Hermanowski T. Self-assessed health status in Poland: EQ-5D findings from the Polish valuation study. </w:t>
      </w:r>
      <w:r w:rsidRPr="00C1135F">
        <w:rPr>
          <w:rFonts w:ascii="Cordia New" w:hAnsi="Cordia New" w:cs="Cordia New"/>
          <w:i/>
          <w:noProof/>
          <w:sz w:val="32"/>
        </w:rPr>
        <w:t xml:space="preserve">Polskie Archiwum Medycyny Wewnetrznej </w:t>
      </w:r>
      <w:r w:rsidRPr="00C1135F">
        <w:rPr>
          <w:rFonts w:ascii="Cordia New" w:hAnsi="Cordia New" w:cs="Cordia New"/>
          <w:noProof/>
          <w:sz w:val="32"/>
        </w:rPr>
        <w:t>2010 Jul;</w:t>
      </w:r>
      <w:r w:rsidRPr="00C1135F">
        <w:rPr>
          <w:rFonts w:ascii="Cordia New" w:hAnsi="Cordia New" w:cs="Cordia New"/>
          <w:b/>
          <w:noProof/>
          <w:sz w:val="32"/>
        </w:rPr>
        <w:t>120</w:t>
      </w:r>
      <w:r w:rsidRPr="00C1135F">
        <w:rPr>
          <w:rFonts w:ascii="Cordia New" w:hAnsi="Cordia New" w:cs="Cordia New"/>
          <w:noProof/>
          <w:sz w:val="32"/>
        </w:rPr>
        <w:t>(7-8): 276-81.</w:t>
      </w:r>
      <w:bookmarkEnd w:id="9"/>
    </w:p>
    <w:p w14:paraId="6987293C" w14:textId="77777777" w:rsidR="00C1135F" w:rsidRPr="00C1135F" w:rsidRDefault="00C1135F" w:rsidP="00C1135F">
      <w:pPr>
        <w:rPr>
          <w:rFonts w:ascii="Cordia New" w:hAnsi="Cordia New" w:cs="Cordia New"/>
          <w:noProof/>
          <w:sz w:val="32"/>
        </w:rPr>
      </w:pPr>
      <w:bookmarkStart w:id="10" w:name="_ENREF_9"/>
      <w:r w:rsidRPr="00C1135F">
        <w:rPr>
          <w:rFonts w:ascii="Cordia New" w:hAnsi="Cordia New" w:cs="Cordia New"/>
          <w:noProof/>
          <w:sz w:val="32"/>
        </w:rPr>
        <w:t>9.</w:t>
      </w:r>
      <w:r w:rsidRPr="00C1135F">
        <w:rPr>
          <w:rFonts w:ascii="Cordia New" w:hAnsi="Cordia New" w:cs="Cordia New"/>
          <w:noProof/>
          <w:sz w:val="32"/>
        </w:rPr>
        <w:tab/>
        <w:t xml:space="preserve">Sakthong P, Kasemsup V. Health utility measured with EQ-5D in Thai patients undergoing peritoneal dialysis. </w:t>
      </w:r>
      <w:r w:rsidRPr="00C1135F">
        <w:rPr>
          <w:rFonts w:ascii="Cordia New" w:hAnsi="Cordia New" w:cs="Cordia New"/>
          <w:i/>
          <w:noProof/>
          <w:sz w:val="32"/>
        </w:rPr>
        <w:t xml:space="preserve">Value in health : the journal of the International Society for Pharmacoeconomics and Outcomes Research </w:t>
      </w:r>
      <w:r w:rsidRPr="00C1135F">
        <w:rPr>
          <w:rFonts w:ascii="Cordia New" w:hAnsi="Cordia New" w:cs="Cordia New"/>
          <w:noProof/>
          <w:sz w:val="32"/>
        </w:rPr>
        <w:t>2012 Jan-Feb;</w:t>
      </w:r>
      <w:r w:rsidRPr="00C1135F">
        <w:rPr>
          <w:rFonts w:ascii="Cordia New" w:hAnsi="Cordia New" w:cs="Cordia New"/>
          <w:b/>
          <w:noProof/>
          <w:sz w:val="32"/>
        </w:rPr>
        <w:t>15</w:t>
      </w:r>
      <w:r w:rsidRPr="00C1135F">
        <w:rPr>
          <w:rFonts w:ascii="Cordia New" w:hAnsi="Cordia New" w:cs="Cordia New"/>
          <w:noProof/>
          <w:sz w:val="32"/>
        </w:rPr>
        <w:t>(1 Suppl): S79-84.</w:t>
      </w:r>
      <w:bookmarkEnd w:id="10"/>
    </w:p>
    <w:p w14:paraId="0145C628" w14:textId="77777777" w:rsidR="00C1135F" w:rsidRPr="00C1135F" w:rsidRDefault="00C1135F" w:rsidP="00C1135F">
      <w:pPr>
        <w:rPr>
          <w:rFonts w:ascii="Cordia New" w:hAnsi="Cordia New" w:cs="Cordia New"/>
          <w:noProof/>
          <w:sz w:val="32"/>
        </w:rPr>
      </w:pPr>
      <w:bookmarkStart w:id="11" w:name="_ENREF_10"/>
      <w:r w:rsidRPr="00C1135F">
        <w:rPr>
          <w:rFonts w:ascii="Cordia New" w:hAnsi="Cordia New" w:cs="Cordia New"/>
          <w:noProof/>
          <w:sz w:val="32"/>
        </w:rPr>
        <w:t>10.</w:t>
      </w:r>
      <w:r w:rsidRPr="00C1135F">
        <w:rPr>
          <w:rFonts w:ascii="Cordia New" w:hAnsi="Cordia New" w:cs="Cordia New"/>
          <w:noProof/>
          <w:sz w:val="32"/>
        </w:rPr>
        <w:tab/>
        <w:t xml:space="preserve">Kim SH, Hwang JS, Kim TW, Hong YS, Jo MW. Validity and reliability of the EQ-5D for cancer patients in Korea. </w:t>
      </w:r>
      <w:r w:rsidRPr="00C1135F">
        <w:rPr>
          <w:rFonts w:ascii="Cordia New" w:hAnsi="Cordia New" w:cs="Cordia New"/>
          <w:i/>
          <w:noProof/>
          <w:sz w:val="32"/>
        </w:rPr>
        <w:t xml:space="preserve">Supportive care in cancer : official journal of the Multinational Association of Supportive Care in Cancer </w:t>
      </w:r>
      <w:r w:rsidRPr="00C1135F">
        <w:rPr>
          <w:rFonts w:ascii="Cordia New" w:hAnsi="Cordia New" w:cs="Cordia New"/>
          <w:noProof/>
          <w:sz w:val="32"/>
        </w:rPr>
        <w:t>2012 Apr 10.</w:t>
      </w:r>
      <w:bookmarkEnd w:id="11"/>
    </w:p>
    <w:p w14:paraId="6CCF9A76" w14:textId="77777777" w:rsidR="00C1135F" w:rsidRPr="00C1135F" w:rsidRDefault="00C1135F" w:rsidP="00C1135F">
      <w:pPr>
        <w:rPr>
          <w:rFonts w:ascii="Cordia New" w:hAnsi="Cordia New" w:cs="Cordia New"/>
          <w:noProof/>
          <w:sz w:val="32"/>
        </w:rPr>
      </w:pPr>
      <w:bookmarkStart w:id="12" w:name="_ENREF_11"/>
      <w:r w:rsidRPr="00C1135F">
        <w:rPr>
          <w:rFonts w:ascii="Cordia New" w:hAnsi="Cordia New" w:cs="Cordia New"/>
          <w:noProof/>
          <w:sz w:val="32"/>
        </w:rPr>
        <w:t>11.</w:t>
      </w:r>
      <w:r w:rsidRPr="00C1135F">
        <w:rPr>
          <w:rFonts w:ascii="Cordia New" w:hAnsi="Cordia New" w:cs="Cordia New"/>
          <w:noProof/>
          <w:sz w:val="32"/>
        </w:rPr>
        <w:tab/>
        <w:t xml:space="preserve">Gaujoux-Viala C, Rat AC, Guillemin F, et al. Responsiveness of EQ-5D and SF-6D in patients with early arthritis: results from the ESPOIR cohort. </w:t>
      </w:r>
      <w:r w:rsidRPr="00C1135F">
        <w:rPr>
          <w:rFonts w:ascii="Cordia New" w:hAnsi="Cordia New" w:cs="Cordia New"/>
          <w:i/>
          <w:noProof/>
          <w:sz w:val="32"/>
        </w:rPr>
        <w:t xml:space="preserve">Annals of the rheumatic diseases </w:t>
      </w:r>
      <w:r w:rsidRPr="00C1135F">
        <w:rPr>
          <w:rFonts w:ascii="Cordia New" w:hAnsi="Cordia New" w:cs="Cordia New"/>
          <w:noProof/>
          <w:sz w:val="32"/>
        </w:rPr>
        <w:t>2012 Mar 14.</w:t>
      </w:r>
      <w:bookmarkEnd w:id="12"/>
    </w:p>
    <w:p w14:paraId="736587F8" w14:textId="77777777" w:rsidR="00C1135F" w:rsidRPr="00C1135F" w:rsidRDefault="00C1135F" w:rsidP="00C1135F">
      <w:pPr>
        <w:rPr>
          <w:rFonts w:ascii="Cordia New" w:hAnsi="Cordia New" w:cs="Cordia New"/>
          <w:noProof/>
          <w:sz w:val="32"/>
        </w:rPr>
      </w:pPr>
      <w:bookmarkStart w:id="13" w:name="_ENREF_12"/>
      <w:r w:rsidRPr="00C1135F">
        <w:rPr>
          <w:rFonts w:ascii="Cordia New" w:hAnsi="Cordia New" w:cs="Cordia New"/>
          <w:noProof/>
          <w:sz w:val="32"/>
        </w:rPr>
        <w:t>12.</w:t>
      </w:r>
      <w:r w:rsidRPr="00C1135F">
        <w:rPr>
          <w:rFonts w:ascii="Cordia New" w:hAnsi="Cordia New" w:cs="Cordia New"/>
          <w:noProof/>
          <w:sz w:val="32"/>
        </w:rPr>
        <w:tab/>
        <w:t xml:space="preserve">Buitinga L, Braakman-Jansen LM, Taal E, et al. Comparative responsiveness of the EQ-5D and SF-6D to improvement in patients with rheumatoid arthritis treated with TNF-blockers: Results of the DREAM registry. </w:t>
      </w:r>
      <w:r w:rsidRPr="00C1135F">
        <w:rPr>
          <w:rFonts w:ascii="Cordia New" w:hAnsi="Cordia New" w:cs="Cordia New"/>
          <w:i/>
          <w:noProof/>
          <w:sz w:val="32"/>
        </w:rPr>
        <w:t xml:space="preserve">Arthritis care &amp; research </w:t>
      </w:r>
      <w:r w:rsidRPr="00C1135F">
        <w:rPr>
          <w:rFonts w:ascii="Cordia New" w:hAnsi="Cordia New" w:cs="Cordia New"/>
          <w:noProof/>
          <w:sz w:val="32"/>
        </w:rPr>
        <w:t>2012 Jan 19.</w:t>
      </w:r>
      <w:bookmarkEnd w:id="13"/>
    </w:p>
    <w:p w14:paraId="191E1814" w14:textId="77777777" w:rsidR="00C1135F" w:rsidRPr="00C1135F" w:rsidRDefault="00C1135F" w:rsidP="00C1135F">
      <w:pPr>
        <w:rPr>
          <w:rFonts w:ascii="Cordia New" w:hAnsi="Cordia New" w:cs="Cordia New"/>
          <w:noProof/>
          <w:sz w:val="32"/>
        </w:rPr>
      </w:pPr>
      <w:bookmarkStart w:id="14" w:name="_ENREF_13"/>
      <w:r w:rsidRPr="00C1135F">
        <w:rPr>
          <w:rFonts w:ascii="Cordia New" w:hAnsi="Cordia New" w:cs="Cordia New"/>
          <w:noProof/>
          <w:sz w:val="32"/>
        </w:rPr>
        <w:t>13.</w:t>
      </w:r>
      <w:r w:rsidRPr="00C1135F">
        <w:rPr>
          <w:rFonts w:ascii="Cordia New" w:hAnsi="Cordia New" w:cs="Cordia New"/>
          <w:noProof/>
          <w:sz w:val="32"/>
        </w:rPr>
        <w:tab/>
        <w:t xml:space="preserve">Tilling C, Krol M, Tsuchiya A, Brazier J, Exel J, Brouwer W. Does the EQ-5D reflect lost earnings? </w:t>
      </w:r>
      <w:r w:rsidRPr="00C1135F">
        <w:rPr>
          <w:rFonts w:ascii="Cordia New" w:hAnsi="Cordia New" w:cs="Cordia New"/>
          <w:i/>
          <w:noProof/>
          <w:sz w:val="32"/>
        </w:rPr>
        <w:t xml:space="preserve">PharmacoEconomics </w:t>
      </w:r>
      <w:r w:rsidRPr="00C1135F">
        <w:rPr>
          <w:rFonts w:ascii="Cordia New" w:hAnsi="Cordia New" w:cs="Cordia New"/>
          <w:noProof/>
          <w:sz w:val="32"/>
        </w:rPr>
        <w:t>2012 Jan;</w:t>
      </w:r>
      <w:r w:rsidRPr="00C1135F">
        <w:rPr>
          <w:rFonts w:ascii="Cordia New" w:hAnsi="Cordia New" w:cs="Cordia New"/>
          <w:b/>
          <w:noProof/>
          <w:sz w:val="32"/>
        </w:rPr>
        <w:t>30</w:t>
      </w:r>
      <w:r w:rsidRPr="00C1135F">
        <w:rPr>
          <w:rFonts w:ascii="Cordia New" w:hAnsi="Cordia New" w:cs="Cordia New"/>
          <w:noProof/>
          <w:sz w:val="32"/>
        </w:rPr>
        <w:t>(1): 47-61.</w:t>
      </w:r>
      <w:bookmarkEnd w:id="14"/>
    </w:p>
    <w:p w14:paraId="328E68CB" w14:textId="77777777" w:rsidR="00C1135F" w:rsidRPr="00C1135F" w:rsidRDefault="00C1135F" w:rsidP="00C1135F">
      <w:pPr>
        <w:rPr>
          <w:rFonts w:ascii="Cordia New" w:hAnsi="Cordia New" w:cs="Cordia New"/>
          <w:noProof/>
          <w:sz w:val="32"/>
        </w:rPr>
      </w:pPr>
      <w:bookmarkStart w:id="15" w:name="_ENREF_14"/>
      <w:r w:rsidRPr="00C1135F">
        <w:rPr>
          <w:rFonts w:ascii="Cordia New" w:hAnsi="Cordia New" w:cs="Cordia New"/>
          <w:noProof/>
          <w:sz w:val="32"/>
        </w:rPr>
        <w:t>14.</w:t>
      </w:r>
      <w:r w:rsidRPr="00C1135F">
        <w:rPr>
          <w:rFonts w:ascii="Cordia New" w:hAnsi="Cordia New" w:cs="Cordia New"/>
          <w:noProof/>
          <w:sz w:val="32"/>
        </w:rPr>
        <w:tab/>
        <w:t xml:space="preserve">Sullivan PW, Slejko JF, Sculpher MJ, Ghushchyan V. Catalogue of EQ-5D scores for the United Kingdom. </w:t>
      </w:r>
      <w:r w:rsidRPr="00C1135F">
        <w:rPr>
          <w:rFonts w:ascii="Cordia New" w:hAnsi="Cordia New" w:cs="Cordia New"/>
          <w:i/>
          <w:noProof/>
          <w:sz w:val="32"/>
        </w:rPr>
        <w:t xml:space="preserve">Medical decision making : an international journal of the Society for Medical Decision Making </w:t>
      </w:r>
      <w:r w:rsidRPr="00C1135F">
        <w:rPr>
          <w:rFonts w:ascii="Cordia New" w:hAnsi="Cordia New" w:cs="Cordia New"/>
          <w:noProof/>
          <w:sz w:val="32"/>
        </w:rPr>
        <w:t>2011 Nov-Dec;</w:t>
      </w:r>
      <w:r w:rsidRPr="00C1135F">
        <w:rPr>
          <w:rFonts w:ascii="Cordia New" w:hAnsi="Cordia New" w:cs="Cordia New"/>
          <w:b/>
          <w:noProof/>
          <w:sz w:val="32"/>
        </w:rPr>
        <w:t>31</w:t>
      </w:r>
      <w:r w:rsidRPr="00C1135F">
        <w:rPr>
          <w:rFonts w:ascii="Cordia New" w:hAnsi="Cordia New" w:cs="Cordia New"/>
          <w:noProof/>
          <w:sz w:val="32"/>
        </w:rPr>
        <w:t>(6): 800-4.</w:t>
      </w:r>
      <w:bookmarkEnd w:id="15"/>
    </w:p>
    <w:p w14:paraId="1C57100F" w14:textId="77777777" w:rsidR="00C1135F" w:rsidRPr="00C1135F" w:rsidRDefault="00C1135F" w:rsidP="00C1135F">
      <w:pPr>
        <w:rPr>
          <w:rFonts w:ascii="Cordia New" w:hAnsi="Cordia New" w:cs="Cordia New"/>
          <w:noProof/>
          <w:sz w:val="32"/>
        </w:rPr>
      </w:pPr>
      <w:bookmarkStart w:id="16" w:name="_ENREF_15"/>
      <w:r w:rsidRPr="00C1135F">
        <w:rPr>
          <w:rFonts w:ascii="Cordia New" w:hAnsi="Cordia New" w:cs="Cordia New"/>
          <w:noProof/>
          <w:sz w:val="32"/>
        </w:rPr>
        <w:t>15.</w:t>
      </w:r>
      <w:r w:rsidRPr="00C1135F">
        <w:rPr>
          <w:rFonts w:ascii="Cordia New" w:hAnsi="Cordia New" w:cs="Cordia New"/>
          <w:noProof/>
          <w:sz w:val="32"/>
        </w:rPr>
        <w:tab/>
        <w:t xml:space="preserve">Shafie AA, Hassali MA, Liau SY. A cross-sectional validation study of EQ-5D among the Malaysian adult population. </w:t>
      </w:r>
      <w:r w:rsidRPr="00C1135F">
        <w:rPr>
          <w:rFonts w:ascii="Cordia New" w:hAnsi="Cordia New" w:cs="Cordia New"/>
          <w:i/>
          <w:noProof/>
          <w:sz w:val="32"/>
        </w:rPr>
        <w:t xml:space="preserve">Quality of life research : an international journal of quality of life aspects of treatment, care and rehabilitation </w:t>
      </w:r>
      <w:r w:rsidRPr="00C1135F">
        <w:rPr>
          <w:rFonts w:ascii="Cordia New" w:hAnsi="Cordia New" w:cs="Cordia New"/>
          <w:noProof/>
          <w:sz w:val="32"/>
        </w:rPr>
        <w:t>2011 May;</w:t>
      </w:r>
      <w:r w:rsidRPr="00C1135F">
        <w:rPr>
          <w:rFonts w:ascii="Cordia New" w:hAnsi="Cordia New" w:cs="Cordia New"/>
          <w:b/>
          <w:noProof/>
          <w:sz w:val="32"/>
        </w:rPr>
        <w:t>20</w:t>
      </w:r>
      <w:r w:rsidRPr="00C1135F">
        <w:rPr>
          <w:rFonts w:ascii="Cordia New" w:hAnsi="Cordia New" w:cs="Cordia New"/>
          <w:noProof/>
          <w:sz w:val="32"/>
        </w:rPr>
        <w:t>(4): 593-600.</w:t>
      </w:r>
      <w:bookmarkEnd w:id="16"/>
    </w:p>
    <w:p w14:paraId="530FE0E5" w14:textId="77777777" w:rsidR="00C1135F" w:rsidRPr="00C1135F" w:rsidRDefault="00C1135F" w:rsidP="00C1135F">
      <w:pPr>
        <w:rPr>
          <w:rFonts w:ascii="Cordia New" w:hAnsi="Cordia New" w:cs="Cordia New"/>
          <w:noProof/>
          <w:sz w:val="32"/>
        </w:rPr>
      </w:pPr>
      <w:bookmarkStart w:id="17" w:name="_ENREF_16"/>
      <w:r w:rsidRPr="00C1135F">
        <w:rPr>
          <w:rFonts w:ascii="Cordia New" w:hAnsi="Cordia New" w:cs="Cordia New"/>
          <w:noProof/>
          <w:sz w:val="32"/>
        </w:rPr>
        <w:t>16.</w:t>
      </w:r>
      <w:r w:rsidRPr="00C1135F">
        <w:rPr>
          <w:rFonts w:ascii="Cordia New" w:hAnsi="Cordia New" w:cs="Cordia New"/>
          <w:noProof/>
          <w:sz w:val="32"/>
        </w:rPr>
        <w:tab/>
        <w:t xml:space="preserve">Ronne-Engstrom E, Enblad P, Lundstrom E. Outcome after spontaneous subarachnoid hemorrhage measured with the EQ-5D. </w:t>
      </w:r>
      <w:r w:rsidRPr="00C1135F">
        <w:rPr>
          <w:rFonts w:ascii="Cordia New" w:hAnsi="Cordia New" w:cs="Cordia New"/>
          <w:i/>
          <w:noProof/>
          <w:sz w:val="32"/>
        </w:rPr>
        <w:t xml:space="preserve">Stroke; a journal of cerebral circulation </w:t>
      </w:r>
      <w:r w:rsidRPr="00C1135F">
        <w:rPr>
          <w:rFonts w:ascii="Cordia New" w:hAnsi="Cordia New" w:cs="Cordia New"/>
          <w:noProof/>
          <w:sz w:val="32"/>
        </w:rPr>
        <w:t>2011 Nov;</w:t>
      </w:r>
      <w:r w:rsidRPr="00C1135F">
        <w:rPr>
          <w:rFonts w:ascii="Cordia New" w:hAnsi="Cordia New" w:cs="Cordia New"/>
          <w:b/>
          <w:noProof/>
          <w:sz w:val="32"/>
        </w:rPr>
        <w:t>42</w:t>
      </w:r>
      <w:r w:rsidRPr="00C1135F">
        <w:rPr>
          <w:rFonts w:ascii="Cordia New" w:hAnsi="Cordia New" w:cs="Cordia New"/>
          <w:noProof/>
          <w:sz w:val="32"/>
        </w:rPr>
        <w:t>(11): 3284-6.</w:t>
      </w:r>
      <w:bookmarkEnd w:id="17"/>
    </w:p>
    <w:p w14:paraId="23339C0B" w14:textId="77777777" w:rsidR="00C1135F" w:rsidRPr="00C1135F" w:rsidRDefault="00C1135F" w:rsidP="00C1135F">
      <w:pPr>
        <w:rPr>
          <w:rFonts w:ascii="Cordia New" w:hAnsi="Cordia New" w:cs="Cordia New"/>
          <w:noProof/>
          <w:sz w:val="32"/>
        </w:rPr>
      </w:pPr>
      <w:bookmarkStart w:id="18" w:name="_ENREF_17"/>
      <w:r w:rsidRPr="00C1135F">
        <w:rPr>
          <w:rFonts w:ascii="Cordia New" w:hAnsi="Cordia New" w:cs="Cordia New"/>
          <w:noProof/>
          <w:sz w:val="32"/>
        </w:rPr>
        <w:t>17.</w:t>
      </w:r>
      <w:r w:rsidRPr="00C1135F">
        <w:rPr>
          <w:rFonts w:ascii="Cordia New" w:hAnsi="Cordia New" w:cs="Cordia New"/>
          <w:noProof/>
          <w:sz w:val="32"/>
        </w:rPr>
        <w:tab/>
        <w:t xml:space="preserve">Rand-Hendriksen K, Augestad LA, Kristiansen IS, Stavem K. Comparison of hypothetical and experienced EQ-5D valuations: relative weights of the five dimensions. </w:t>
      </w:r>
      <w:r w:rsidRPr="00C1135F">
        <w:rPr>
          <w:rFonts w:ascii="Cordia New" w:hAnsi="Cordia New" w:cs="Cordia New"/>
          <w:i/>
          <w:noProof/>
          <w:sz w:val="32"/>
        </w:rPr>
        <w:t xml:space="preserve">Quality of life research : an international journal of quality of life aspects of treatment, care and rehabilitation </w:t>
      </w:r>
      <w:r w:rsidRPr="00C1135F">
        <w:rPr>
          <w:rFonts w:ascii="Cordia New" w:hAnsi="Cordia New" w:cs="Cordia New"/>
          <w:noProof/>
          <w:sz w:val="32"/>
        </w:rPr>
        <w:t>2011 Sep 20.</w:t>
      </w:r>
      <w:bookmarkEnd w:id="18"/>
    </w:p>
    <w:p w14:paraId="0DF60639" w14:textId="77777777" w:rsidR="00C1135F" w:rsidRPr="00C1135F" w:rsidRDefault="00C1135F" w:rsidP="00C1135F">
      <w:pPr>
        <w:rPr>
          <w:rFonts w:ascii="Cordia New" w:hAnsi="Cordia New" w:cs="Cordia New"/>
          <w:noProof/>
          <w:sz w:val="32"/>
        </w:rPr>
      </w:pPr>
      <w:bookmarkStart w:id="19" w:name="_ENREF_18"/>
      <w:r w:rsidRPr="00C1135F">
        <w:rPr>
          <w:rFonts w:ascii="Cordia New" w:hAnsi="Cordia New" w:cs="Cordia New"/>
          <w:noProof/>
          <w:sz w:val="32"/>
        </w:rPr>
        <w:t>18.</w:t>
      </w:r>
      <w:r w:rsidRPr="00C1135F">
        <w:rPr>
          <w:rFonts w:ascii="Cordia New" w:hAnsi="Cordia New" w:cs="Cordia New"/>
          <w:noProof/>
          <w:sz w:val="32"/>
        </w:rPr>
        <w:tab/>
        <w:t xml:space="preserve">Oppong R, Kaambwa B, Nuttall J, Hood K, Smith RD, Coast J. The impact of using different tariffs to value EQ-5D health state descriptions: an example from a study of acute cough/lower respiratory tract infections in seven countries. </w:t>
      </w:r>
      <w:r w:rsidRPr="00C1135F">
        <w:rPr>
          <w:rFonts w:ascii="Cordia New" w:hAnsi="Cordia New" w:cs="Cordia New"/>
          <w:i/>
          <w:noProof/>
          <w:sz w:val="32"/>
        </w:rPr>
        <w:t xml:space="preserve">The European journal of health economics : HEPAC : health economics in prevention and care </w:t>
      </w:r>
      <w:r w:rsidRPr="00C1135F">
        <w:rPr>
          <w:rFonts w:ascii="Cordia New" w:hAnsi="Cordia New" w:cs="Cordia New"/>
          <w:noProof/>
          <w:sz w:val="32"/>
        </w:rPr>
        <w:t>2011 Nov 5.</w:t>
      </w:r>
      <w:bookmarkEnd w:id="19"/>
    </w:p>
    <w:p w14:paraId="32598356" w14:textId="77777777" w:rsidR="00C1135F" w:rsidRPr="00C1135F" w:rsidRDefault="00C1135F" w:rsidP="00C1135F">
      <w:pPr>
        <w:rPr>
          <w:rFonts w:ascii="Cordia New" w:hAnsi="Cordia New" w:cs="Cordia New"/>
          <w:noProof/>
          <w:sz w:val="32"/>
        </w:rPr>
      </w:pPr>
      <w:bookmarkStart w:id="20" w:name="_ENREF_19"/>
      <w:r w:rsidRPr="00C1135F">
        <w:rPr>
          <w:rFonts w:ascii="Cordia New" w:hAnsi="Cordia New" w:cs="Cordia New"/>
          <w:noProof/>
          <w:sz w:val="32"/>
        </w:rPr>
        <w:t>19.</w:t>
      </w:r>
      <w:r w:rsidRPr="00C1135F">
        <w:rPr>
          <w:rFonts w:ascii="Cordia New" w:hAnsi="Cordia New" w:cs="Cordia New"/>
          <w:noProof/>
          <w:sz w:val="32"/>
        </w:rPr>
        <w:tab/>
        <w:t xml:space="preserve">Parkin D, Rice N, Devlin N. Statistical analysis of EQ-5D profiles: does the use of value sets bias inference? </w:t>
      </w:r>
      <w:r w:rsidRPr="00C1135F">
        <w:rPr>
          <w:rFonts w:ascii="Cordia New" w:hAnsi="Cordia New" w:cs="Cordia New"/>
          <w:i/>
          <w:noProof/>
          <w:sz w:val="32"/>
        </w:rPr>
        <w:t xml:space="preserve">Medical decision making : an international journal of the Society for Medical Decision Making </w:t>
      </w:r>
      <w:r w:rsidRPr="00C1135F">
        <w:rPr>
          <w:rFonts w:ascii="Cordia New" w:hAnsi="Cordia New" w:cs="Cordia New"/>
          <w:noProof/>
          <w:sz w:val="32"/>
        </w:rPr>
        <w:t>2010 Sep-Oct;</w:t>
      </w:r>
      <w:r w:rsidRPr="00C1135F">
        <w:rPr>
          <w:rFonts w:ascii="Cordia New" w:hAnsi="Cordia New" w:cs="Cordia New"/>
          <w:b/>
          <w:noProof/>
          <w:sz w:val="32"/>
        </w:rPr>
        <w:t>30</w:t>
      </w:r>
      <w:r w:rsidRPr="00C1135F">
        <w:rPr>
          <w:rFonts w:ascii="Cordia New" w:hAnsi="Cordia New" w:cs="Cordia New"/>
          <w:noProof/>
          <w:sz w:val="32"/>
        </w:rPr>
        <w:t>(5): 556-65.</w:t>
      </w:r>
      <w:bookmarkEnd w:id="20"/>
    </w:p>
    <w:p w14:paraId="2F1050C9" w14:textId="77777777" w:rsidR="00C1135F" w:rsidRPr="00C1135F" w:rsidRDefault="00C1135F" w:rsidP="00C1135F">
      <w:pPr>
        <w:rPr>
          <w:rFonts w:ascii="Cordia New" w:hAnsi="Cordia New" w:cs="Cordia New"/>
          <w:noProof/>
          <w:sz w:val="32"/>
        </w:rPr>
      </w:pPr>
      <w:bookmarkStart w:id="21" w:name="_ENREF_20"/>
      <w:r w:rsidRPr="00C1135F">
        <w:rPr>
          <w:rFonts w:ascii="Cordia New" w:hAnsi="Cordia New" w:cs="Cordia New"/>
          <w:noProof/>
          <w:sz w:val="32"/>
        </w:rPr>
        <w:t>20.</w:t>
      </w:r>
      <w:r w:rsidRPr="00C1135F">
        <w:rPr>
          <w:rFonts w:ascii="Cordia New" w:hAnsi="Cordia New" w:cs="Cordia New"/>
          <w:noProof/>
          <w:sz w:val="32"/>
        </w:rPr>
        <w:tab/>
        <w:t xml:space="preserve">Tonry MO, L.E. arrington, D.P. </w:t>
      </w:r>
      <w:r w:rsidRPr="00C1135F">
        <w:rPr>
          <w:rFonts w:ascii="Cordia New" w:hAnsi="Cordia New" w:cs="Cordia New"/>
          <w:i/>
          <w:noProof/>
          <w:sz w:val="32"/>
        </w:rPr>
        <w:t>Human development and criminal behavior: New ways of advancing knowledge</w:t>
      </w:r>
      <w:r w:rsidRPr="00C1135F">
        <w:rPr>
          <w:rFonts w:ascii="Cordia New" w:hAnsi="Cordia New" w:cs="Cordia New"/>
          <w:noProof/>
          <w:sz w:val="32"/>
        </w:rPr>
        <w:t>. New York: Springer- Verlag; 1991.</w:t>
      </w:r>
      <w:bookmarkEnd w:id="21"/>
    </w:p>
    <w:p w14:paraId="1FF800FE" w14:textId="77777777" w:rsidR="00C1135F" w:rsidRPr="00C1135F" w:rsidRDefault="00C1135F" w:rsidP="00C1135F">
      <w:pPr>
        <w:rPr>
          <w:rFonts w:ascii="Cordia New" w:hAnsi="Cordia New" w:cs="Cordia New"/>
          <w:noProof/>
          <w:sz w:val="32"/>
        </w:rPr>
      </w:pPr>
      <w:bookmarkStart w:id="22" w:name="_ENREF_21"/>
      <w:r w:rsidRPr="00C1135F">
        <w:rPr>
          <w:rFonts w:ascii="Cordia New" w:hAnsi="Cordia New" w:cs="Cordia New"/>
          <w:noProof/>
          <w:sz w:val="32"/>
        </w:rPr>
        <w:t>21.</w:t>
      </w:r>
      <w:r w:rsidRPr="00C1135F">
        <w:rPr>
          <w:rFonts w:ascii="Cordia New" w:hAnsi="Cordia New" w:cs="Cordia New"/>
          <w:noProof/>
          <w:sz w:val="32"/>
        </w:rPr>
        <w:tab/>
        <w:t xml:space="preserve">Landsbergis PA, Schnall PL, Pickering TG, Schwartz JE. Validity and reliability of a work history questionnaire derived from the Job Content Questionnaire. </w:t>
      </w:r>
      <w:r w:rsidRPr="00C1135F">
        <w:rPr>
          <w:rFonts w:ascii="Cordia New" w:hAnsi="Cordia New" w:cs="Cordia New"/>
          <w:i/>
          <w:noProof/>
          <w:sz w:val="32"/>
        </w:rPr>
        <w:t xml:space="preserve">J Occup Environ Med </w:t>
      </w:r>
      <w:r w:rsidRPr="00C1135F">
        <w:rPr>
          <w:rFonts w:ascii="Cordia New" w:hAnsi="Cordia New" w:cs="Cordia New"/>
          <w:noProof/>
          <w:sz w:val="32"/>
        </w:rPr>
        <w:t>2002 Nov;</w:t>
      </w:r>
      <w:r w:rsidRPr="00C1135F">
        <w:rPr>
          <w:rFonts w:ascii="Cordia New" w:hAnsi="Cordia New" w:cs="Cordia New"/>
          <w:b/>
          <w:noProof/>
          <w:sz w:val="32"/>
        </w:rPr>
        <w:t>44</w:t>
      </w:r>
      <w:r w:rsidRPr="00C1135F">
        <w:rPr>
          <w:rFonts w:ascii="Cordia New" w:hAnsi="Cordia New" w:cs="Cordia New"/>
          <w:noProof/>
          <w:sz w:val="32"/>
        </w:rPr>
        <w:t>(11): 1037-47.</w:t>
      </w:r>
      <w:bookmarkEnd w:id="22"/>
    </w:p>
    <w:p w14:paraId="084ADF2D" w14:textId="77777777" w:rsidR="00C1135F" w:rsidRPr="00C1135F" w:rsidRDefault="00C1135F" w:rsidP="00C1135F">
      <w:pPr>
        <w:rPr>
          <w:rFonts w:ascii="Cordia New" w:hAnsi="Cordia New" w:cs="Cordia New"/>
          <w:noProof/>
          <w:sz w:val="32"/>
        </w:rPr>
      </w:pPr>
      <w:bookmarkStart w:id="23" w:name="_ENREF_22"/>
      <w:r w:rsidRPr="00C1135F">
        <w:rPr>
          <w:rFonts w:ascii="Cordia New" w:hAnsi="Cordia New" w:cs="Cordia New"/>
          <w:noProof/>
          <w:sz w:val="32"/>
        </w:rPr>
        <w:t>22.</w:t>
      </w:r>
      <w:r w:rsidRPr="00C1135F">
        <w:rPr>
          <w:rFonts w:ascii="Cordia New" w:hAnsi="Cordia New" w:cs="Cordia New"/>
          <w:noProof/>
          <w:sz w:val="32"/>
        </w:rPr>
        <w:tab/>
        <w:t xml:space="preserve">The EuroQol Group. EuroQol--a new facility for the measurement of health-related quality of life. The EuroQol Group. </w:t>
      </w:r>
      <w:r w:rsidRPr="00C1135F">
        <w:rPr>
          <w:rFonts w:ascii="Cordia New" w:hAnsi="Cordia New" w:cs="Cordia New"/>
          <w:i/>
          <w:noProof/>
          <w:sz w:val="32"/>
        </w:rPr>
        <w:t xml:space="preserve">Health Policy </w:t>
      </w:r>
      <w:r w:rsidRPr="00C1135F">
        <w:rPr>
          <w:rFonts w:ascii="Cordia New" w:hAnsi="Cordia New" w:cs="Cordia New"/>
          <w:noProof/>
          <w:sz w:val="32"/>
        </w:rPr>
        <w:t>1990 Dec;</w:t>
      </w:r>
      <w:r w:rsidRPr="00C1135F">
        <w:rPr>
          <w:rFonts w:ascii="Cordia New" w:hAnsi="Cordia New" w:cs="Cordia New"/>
          <w:b/>
          <w:noProof/>
          <w:sz w:val="32"/>
        </w:rPr>
        <w:t>16</w:t>
      </w:r>
      <w:r w:rsidRPr="00C1135F">
        <w:rPr>
          <w:rFonts w:ascii="Cordia New" w:hAnsi="Cordia New" w:cs="Cordia New"/>
          <w:noProof/>
          <w:sz w:val="32"/>
        </w:rPr>
        <w:t>(3): 199-208.</w:t>
      </w:r>
      <w:bookmarkEnd w:id="23"/>
    </w:p>
    <w:p w14:paraId="3B607F17" w14:textId="77777777" w:rsidR="00C1135F" w:rsidRPr="00C1135F" w:rsidRDefault="00C1135F" w:rsidP="00C1135F">
      <w:pPr>
        <w:rPr>
          <w:rFonts w:ascii="Cordia New" w:hAnsi="Cordia New" w:cs="Cordia New"/>
          <w:noProof/>
          <w:sz w:val="32"/>
        </w:rPr>
      </w:pPr>
      <w:bookmarkStart w:id="24" w:name="_ENREF_23"/>
      <w:r w:rsidRPr="00C1135F">
        <w:rPr>
          <w:rFonts w:ascii="Cordia New" w:hAnsi="Cordia New" w:cs="Cordia New"/>
          <w:noProof/>
          <w:sz w:val="32"/>
        </w:rPr>
        <w:t>23.</w:t>
      </w:r>
      <w:r w:rsidRPr="00C1135F">
        <w:rPr>
          <w:rFonts w:ascii="Cordia New" w:hAnsi="Cordia New" w:cs="Cordia New"/>
          <w:noProof/>
          <w:sz w:val="32"/>
        </w:rPr>
        <w:tab/>
        <w:t xml:space="preserve">Brooks R. EuroQol: the current state of play. </w:t>
      </w:r>
      <w:r w:rsidRPr="00C1135F">
        <w:rPr>
          <w:rFonts w:ascii="Cordia New" w:hAnsi="Cordia New" w:cs="Cordia New"/>
          <w:i/>
          <w:noProof/>
          <w:sz w:val="32"/>
        </w:rPr>
        <w:t xml:space="preserve">Health Policy </w:t>
      </w:r>
      <w:r w:rsidRPr="00C1135F">
        <w:rPr>
          <w:rFonts w:ascii="Cordia New" w:hAnsi="Cordia New" w:cs="Cordia New"/>
          <w:noProof/>
          <w:sz w:val="32"/>
        </w:rPr>
        <w:t>1996 Jul;</w:t>
      </w:r>
      <w:r w:rsidRPr="00C1135F">
        <w:rPr>
          <w:rFonts w:ascii="Cordia New" w:hAnsi="Cordia New" w:cs="Cordia New"/>
          <w:b/>
          <w:noProof/>
          <w:sz w:val="32"/>
        </w:rPr>
        <w:t>37</w:t>
      </w:r>
      <w:r w:rsidRPr="00C1135F">
        <w:rPr>
          <w:rFonts w:ascii="Cordia New" w:hAnsi="Cordia New" w:cs="Cordia New"/>
          <w:noProof/>
          <w:sz w:val="32"/>
        </w:rPr>
        <w:t>(1): 53-72.</w:t>
      </w:r>
      <w:bookmarkEnd w:id="24"/>
    </w:p>
    <w:p w14:paraId="7FF8629A" w14:textId="77777777" w:rsidR="00C1135F" w:rsidRPr="00C1135F" w:rsidRDefault="00C1135F" w:rsidP="00C1135F">
      <w:pPr>
        <w:rPr>
          <w:rFonts w:ascii="Cordia New" w:hAnsi="Cordia New" w:cs="Cordia New"/>
          <w:noProof/>
          <w:sz w:val="32"/>
        </w:rPr>
      </w:pPr>
      <w:bookmarkStart w:id="25" w:name="_ENREF_24"/>
      <w:r w:rsidRPr="00C1135F">
        <w:rPr>
          <w:rFonts w:ascii="Cordia New" w:hAnsi="Cordia New" w:cs="Cordia New"/>
          <w:noProof/>
          <w:sz w:val="32"/>
        </w:rPr>
        <w:t>24.</w:t>
      </w:r>
      <w:r w:rsidRPr="00C1135F">
        <w:rPr>
          <w:rFonts w:ascii="Cordia New" w:hAnsi="Cordia New" w:cs="Cordia New"/>
          <w:noProof/>
          <w:sz w:val="32"/>
        </w:rPr>
        <w:tab/>
        <w:t xml:space="preserve">Fogelholm M, Malmberg J, Suni J, et al. International Physical Activity Questionnaire: Validity against fitness. </w:t>
      </w:r>
      <w:r w:rsidRPr="00C1135F">
        <w:rPr>
          <w:rFonts w:ascii="Cordia New" w:hAnsi="Cordia New" w:cs="Cordia New"/>
          <w:i/>
          <w:noProof/>
          <w:sz w:val="32"/>
        </w:rPr>
        <w:t xml:space="preserve">Medicine and science in sports and exercise </w:t>
      </w:r>
      <w:r w:rsidRPr="00C1135F">
        <w:rPr>
          <w:rFonts w:ascii="Cordia New" w:hAnsi="Cordia New" w:cs="Cordia New"/>
          <w:noProof/>
          <w:sz w:val="32"/>
        </w:rPr>
        <w:t>2006 Apr;</w:t>
      </w:r>
      <w:r w:rsidRPr="00C1135F">
        <w:rPr>
          <w:rFonts w:ascii="Cordia New" w:hAnsi="Cordia New" w:cs="Cordia New"/>
          <w:b/>
          <w:noProof/>
          <w:sz w:val="32"/>
        </w:rPr>
        <w:t>38</w:t>
      </w:r>
      <w:r w:rsidRPr="00C1135F">
        <w:rPr>
          <w:rFonts w:ascii="Cordia New" w:hAnsi="Cordia New" w:cs="Cordia New"/>
          <w:noProof/>
          <w:sz w:val="32"/>
        </w:rPr>
        <w:t>(4): 753-60.</w:t>
      </w:r>
      <w:bookmarkEnd w:id="25"/>
    </w:p>
    <w:p w14:paraId="76EBB88F" w14:textId="77777777" w:rsidR="00C1135F" w:rsidRPr="00C1135F" w:rsidRDefault="00C1135F" w:rsidP="00C1135F">
      <w:pPr>
        <w:rPr>
          <w:rFonts w:ascii="Cordia New" w:hAnsi="Cordia New" w:cs="Cordia New"/>
          <w:noProof/>
          <w:sz w:val="32"/>
        </w:rPr>
      </w:pPr>
      <w:bookmarkStart w:id="26" w:name="_ENREF_25"/>
      <w:r w:rsidRPr="00C1135F">
        <w:rPr>
          <w:rFonts w:ascii="Cordia New" w:hAnsi="Cordia New" w:cs="Cordia New"/>
          <w:noProof/>
          <w:sz w:val="32"/>
        </w:rPr>
        <w:t>25.</w:t>
      </w:r>
      <w:r w:rsidRPr="00C1135F">
        <w:rPr>
          <w:rFonts w:ascii="Cordia New" w:hAnsi="Cordia New" w:cs="Cordia New"/>
          <w:noProof/>
          <w:sz w:val="32"/>
        </w:rPr>
        <w:tab/>
        <w:t xml:space="preserve">Ogata Y, Nagano M, Fukuda T, Hashimoto M. [Job retention and nursing practice environment of hospital nurses in Japan applying the Japanese version of the Practice Environment Scale of the Nursing Work Index (PES-NWI)]. </w:t>
      </w:r>
      <w:r w:rsidRPr="00C1135F">
        <w:rPr>
          <w:rFonts w:ascii="Cordia New" w:hAnsi="Cordia New" w:cs="Cordia New"/>
          <w:i/>
          <w:noProof/>
          <w:sz w:val="32"/>
        </w:rPr>
        <w:t xml:space="preserve">[Nihon koshu eisei zasshi] Japanese journal of public health </w:t>
      </w:r>
      <w:r w:rsidRPr="00C1135F">
        <w:rPr>
          <w:rFonts w:ascii="Cordia New" w:hAnsi="Cordia New" w:cs="Cordia New"/>
          <w:noProof/>
          <w:sz w:val="32"/>
        </w:rPr>
        <w:t>2011 Jun;</w:t>
      </w:r>
      <w:r w:rsidRPr="00C1135F">
        <w:rPr>
          <w:rFonts w:ascii="Cordia New" w:hAnsi="Cordia New" w:cs="Cordia New"/>
          <w:b/>
          <w:noProof/>
          <w:sz w:val="32"/>
        </w:rPr>
        <w:t>58</w:t>
      </w:r>
      <w:r w:rsidRPr="00C1135F">
        <w:rPr>
          <w:rFonts w:ascii="Cordia New" w:hAnsi="Cordia New" w:cs="Cordia New"/>
          <w:noProof/>
          <w:sz w:val="32"/>
        </w:rPr>
        <w:t>(6): 409-19.</w:t>
      </w:r>
      <w:bookmarkEnd w:id="26"/>
    </w:p>
    <w:p w14:paraId="4C1447A6" w14:textId="77777777" w:rsidR="00C1135F" w:rsidRPr="00C1135F" w:rsidRDefault="00C1135F" w:rsidP="00C1135F">
      <w:pPr>
        <w:rPr>
          <w:rFonts w:ascii="Cordia New" w:hAnsi="Cordia New" w:cs="Cordia New"/>
          <w:noProof/>
          <w:sz w:val="32"/>
        </w:rPr>
      </w:pPr>
      <w:bookmarkStart w:id="27" w:name="_ENREF_26"/>
      <w:r w:rsidRPr="00C1135F">
        <w:rPr>
          <w:rFonts w:ascii="Cordia New" w:hAnsi="Cordia New" w:cs="Cordia New"/>
          <w:noProof/>
          <w:sz w:val="32"/>
        </w:rPr>
        <w:t>26.</w:t>
      </w:r>
      <w:r w:rsidRPr="00C1135F">
        <w:rPr>
          <w:rFonts w:ascii="Cordia New" w:hAnsi="Cordia New" w:cs="Cordia New"/>
          <w:noProof/>
          <w:sz w:val="32"/>
        </w:rPr>
        <w:tab/>
        <w:t xml:space="preserve">Miyazaki Y, Raudenbush SW. Tests for linkage of multiple cohorts in an accelerated longitudinal design. </w:t>
      </w:r>
      <w:r w:rsidRPr="00C1135F">
        <w:rPr>
          <w:rFonts w:ascii="Cordia New" w:hAnsi="Cordia New" w:cs="Cordia New"/>
          <w:i/>
          <w:noProof/>
          <w:sz w:val="32"/>
        </w:rPr>
        <w:t xml:space="preserve">Psychological methods </w:t>
      </w:r>
      <w:r w:rsidRPr="00C1135F">
        <w:rPr>
          <w:rFonts w:ascii="Cordia New" w:hAnsi="Cordia New" w:cs="Cordia New"/>
          <w:noProof/>
          <w:sz w:val="32"/>
        </w:rPr>
        <w:t>2000 Mar;</w:t>
      </w:r>
      <w:r w:rsidRPr="00C1135F">
        <w:rPr>
          <w:rFonts w:ascii="Cordia New" w:hAnsi="Cordia New" w:cs="Cordia New"/>
          <w:b/>
          <w:noProof/>
          <w:sz w:val="32"/>
        </w:rPr>
        <w:t>5</w:t>
      </w:r>
      <w:r w:rsidRPr="00C1135F">
        <w:rPr>
          <w:rFonts w:ascii="Cordia New" w:hAnsi="Cordia New" w:cs="Cordia New"/>
          <w:noProof/>
          <w:sz w:val="32"/>
        </w:rPr>
        <w:t>(1): 44-63.</w:t>
      </w:r>
      <w:bookmarkEnd w:id="27"/>
    </w:p>
    <w:p w14:paraId="410D9554" w14:textId="77777777" w:rsidR="00C1135F" w:rsidRPr="00C1135F" w:rsidRDefault="00C1135F" w:rsidP="00C1135F">
      <w:pPr>
        <w:rPr>
          <w:rFonts w:ascii="Cordia New" w:hAnsi="Cordia New" w:cs="Cordia New"/>
          <w:noProof/>
          <w:sz w:val="32"/>
        </w:rPr>
      </w:pPr>
      <w:bookmarkStart w:id="28" w:name="_ENREF_27"/>
      <w:r w:rsidRPr="00C1135F">
        <w:rPr>
          <w:rFonts w:ascii="Cordia New" w:hAnsi="Cordia New" w:cs="Cordia New"/>
          <w:noProof/>
          <w:sz w:val="32"/>
        </w:rPr>
        <w:t>27.</w:t>
      </w:r>
      <w:r w:rsidRPr="00C1135F">
        <w:rPr>
          <w:rFonts w:ascii="Cordia New" w:hAnsi="Cordia New" w:cs="Cordia New"/>
          <w:noProof/>
          <w:sz w:val="32"/>
        </w:rPr>
        <w:tab/>
        <w:t xml:space="preserve">Colditz GA, Manson JE, Hankinson SE. The Nurses' Health Study: 20-year contribution to the understanding of health among women. </w:t>
      </w:r>
      <w:r w:rsidRPr="00C1135F">
        <w:rPr>
          <w:rFonts w:ascii="Cordia New" w:hAnsi="Cordia New" w:cs="Cordia New"/>
          <w:i/>
          <w:noProof/>
          <w:sz w:val="32"/>
        </w:rPr>
        <w:t xml:space="preserve">J Womens Health </w:t>
      </w:r>
      <w:r w:rsidRPr="00C1135F">
        <w:rPr>
          <w:rFonts w:ascii="Cordia New" w:hAnsi="Cordia New" w:cs="Cordia New"/>
          <w:noProof/>
          <w:sz w:val="32"/>
        </w:rPr>
        <w:t>1997 Feb;</w:t>
      </w:r>
      <w:r w:rsidRPr="00C1135F">
        <w:rPr>
          <w:rFonts w:ascii="Cordia New" w:hAnsi="Cordia New" w:cs="Cordia New"/>
          <w:b/>
          <w:noProof/>
          <w:sz w:val="32"/>
        </w:rPr>
        <w:t>6</w:t>
      </w:r>
      <w:r w:rsidRPr="00C1135F">
        <w:rPr>
          <w:rFonts w:ascii="Cordia New" w:hAnsi="Cordia New" w:cs="Cordia New"/>
          <w:noProof/>
          <w:sz w:val="32"/>
        </w:rPr>
        <w:t>(1): 49-62.</w:t>
      </w:r>
      <w:bookmarkEnd w:id="28"/>
    </w:p>
    <w:p w14:paraId="4126922E" w14:textId="77777777" w:rsidR="00C1135F" w:rsidRPr="00C1135F" w:rsidRDefault="00C1135F" w:rsidP="00C1135F">
      <w:pPr>
        <w:rPr>
          <w:rFonts w:ascii="Cordia New" w:hAnsi="Cordia New" w:cs="Cordia New"/>
          <w:noProof/>
          <w:sz w:val="32"/>
        </w:rPr>
      </w:pPr>
      <w:bookmarkStart w:id="29" w:name="_ENREF_28"/>
      <w:r w:rsidRPr="00C1135F">
        <w:rPr>
          <w:rFonts w:ascii="Cordia New" w:hAnsi="Cordia New" w:cs="Cordia New"/>
          <w:noProof/>
          <w:sz w:val="32"/>
        </w:rPr>
        <w:t>28.</w:t>
      </w:r>
      <w:r w:rsidRPr="00C1135F">
        <w:rPr>
          <w:rFonts w:ascii="Cordia New" w:hAnsi="Cordia New" w:cs="Cordia New"/>
          <w:noProof/>
          <w:sz w:val="32"/>
        </w:rPr>
        <w:tab/>
        <w:t xml:space="preserve">Colditz GA, Coakley E. Weight, weight gain, activity, and major illnesses: the Nurses' Health Study. </w:t>
      </w:r>
      <w:r w:rsidRPr="00C1135F">
        <w:rPr>
          <w:rFonts w:ascii="Cordia New" w:hAnsi="Cordia New" w:cs="Cordia New"/>
          <w:i/>
          <w:noProof/>
          <w:sz w:val="32"/>
        </w:rPr>
        <w:t xml:space="preserve">Int J Sports Med </w:t>
      </w:r>
      <w:r w:rsidRPr="00C1135F">
        <w:rPr>
          <w:rFonts w:ascii="Cordia New" w:hAnsi="Cordia New" w:cs="Cordia New"/>
          <w:noProof/>
          <w:sz w:val="32"/>
        </w:rPr>
        <w:t>1997 Jul;</w:t>
      </w:r>
      <w:r w:rsidRPr="00C1135F">
        <w:rPr>
          <w:rFonts w:ascii="Cordia New" w:hAnsi="Cordia New" w:cs="Cordia New"/>
          <w:b/>
          <w:noProof/>
          <w:sz w:val="32"/>
        </w:rPr>
        <w:t>18 Suppl 3</w:t>
      </w:r>
      <w:r w:rsidRPr="00C1135F">
        <w:rPr>
          <w:rFonts w:ascii="Cordia New" w:hAnsi="Cordia New" w:cs="Cordia New"/>
          <w:noProof/>
          <w:sz w:val="32"/>
        </w:rPr>
        <w:t>: S162-70.</w:t>
      </w:r>
      <w:bookmarkEnd w:id="29"/>
    </w:p>
    <w:p w14:paraId="7FC2C04E" w14:textId="77777777" w:rsidR="00C1135F" w:rsidRPr="00C1135F" w:rsidRDefault="00C1135F" w:rsidP="00C1135F">
      <w:pPr>
        <w:rPr>
          <w:rFonts w:ascii="Cordia New" w:hAnsi="Cordia New" w:cs="Cordia New"/>
          <w:noProof/>
          <w:sz w:val="32"/>
        </w:rPr>
      </w:pPr>
      <w:bookmarkStart w:id="30" w:name="_ENREF_29"/>
      <w:r w:rsidRPr="00C1135F">
        <w:rPr>
          <w:rFonts w:ascii="Cordia New" w:hAnsi="Cordia New" w:cs="Cordia New"/>
          <w:noProof/>
          <w:sz w:val="32"/>
        </w:rPr>
        <w:t>29.</w:t>
      </w:r>
      <w:r w:rsidRPr="00C1135F">
        <w:rPr>
          <w:rFonts w:ascii="Cordia New" w:hAnsi="Cordia New" w:cs="Cordia New"/>
          <w:noProof/>
          <w:sz w:val="32"/>
        </w:rPr>
        <w:tab/>
        <w:t xml:space="preserve">Hundrup YA, Simonsen MK, Jorgensen T, Obel EB. Cohort Profile: The Danish nurse cohort. </w:t>
      </w:r>
      <w:r w:rsidRPr="00C1135F">
        <w:rPr>
          <w:rFonts w:ascii="Cordia New" w:hAnsi="Cordia New" w:cs="Cordia New"/>
          <w:i/>
          <w:noProof/>
          <w:sz w:val="32"/>
        </w:rPr>
        <w:t xml:space="preserve">Int J Epidemiol </w:t>
      </w:r>
      <w:r w:rsidRPr="00C1135F">
        <w:rPr>
          <w:rFonts w:ascii="Cordia New" w:hAnsi="Cordia New" w:cs="Cordia New"/>
          <w:noProof/>
          <w:sz w:val="32"/>
        </w:rPr>
        <w:t>2011 Mar 18.</w:t>
      </w:r>
      <w:bookmarkEnd w:id="30"/>
    </w:p>
    <w:p w14:paraId="6D58691E" w14:textId="77777777" w:rsidR="00C1135F" w:rsidRPr="00C1135F" w:rsidRDefault="00C1135F" w:rsidP="00C1135F">
      <w:pPr>
        <w:rPr>
          <w:rFonts w:ascii="Cordia New" w:hAnsi="Cordia New" w:cs="Cordia New"/>
          <w:noProof/>
          <w:sz w:val="32"/>
        </w:rPr>
      </w:pPr>
      <w:bookmarkStart w:id="31" w:name="_ENREF_30"/>
      <w:r w:rsidRPr="00C1135F">
        <w:rPr>
          <w:rFonts w:ascii="Cordia New" w:hAnsi="Cordia New" w:cs="Cordia New"/>
          <w:noProof/>
          <w:sz w:val="32"/>
        </w:rPr>
        <w:t>30.</w:t>
      </w:r>
      <w:r w:rsidRPr="00C1135F">
        <w:rPr>
          <w:rFonts w:ascii="Cordia New" w:hAnsi="Cordia New" w:cs="Cordia New"/>
          <w:noProof/>
          <w:sz w:val="32"/>
        </w:rPr>
        <w:tab/>
        <w:t xml:space="preserve">Hayashi K, Mizunuma H, Fujita T, et al. Design of the Japan Nurses' Health Study: a prospective occupational cohort study of women's health in Japan. </w:t>
      </w:r>
      <w:r w:rsidRPr="00C1135F">
        <w:rPr>
          <w:rFonts w:ascii="Cordia New" w:hAnsi="Cordia New" w:cs="Cordia New"/>
          <w:i/>
          <w:noProof/>
          <w:sz w:val="32"/>
        </w:rPr>
        <w:t xml:space="preserve">Ind Health </w:t>
      </w:r>
      <w:r w:rsidRPr="00C1135F">
        <w:rPr>
          <w:rFonts w:ascii="Cordia New" w:hAnsi="Cordia New" w:cs="Cordia New"/>
          <w:noProof/>
          <w:sz w:val="32"/>
        </w:rPr>
        <w:t>2007 Oct;</w:t>
      </w:r>
      <w:r w:rsidRPr="00C1135F">
        <w:rPr>
          <w:rFonts w:ascii="Cordia New" w:hAnsi="Cordia New" w:cs="Cordia New"/>
          <w:b/>
          <w:noProof/>
          <w:sz w:val="32"/>
        </w:rPr>
        <w:t>45</w:t>
      </w:r>
      <w:r w:rsidRPr="00C1135F">
        <w:rPr>
          <w:rFonts w:ascii="Cordia New" w:hAnsi="Cordia New" w:cs="Cordia New"/>
          <w:noProof/>
          <w:sz w:val="32"/>
        </w:rPr>
        <w:t>(5): 679-86.</w:t>
      </w:r>
      <w:bookmarkEnd w:id="31"/>
    </w:p>
    <w:p w14:paraId="73C59C9B" w14:textId="77777777" w:rsidR="00C1135F" w:rsidRPr="00C1135F" w:rsidRDefault="00C1135F" w:rsidP="00C1135F">
      <w:pPr>
        <w:rPr>
          <w:rFonts w:ascii="Cordia New" w:hAnsi="Cordia New" w:cs="Cordia New"/>
          <w:noProof/>
          <w:sz w:val="32"/>
        </w:rPr>
      </w:pPr>
      <w:bookmarkStart w:id="32" w:name="_ENREF_31"/>
      <w:r w:rsidRPr="00C1135F">
        <w:rPr>
          <w:rFonts w:ascii="Cordia New" w:hAnsi="Cordia New" w:cs="Cordia New"/>
          <w:noProof/>
          <w:sz w:val="32"/>
        </w:rPr>
        <w:t>31.</w:t>
      </w:r>
      <w:r w:rsidRPr="00C1135F">
        <w:rPr>
          <w:rFonts w:ascii="Cordia New" w:hAnsi="Cordia New" w:cs="Cordia New"/>
          <w:noProof/>
          <w:sz w:val="32"/>
        </w:rPr>
        <w:tab/>
        <w:t xml:space="preserve">Fujita T, Hayashi K, Katanoda K, et al. Prevalence of diseases and statistical power of the Japan Nurses' Health Study. </w:t>
      </w:r>
      <w:r w:rsidRPr="00C1135F">
        <w:rPr>
          <w:rFonts w:ascii="Cordia New" w:hAnsi="Cordia New" w:cs="Cordia New"/>
          <w:i/>
          <w:noProof/>
          <w:sz w:val="32"/>
        </w:rPr>
        <w:t xml:space="preserve">Ind Health </w:t>
      </w:r>
      <w:r w:rsidRPr="00C1135F">
        <w:rPr>
          <w:rFonts w:ascii="Cordia New" w:hAnsi="Cordia New" w:cs="Cordia New"/>
          <w:noProof/>
          <w:sz w:val="32"/>
        </w:rPr>
        <w:t>2007 Oct;</w:t>
      </w:r>
      <w:r w:rsidRPr="00C1135F">
        <w:rPr>
          <w:rFonts w:ascii="Cordia New" w:hAnsi="Cordia New" w:cs="Cordia New"/>
          <w:b/>
          <w:noProof/>
          <w:sz w:val="32"/>
        </w:rPr>
        <w:t>45</w:t>
      </w:r>
      <w:r w:rsidRPr="00C1135F">
        <w:rPr>
          <w:rFonts w:ascii="Cordia New" w:hAnsi="Cordia New" w:cs="Cordia New"/>
          <w:noProof/>
          <w:sz w:val="32"/>
        </w:rPr>
        <w:t>(5): 687-94.</w:t>
      </w:r>
      <w:bookmarkEnd w:id="32"/>
    </w:p>
    <w:p w14:paraId="7F15D81F" w14:textId="77777777" w:rsidR="00C1135F" w:rsidRPr="00C1135F" w:rsidRDefault="00C1135F" w:rsidP="00C1135F">
      <w:pPr>
        <w:rPr>
          <w:rFonts w:ascii="Cordia New" w:hAnsi="Cordia New" w:cs="Cordia New"/>
          <w:noProof/>
          <w:sz w:val="32"/>
        </w:rPr>
      </w:pPr>
      <w:bookmarkStart w:id="33" w:name="_ENREF_32"/>
      <w:r w:rsidRPr="00C1135F">
        <w:rPr>
          <w:rFonts w:ascii="Cordia New" w:hAnsi="Cordia New" w:cs="Cordia New"/>
          <w:noProof/>
          <w:sz w:val="32"/>
        </w:rPr>
        <w:t>32.</w:t>
      </w:r>
      <w:r w:rsidRPr="00C1135F">
        <w:rPr>
          <w:rFonts w:ascii="Cordia New" w:hAnsi="Cordia New" w:cs="Cordia New"/>
          <w:noProof/>
          <w:sz w:val="32"/>
        </w:rPr>
        <w:tab/>
        <w:t xml:space="preserve">Turner C, Bain C, Schluter PJ, et al. Cohort Profile: The Nurses and Midwives e-Cohort Study--a novel electronic longitudinal study. </w:t>
      </w:r>
      <w:r w:rsidRPr="00C1135F">
        <w:rPr>
          <w:rFonts w:ascii="Cordia New" w:hAnsi="Cordia New" w:cs="Cordia New"/>
          <w:i/>
          <w:noProof/>
          <w:sz w:val="32"/>
        </w:rPr>
        <w:t xml:space="preserve">Int J Epidemiol </w:t>
      </w:r>
      <w:r w:rsidRPr="00C1135F">
        <w:rPr>
          <w:rFonts w:ascii="Cordia New" w:hAnsi="Cordia New" w:cs="Cordia New"/>
          <w:noProof/>
          <w:sz w:val="32"/>
        </w:rPr>
        <w:t>2009 Feb;</w:t>
      </w:r>
      <w:r w:rsidRPr="00C1135F">
        <w:rPr>
          <w:rFonts w:ascii="Cordia New" w:hAnsi="Cordia New" w:cs="Cordia New"/>
          <w:b/>
          <w:noProof/>
          <w:sz w:val="32"/>
        </w:rPr>
        <w:t>38</w:t>
      </w:r>
      <w:r w:rsidRPr="00C1135F">
        <w:rPr>
          <w:rFonts w:ascii="Cordia New" w:hAnsi="Cordia New" w:cs="Cordia New"/>
          <w:noProof/>
          <w:sz w:val="32"/>
        </w:rPr>
        <w:t>(1): 53-60.</w:t>
      </w:r>
      <w:bookmarkEnd w:id="33"/>
    </w:p>
    <w:p w14:paraId="04111A2C" w14:textId="77777777" w:rsidR="00C1135F" w:rsidRPr="00C1135F" w:rsidRDefault="00C1135F" w:rsidP="00C1135F">
      <w:pPr>
        <w:rPr>
          <w:rFonts w:ascii="Cordia New" w:hAnsi="Cordia New" w:cs="Cordia New"/>
          <w:noProof/>
          <w:sz w:val="32"/>
        </w:rPr>
      </w:pPr>
      <w:bookmarkStart w:id="34" w:name="_ENREF_33"/>
      <w:r w:rsidRPr="00C1135F">
        <w:rPr>
          <w:rFonts w:ascii="Cordia New" w:hAnsi="Cordia New" w:cs="Cordia New"/>
          <w:noProof/>
          <w:sz w:val="32"/>
        </w:rPr>
        <w:t>33.</w:t>
      </w:r>
      <w:r w:rsidRPr="00C1135F">
        <w:rPr>
          <w:rFonts w:ascii="Cordia New" w:hAnsi="Cordia New" w:cs="Cordia New"/>
          <w:noProof/>
          <w:sz w:val="32"/>
        </w:rPr>
        <w:tab/>
        <w:t xml:space="preserve">Camerino D, Mansano Sarquis LM. [Nurses' working conditions, health and well being in Europe (Nurses' Early Exit Study)]. </w:t>
      </w:r>
      <w:r w:rsidRPr="00C1135F">
        <w:rPr>
          <w:rFonts w:ascii="Cordia New" w:hAnsi="Cordia New" w:cs="Cordia New"/>
          <w:i/>
          <w:noProof/>
          <w:sz w:val="32"/>
        </w:rPr>
        <w:t xml:space="preserve">Prof Inferm </w:t>
      </w:r>
      <w:r w:rsidRPr="00C1135F">
        <w:rPr>
          <w:rFonts w:ascii="Cordia New" w:hAnsi="Cordia New" w:cs="Cordia New"/>
          <w:noProof/>
          <w:sz w:val="32"/>
        </w:rPr>
        <w:t>2010 Jan-Mar;</w:t>
      </w:r>
      <w:r w:rsidRPr="00C1135F">
        <w:rPr>
          <w:rFonts w:ascii="Cordia New" w:hAnsi="Cordia New" w:cs="Cordia New"/>
          <w:b/>
          <w:noProof/>
          <w:sz w:val="32"/>
        </w:rPr>
        <w:t>63</w:t>
      </w:r>
      <w:r w:rsidRPr="00C1135F">
        <w:rPr>
          <w:rFonts w:ascii="Cordia New" w:hAnsi="Cordia New" w:cs="Cordia New"/>
          <w:noProof/>
          <w:sz w:val="32"/>
        </w:rPr>
        <w:t>(1): 53-61.</w:t>
      </w:r>
      <w:bookmarkEnd w:id="34"/>
    </w:p>
    <w:p w14:paraId="1F25B5AB" w14:textId="77777777" w:rsidR="00C1135F" w:rsidRPr="00C1135F" w:rsidRDefault="00C1135F" w:rsidP="00C1135F">
      <w:pPr>
        <w:rPr>
          <w:rFonts w:ascii="Cordia New" w:hAnsi="Cordia New" w:cs="Cordia New"/>
          <w:noProof/>
          <w:sz w:val="32"/>
        </w:rPr>
      </w:pPr>
      <w:bookmarkStart w:id="35" w:name="_ENREF_34"/>
      <w:r w:rsidRPr="00C1135F">
        <w:rPr>
          <w:rFonts w:ascii="Cordia New" w:hAnsi="Cordia New" w:cs="Cordia New"/>
          <w:noProof/>
          <w:sz w:val="32"/>
        </w:rPr>
        <w:t>34.</w:t>
      </w:r>
      <w:r w:rsidRPr="00C1135F">
        <w:rPr>
          <w:rFonts w:ascii="Cordia New" w:hAnsi="Cordia New" w:cs="Cordia New"/>
          <w:noProof/>
          <w:sz w:val="32"/>
        </w:rPr>
        <w:tab/>
        <w:t xml:space="preserve">Hasselhorn HM, Tackenberg P, Kuemmerling A, et al. Nurses' health, age and the wish to leave the profession--findings from the European NEXT-Study. </w:t>
      </w:r>
      <w:r w:rsidRPr="00C1135F">
        <w:rPr>
          <w:rFonts w:ascii="Cordia New" w:hAnsi="Cordia New" w:cs="Cordia New"/>
          <w:i/>
          <w:noProof/>
          <w:sz w:val="32"/>
        </w:rPr>
        <w:t xml:space="preserve">Med Lav </w:t>
      </w:r>
      <w:r w:rsidRPr="00C1135F">
        <w:rPr>
          <w:rFonts w:ascii="Cordia New" w:hAnsi="Cordia New" w:cs="Cordia New"/>
          <w:noProof/>
          <w:sz w:val="32"/>
        </w:rPr>
        <w:t>2006 Mar-Apr;</w:t>
      </w:r>
      <w:r w:rsidRPr="00C1135F">
        <w:rPr>
          <w:rFonts w:ascii="Cordia New" w:hAnsi="Cordia New" w:cs="Cordia New"/>
          <w:b/>
          <w:noProof/>
          <w:sz w:val="32"/>
        </w:rPr>
        <w:t>97</w:t>
      </w:r>
      <w:r w:rsidRPr="00C1135F">
        <w:rPr>
          <w:rFonts w:ascii="Cordia New" w:hAnsi="Cordia New" w:cs="Cordia New"/>
          <w:noProof/>
          <w:sz w:val="32"/>
        </w:rPr>
        <w:t>(2): 207-14.</w:t>
      </w:r>
      <w:bookmarkEnd w:id="35"/>
    </w:p>
    <w:p w14:paraId="04B736FE" w14:textId="77777777" w:rsidR="00C1135F" w:rsidRPr="00C1135F" w:rsidRDefault="00C1135F" w:rsidP="00C1135F">
      <w:pPr>
        <w:rPr>
          <w:rFonts w:ascii="Cordia New" w:hAnsi="Cordia New" w:cs="Cordia New"/>
          <w:noProof/>
          <w:sz w:val="32"/>
        </w:rPr>
      </w:pPr>
      <w:bookmarkStart w:id="36" w:name="_ENREF_35"/>
      <w:r w:rsidRPr="00C1135F">
        <w:rPr>
          <w:rFonts w:ascii="Cordia New" w:hAnsi="Cordia New" w:cs="Cordia New"/>
          <w:noProof/>
          <w:sz w:val="32"/>
        </w:rPr>
        <w:t>35.</w:t>
      </w:r>
      <w:r w:rsidRPr="00C1135F">
        <w:rPr>
          <w:rFonts w:ascii="Cordia New" w:hAnsi="Cordia New" w:cs="Cordia New"/>
          <w:noProof/>
          <w:sz w:val="32"/>
        </w:rPr>
        <w:tab/>
        <w:t xml:space="preserve">Friese CR, Himes-Ferris L, Frasier MN, McCullagh MC, Griggs JJ. Structures and processes of care in ambulatory oncology settings and nurse-reported exposure to chemotherapy. </w:t>
      </w:r>
      <w:r w:rsidRPr="00C1135F">
        <w:rPr>
          <w:rFonts w:ascii="Cordia New" w:hAnsi="Cordia New" w:cs="Cordia New"/>
          <w:i/>
          <w:noProof/>
          <w:sz w:val="32"/>
        </w:rPr>
        <w:t xml:space="preserve">BMJ Qual Saf </w:t>
      </w:r>
      <w:r w:rsidRPr="00C1135F">
        <w:rPr>
          <w:rFonts w:ascii="Cordia New" w:hAnsi="Cordia New" w:cs="Cordia New"/>
          <w:noProof/>
          <w:sz w:val="32"/>
        </w:rPr>
        <w:t>2011 Aug 16.</w:t>
      </w:r>
      <w:bookmarkEnd w:id="36"/>
    </w:p>
    <w:p w14:paraId="03C567E6" w14:textId="77777777" w:rsidR="00C1135F" w:rsidRPr="00C1135F" w:rsidRDefault="00C1135F" w:rsidP="00C1135F">
      <w:pPr>
        <w:rPr>
          <w:rFonts w:ascii="Cordia New" w:hAnsi="Cordia New" w:cs="Cordia New"/>
          <w:noProof/>
          <w:sz w:val="32"/>
        </w:rPr>
      </w:pPr>
      <w:bookmarkStart w:id="37" w:name="_ENREF_36"/>
      <w:r w:rsidRPr="00C1135F">
        <w:rPr>
          <w:rFonts w:ascii="Cordia New" w:hAnsi="Cordia New" w:cs="Cordia New"/>
          <w:noProof/>
          <w:sz w:val="32"/>
        </w:rPr>
        <w:t>36.</w:t>
      </w:r>
      <w:r w:rsidRPr="00C1135F">
        <w:rPr>
          <w:rFonts w:ascii="Cordia New" w:hAnsi="Cordia New" w:cs="Cordia New"/>
          <w:noProof/>
          <w:sz w:val="32"/>
        </w:rPr>
        <w:tab/>
        <w:t xml:space="preserve">Chipas A, McKenna D. Stress and burnout in nurse anesthesia. </w:t>
      </w:r>
      <w:r w:rsidRPr="00C1135F">
        <w:rPr>
          <w:rFonts w:ascii="Cordia New" w:hAnsi="Cordia New" w:cs="Cordia New"/>
          <w:i/>
          <w:noProof/>
          <w:sz w:val="32"/>
        </w:rPr>
        <w:t xml:space="preserve">AANA J </w:t>
      </w:r>
      <w:r w:rsidRPr="00C1135F">
        <w:rPr>
          <w:rFonts w:ascii="Cordia New" w:hAnsi="Cordia New" w:cs="Cordia New"/>
          <w:noProof/>
          <w:sz w:val="32"/>
        </w:rPr>
        <w:t>2011 Apr;</w:t>
      </w:r>
      <w:r w:rsidRPr="00C1135F">
        <w:rPr>
          <w:rFonts w:ascii="Cordia New" w:hAnsi="Cordia New" w:cs="Cordia New"/>
          <w:b/>
          <w:noProof/>
          <w:sz w:val="32"/>
        </w:rPr>
        <w:t>79</w:t>
      </w:r>
      <w:r w:rsidRPr="00C1135F">
        <w:rPr>
          <w:rFonts w:ascii="Cordia New" w:hAnsi="Cordia New" w:cs="Cordia New"/>
          <w:noProof/>
          <w:sz w:val="32"/>
        </w:rPr>
        <w:t>(2): 122-8.</w:t>
      </w:r>
      <w:bookmarkEnd w:id="37"/>
    </w:p>
    <w:p w14:paraId="472F89D1" w14:textId="77777777" w:rsidR="00C1135F" w:rsidRPr="00C1135F" w:rsidRDefault="00C1135F" w:rsidP="00C1135F">
      <w:pPr>
        <w:rPr>
          <w:rFonts w:ascii="Cordia New" w:hAnsi="Cordia New" w:cs="Cordia New"/>
          <w:noProof/>
          <w:sz w:val="32"/>
        </w:rPr>
      </w:pPr>
      <w:bookmarkStart w:id="38" w:name="_ENREF_37"/>
      <w:r w:rsidRPr="00C1135F">
        <w:rPr>
          <w:rFonts w:ascii="Cordia New" w:hAnsi="Cordia New" w:cs="Cordia New"/>
          <w:noProof/>
          <w:sz w:val="32"/>
        </w:rPr>
        <w:t>37.</w:t>
      </w:r>
      <w:r w:rsidRPr="00C1135F">
        <w:rPr>
          <w:rFonts w:ascii="Cordia New" w:hAnsi="Cordia New" w:cs="Cordia New"/>
          <w:noProof/>
          <w:sz w:val="32"/>
        </w:rPr>
        <w:tab/>
        <w:t xml:space="preserve">Carver L, Candela L, Gutierrez AP. Survey of generational aspects of nurse faculty organizational commitment. </w:t>
      </w:r>
      <w:r w:rsidRPr="00C1135F">
        <w:rPr>
          <w:rFonts w:ascii="Cordia New" w:hAnsi="Cordia New" w:cs="Cordia New"/>
          <w:i/>
          <w:noProof/>
          <w:sz w:val="32"/>
        </w:rPr>
        <w:t xml:space="preserve">Nurs Outlook </w:t>
      </w:r>
      <w:r w:rsidRPr="00C1135F">
        <w:rPr>
          <w:rFonts w:ascii="Cordia New" w:hAnsi="Cordia New" w:cs="Cordia New"/>
          <w:noProof/>
          <w:sz w:val="32"/>
        </w:rPr>
        <w:t>2011 May-Jun;</w:t>
      </w:r>
      <w:r w:rsidRPr="00C1135F">
        <w:rPr>
          <w:rFonts w:ascii="Cordia New" w:hAnsi="Cordia New" w:cs="Cordia New"/>
          <w:b/>
          <w:noProof/>
          <w:sz w:val="32"/>
        </w:rPr>
        <w:t>59</w:t>
      </w:r>
      <w:r w:rsidRPr="00C1135F">
        <w:rPr>
          <w:rFonts w:ascii="Cordia New" w:hAnsi="Cordia New" w:cs="Cordia New"/>
          <w:noProof/>
          <w:sz w:val="32"/>
        </w:rPr>
        <w:t>(3): 137-48.</w:t>
      </w:r>
      <w:bookmarkEnd w:id="38"/>
    </w:p>
    <w:p w14:paraId="05C6F7A9" w14:textId="77777777" w:rsidR="00C1135F" w:rsidRPr="00C1135F" w:rsidRDefault="00C1135F" w:rsidP="00C1135F">
      <w:pPr>
        <w:rPr>
          <w:rFonts w:ascii="Cordia New" w:hAnsi="Cordia New" w:cs="Cordia New"/>
          <w:noProof/>
          <w:sz w:val="32"/>
        </w:rPr>
      </w:pPr>
      <w:bookmarkStart w:id="39" w:name="_ENREF_38"/>
      <w:r w:rsidRPr="00C1135F">
        <w:rPr>
          <w:rFonts w:ascii="Cordia New" w:hAnsi="Cordia New" w:cs="Cordia New"/>
          <w:noProof/>
          <w:sz w:val="32"/>
        </w:rPr>
        <w:t>38.</w:t>
      </w:r>
      <w:r w:rsidRPr="00C1135F">
        <w:rPr>
          <w:rFonts w:ascii="Cordia New" w:hAnsi="Cordia New" w:cs="Cordia New"/>
          <w:noProof/>
          <w:sz w:val="32"/>
        </w:rPr>
        <w:tab/>
        <w:t xml:space="preserve">Buerhaus PI, Staiger DO, Auerbach DI. Implications of an aging registered nurse workforce. </w:t>
      </w:r>
      <w:r w:rsidRPr="00C1135F">
        <w:rPr>
          <w:rFonts w:ascii="Cordia New" w:hAnsi="Cordia New" w:cs="Cordia New"/>
          <w:i/>
          <w:noProof/>
          <w:sz w:val="32"/>
        </w:rPr>
        <w:t xml:space="preserve">JAMA </w:t>
      </w:r>
      <w:r w:rsidRPr="00C1135F">
        <w:rPr>
          <w:rFonts w:ascii="Cordia New" w:hAnsi="Cordia New" w:cs="Cordia New"/>
          <w:noProof/>
          <w:sz w:val="32"/>
        </w:rPr>
        <w:t>2000 Jun 14;</w:t>
      </w:r>
      <w:r w:rsidRPr="00C1135F">
        <w:rPr>
          <w:rFonts w:ascii="Cordia New" w:hAnsi="Cordia New" w:cs="Cordia New"/>
          <w:b/>
          <w:noProof/>
          <w:sz w:val="32"/>
        </w:rPr>
        <w:t>283</w:t>
      </w:r>
      <w:r w:rsidRPr="00C1135F">
        <w:rPr>
          <w:rFonts w:ascii="Cordia New" w:hAnsi="Cordia New" w:cs="Cordia New"/>
          <w:noProof/>
          <w:sz w:val="32"/>
        </w:rPr>
        <w:t>(22): 2948-54.</w:t>
      </w:r>
      <w:bookmarkEnd w:id="39"/>
    </w:p>
    <w:p w14:paraId="3D17D4FA" w14:textId="77777777" w:rsidR="00C1135F" w:rsidRPr="00C1135F" w:rsidRDefault="00C1135F" w:rsidP="00C1135F">
      <w:pPr>
        <w:rPr>
          <w:rFonts w:ascii="Cordia New" w:hAnsi="Cordia New" w:cs="Cordia New"/>
          <w:noProof/>
          <w:sz w:val="32"/>
        </w:rPr>
      </w:pPr>
      <w:bookmarkStart w:id="40" w:name="_ENREF_39"/>
      <w:r w:rsidRPr="00C1135F">
        <w:rPr>
          <w:rFonts w:ascii="Cordia New" w:hAnsi="Cordia New" w:cs="Cordia New"/>
          <w:noProof/>
          <w:sz w:val="32"/>
        </w:rPr>
        <w:t>39.</w:t>
      </w:r>
      <w:r w:rsidRPr="00C1135F">
        <w:rPr>
          <w:rFonts w:ascii="Cordia New" w:hAnsi="Cordia New" w:cs="Cordia New"/>
          <w:noProof/>
          <w:sz w:val="32"/>
        </w:rPr>
        <w:tab/>
        <w:t xml:space="preserve">Winters-Moorhead C, Kooker BM. Four indicators for monitoring progress in addressing the registered nurse workforce shortage in Hawai'i. </w:t>
      </w:r>
      <w:r w:rsidRPr="00C1135F">
        <w:rPr>
          <w:rFonts w:ascii="Cordia New" w:hAnsi="Cordia New" w:cs="Cordia New"/>
          <w:i/>
          <w:noProof/>
          <w:sz w:val="32"/>
        </w:rPr>
        <w:t xml:space="preserve">Hawaii Med J </w:t>
      </w:r>
      <w:r w:rsidRPr="00C1135F">
        <w:rPr>
          <w:rFonts w:ascii="Cordia New" w:hAnsi="Cordia New" w:cs="Cordia New"/>
          <w:noProof/>
          <w:sz w:val="32"/>
        </w:rPr>
        <w:t>2008 Dec;</w:t>
      </w:r>
      <w:r w:rsidRPr="00C1135F">
        <w:rPr>
          <w:rFonts w:ascii="Cordia New" w:hAnsi="Cordia New" w:cs="Cordia New"/>
          <w:b/>
          <w:noProof/>
          <w:sz w:val="32"/>
        </w:rPr>
        <w:t>67</w:t>
      </w:r>
      <w:r w:rsidRPr="00C1135F">
        <w:rPr>
          <w:rFonts w:ascii="Cordia New" w:hAnsi="Cordia New" w:cs="Cordia New"/>
          <w:noProof/>
          <w:sz w:val="32"/>
        </w:rPr>
        <w:t>(12): 322-5.</w:t>
      </w:r>
      <w:bookmarkEnd w:id="40"/>
    </w:p>
    <w:p w14:paraId="565258B4" w14:textId="77777777" w:rsidR="00C1135F" w:rsidRPr="00C1135F" w:rsidRDefault="00C1135F" w:rsidP="00C1135F">
      <w:pPr>
        <w:rPr>
          <w:rFonts w:ascii="Cordia New" w:hAnsi="Cordia New" w:cs="Cordia New"/>
          <w:noProof/>
          <w:sz w:val="32"/>
        </w:rPr>
      </w:pPr>
      <w:bookmarkStart w:id="41" w:name="_ENREF_40"/>
      <w:r w:rsidRPr="00C1135F">
        <w:rPr>
          <w:rFonts w:ascii="Cordia New" w:hAnsi="Cordia New" w:cs="Cordia New"/>
          <w:noProof/>
          <w:sz w:val="32"/>
        </w:rPr>
        <w:t>40.</w:t>
      </w:r>
      <w:r w:rsidRPr="00C1135F">
        <w:rPr>
          <w:rFonts w:ascii="Cordia New" w:hAnsi="Cordia New" w:cs="Cordia New"/>
          <w:noProof/>
          <w:sz w:val="32"/>
        </w:rPr>
        <w:tab/>
        <w:t xml:space="preserve">Hill KS. A business case for phased retirement: will it work for nursing? </w:t>
      </w:r>
      <w:r w:rsidRPr="00C1135F">
        <w:rPr>
          <w:rFonts w:ascii="Cordia New" w:hAnsi="Cordia New" w:cs="Cordia New"/>
          <w:i/>
          <w:noProof/>
          <w:sz w:val="32"/>
        </w:rPr>
        <w:t xml:space="preserve">J Nurs Adm </w:t>
      </w:r>
      <w:r w:rsidRPr="00C1135F">
        <w:rPr>
          <w:rFonts w:ascii="Cordia New" w:hAnsi="Cordia New" w:cs="Cordia New"/>
          <w:noProof/>
          <w:sz w:val="32"/>
        </w:rPr>
        <w:t>2010 Jul-Aug;</w:t>
      </w:r>
      <w:r w:rsidRPr="00C1135F">
        <w:rPr>
          <w:rFonts w:ascii="Cordia New" w:hAnsi="Cordia New" w:cs="Cordia New"/>
          <w:b/>
          <w:noProof/>
          <w:sz w:val="32"/>
        </w:rPr>
        <w:t>40</w:t>
      </w:r>
      <w:r w:rsidRPr="00C1135F">
        <w:rPr>
          <w:rFonts w:ascii="Cordia New" w:hAnsi="Cordia New" w:cs="Cordia New"/>
          <w:noProof/>
          <w:sz w:val="32"/>
        </w:rPr>
        <w:t>(7-8): 302-8.</w:t>
      </w:r>
      <w:bookmarkEnd w:id="41"/>
    </w:p>
    <w:p w14:paraId="3021E216" w14:textId="77777777" w:rsidR="00C1135F" w:rsidRPr="00C1135F" w:rsidRDefault="00C1135F" w:rsidP="00C1135F">
      <w:pPr>
        <w:rPr>
          <w:rFonts w:ascii="Cordia New" w:hAnsi="Cordia New" w:cs="Cordia New"/>
          <w:noProof/>
          <w:sz w:val="32"/>
        </w:rPr>
      </w:pPr>
      <w:bookmarkStart w:id="42" w:name="_ENREF_41"/>
      <w:r w:rsidRPr="00C1135F">
        <w:rPr>
          <w:rFonts w:ascii="Cordia New" w:hAnsi="Cordia New" w:cs="Cordia New"/>
          <w:noProof/>
          <w:sz w:val="32"/>
        </w:rPr>
        <w:t>41.</w:t>
      </w:r>
      <w:r w:rsidRPr="00C1135F">
        <w:rPr>
          <w:rFonts w:ascii="Cordia New" w:hAnsi="Cordia New" w:cs="Cordia New"/>
          <w:noProof/>
          <w:sz w:val="32"/>
        </w:rPr>
        <w:tab/>
        <w:t xml:space="preserve">Piccoli M, Cavallo F, Dello Russo C, Di Giulio P, Dimonte V. [Aging of nursing workforce: survey in three hospital of in Piedmont region]. </w:t>
      </w:r>
      <w:r w:rsidRPr="00C1135F">
        <w:rPr>
          <w:rFonts w:ascii="Cordia New" w:hAnsi="Cordia New" w:cs="Cordia New"/>
          <w:i/>
          <w:noProof/>
          <w:sz w:val="32"/>
        </w:rPr>
        <w:t xml:space="preserve">Assist Inferm Ric </w:t>
      </w:r>
      <w:r w:rsidRPr="00C1135F">
        <w:rPr>
          <w:rFonts w:ascii="Cordia New" w:hAnsi="Cordia New" w:cs="Cordia New"/>
          <w:noProof/>
          <w:sz w:val="32"/>
        </w:rPr>
        <w:t>2008 Jan-Mar;</w:t>
      </w:r>
      <w:r w:rsidRPr="00C1135F">
        <w:rPr>
          <w:rFonts w:ascii="Cordia New" w:hAnsi="Cordia New" w:cs="Cordia New"/>
          <w:b/>
          <w:noProof/>
          <w:sz w:val="32"/>
        </w:rPr>
        <w:t>27</w:t>
      </w:r>
      <w:r w:rsidRPr="00C1135F">
        <w:rPr>
          <w:rFonts w:ascii="Cordia New" w:hAnsi="Cordia New" w:cs="Cordia New"/>
          <w:noProof/>
          <w:sz w:val="32"/>
        </w:rPr>
        <w:t>(1): 5-12.</w:t>
      </w:r>
      <w:bookmarkEnd w:id="42"/>
    </w:p>
    <w:p w14:paraId="1EEB20AA" w14:textId="77777777" w:rsidR="00C1135F" w:rsidRPr="00C1135F" w:rsidRDefault="00C1135F" w:rsidP="00C1135F">
      <w:pPr>
        <w:rPr>
          <w:rFonts w:ascii="Cordia New" w:hAnsi="Cordia New" w:cs="Cordia New"/>
          <w:noProof/>
          <w:sz w:val="32"/>
        </w:rPr>
      </w:pPr>
      <w:bookmarkStart w:id="43" w:name="_ENREF_42"/>
      <w:r w:rsidRPr="00C1135F">
        <w:rPr>
          <w:rFonts w:ascii="Cordia New" w:hAnsi="Cordia New" w:cs="Cordia New"/>
          <w:noProof/>
          <w:sz w:val="32"/>
        </w:rPr>
        <w:t>42.</w:t>
      </w:r>
      <w:r w:rsidRPr="00C1135F">
        <w:rPr>
          <w:rFonts w:ascii="Cordia New" w:hAnsi="Cordia New" w:cs="Cordia New"/>
          <w:noProof/>
          <w:sz w:val="32"/>
        </w:rPr>
        <w:tab/>
        <w:t xml:space="preserve">Peter D. Hart Research Associates. </w:t>
      </w:r>
      <w:r w:rsidRPr="00C1135F">
        <w:rPr>
          <w:rFonts w:ascii="Cordia New" w:hAnsi="Cordia New" w:cs="Cordia New"/>
          <w:i/>
          <w:noProof/>
          <w:sz w:val="32"/>
        </w:rPr>
        <w:t>The nurse shortage: Perspective from current direct care nurses and former direct care nurses - an opinion research study conducted by Peter D. Hart Research Associates on behalf of the Federation of Nurses and Health Professionals</w:t>
      </w:r>
      <w:r w:rsidRPr="00C1135F">
        <w:rPr>
          <w:rFonts w:ascii="Cordia New" w:hAnsi="Cordia New" w:cs="Cordia New"/>
          <w:noProof/>
          <w:sz w:val="32"/>
        </w:rPr>
        <w:t>; 2001.</w:t>
      </w:r>
      <w:bookmarkEnd w:id="43"/>
    </w:p>
    <w:p w14:paraId="3D50D5DA" w14:textId="77777777" w:rsidR="00C1135F" w:rsidRPr="00C1135F" w:rsidRDefault="00C1135F" w:rsidP="00C1135F">
      <w:pPr>
        <w:rPr>
          <w:rFonts w:ascii="Cordia New" w:hAnsi="Cordia New" w:cs="Cordia New"/>
          <w:noProof/>
          <w:sz w:val="32"/>
        </w:rPr>
      </w:pPr>
      <w:bookmarkStart w:id="44" w:name="_ENREF_43"/>
      <w:r w:rsidRPr="00C1135F">
        <w:rPr>
          <w:rFonts w:ascii="Cordia New" w:hAnsi="Cordia New" w:cs="Cordia New"/>
          <w:noProof/>
          <w:sz w:val="32"/>
        </w:rPr>
        <w:t>43.</w:t>
      </w:r>
      <w:r w:rsidRPr="00C1135F">
        <w:rPr>
          <w:rFonts w:ascii="Cordia New" w:hAnsi="Cordia New" w:cs="Cordia New"/>
          <w:noProof/>
          <w:sz w:val="32"/>
        </w:rPr>
        <w:tab/>
        <w:t xml:space="preserve">Ambrosi E, Portoghese I, Galletta M, Marchetti P, Battistelli A, Saiani L. [Intention to leave the hospital among nurses with &lt;/= 3 years of work experience: an exploratory study]. </w:t>
      </w:r>
      <w:r w:rsidRPr="00C1135F">
        <w:rPr>
          <w:rFonts w:ascii="Cordia New" w:hAnsi="Cordia New" w:cs="Cordia New"/>
          <w:i/>
          <w:noProof/>
          <w:sz w:val="32"/>
        </w:rPr>
        <w:t xml:space="preserve">Assist Inferm Ric </w:t>
      </w:r>
      <w:r w:rsidRPr="00C1135F">
        <w:rPr>
          <w:rFonts w:ascii="Cordia New" w:hAnsi="Cordia New" w:cs="Cordia New"/>
          <w:noProof/>
          <w:sz w:val="32"/>
        </w:rPr>
        <w:t>2011 Jul-Sep;</w:t>
      </w:r>
      <w:r w:rsidRPr="00C1135F">
        <w:rPr>
          <w:rFonts w:ascii="Cordia New" w:hAnsi="Cordia New" w:cs="Cordia New"/>
          <w:b/>
          <w:noProof/>
          <w:sz w:val="32"/>
        </w:rPr>
        <w:t>30</w:t>
      </w:r>
      <w:r w:rsidRPr="00C1135F">
        <w:rPr>
          <w:rFonts w:ascii="Cordia New" w:hAnsi="Cordia New" w:cs="Cordia New"/>
          <w:noProof/>
          <w:sz w:val="32"/>
        </w:rPr>
        <w:t>(3): 126-34.</w:t>
      </w:r>
      <w:bookmarkEnd w:id="44"/>
    </w:p>
    <w:p w14:paraId="6128D998" w14:textId="77777777" w:rsidR="00C1135F" w:rsidRPr="00C1135F" w:rsidRDefault="00C1135F" w:rsidP="00C1135F">
      <w:pPr>
        <w:rPr>
          <w:rFonts w:ascii="Cordia New" w:hAnsi="Cordia New" w:cs="Cordia New"/>
          <w:noProof/>
          <w:sz w:val="32"/>
        </w:rPr>
      </w:pPr>
      <w:bookmarkStart w:id="45" w:name="_ENREF_44"/>
      <w:r w:rsidRPr="00C1135F">
        <w:rPr>
          <w:rFonts w:ascii="Cordia New" w:hAnsi="Cordia New" w:cs="Cordia New"/>
          <w:noProof/>
          <w:sz w:val="32"/>
        </w:rPr>
        <w:t>44.</w:t>
      </w:r>
      <w:r w:rsidRPr="00C1135F">
        <w:rPr>
          <w:rFonts w:ascii="Cordia New" w:hAnsi="Cordia New" w:cs="Cordia New"/>
          <w:noProof/>
          <w:sz w:val="32"/>
        </w:rPr>
        <w:tab/>
        <w:t xml:space="preserve">Ujvarine AS, Zrinyi M, Toth H, Zekanyne IR, Szogedi I, Betlehem J. Intent to stay in nursing: internal and external migration in Hungary. </w:t>
      </w:r>
      <w:r w:rsidRPr="00C1135F">
        <w:rPr>
          <w:rFonts w:ascii="Cordia New" w:hAnsi="Cordia New" w:cs="Cordia New"/>
          <w:i/>
          <w:noProof/>
          <w:sz w:val="32"/>
        </w:rPr>
        <w:t xml:space="preserve">J Clin Nurs </w:t>
      </w:r>
      <w:r w:rsidRPr="00C1135F">
        <w:rPr>
          <w:rFonts w:ascii="Cordia New" w:hAnsi="Cordia New" w:cs="Cordia New"/>
          <w:noProof/>
          <w:sz w:val="32"/>
        </w:rPr>
        <w:t>2011 Mar;</w:t>
      </w:r>
      <w:r w:rsidRPr="00C1135F">
        <w:rPr>
          <w:rFonts w:ascii="Cordia New" w:hAnsi="Cordia New" w:cs="Cordia New"/>
          <w:b/>
          <w:noProof/>
          <w:sz w:val="32"/>
        </w:rPr>
        <w:t>20</w:t>
      </w:r>
      <w:r w:rsidRPr="00C1135F">
        <w:rPr>
          <w:rFonts w:ascii="Cordia New" w:hAnsi="Cordia New" w:cs="Cordia New"/>
          <w:noProof/>
          <w:sz w:val="32"/>
        </w:rPr>
        <w:t>(5-6): 882-91.</w:t>
      </w:r>
      <w:bookmarkEnd w:id="45"/>
    </w:p>
    <w:p w14:paraId="77308E68" w14:textId="77777777" w:rsidR="00C1135F" w:rsidRDefault="00C1135F" w:rsidP="00C1135F">
      <w:pPr>
        <w:rPr>
          <w:rFonts w:ascii="Cordia New" w:hAnsi="Cordia New" w:cs="Cordia New"/>
          <w:noProof/>
          <w:sz w:val="32"/>
        </w:rPr>
      </w:pPr>
    </w:p>
    <w:p w14:paraId="1CD42518" w14:textId="77777777" w:rsidR="00DC11CD" w:rsidRPr="00C005A6" w:rsidRDefault="00B84E44" w:rsidP="00D6584E">
      <w:pPr>
        <w:rPr>
          <w:rFonts w:hint="cs"/>
        </w:rPr>
      </w:pPr>
      <w:r w:rsidRPr="00D6584E">
        <w:rPr>
          <w:rFonts w:cs="Times New Roman"/>
        </w:rPr>
        <w:fldChar w:fldCharType="end"/>
      </w:r>
    </w:p>
    <w:sectPr w:rsidR="00DC11CD" w:rsidRPr="00C005A6" w:rsidSect="00D404D8">
      <w:headerReference w:type="even" r:id="rId7"/>
      <w:headerReference w:type="default" r:id="rId8"/>
      <w:footerReference w:type="even" r:id="rId9"/>
      <w:footerReference w:type="default" r:id="rId10"/>
      <w:pgSz w:w="11906" w:h="16838"/>
      <w:pgMar w:top="1440" w:right="1440" w:bottom="1440"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41640" w14:textId="77777777" w:rsidR="00E22BE2" w:rsidRDefault="00E22BE2" w:rsidP="00836961">
      <w:r>
        <w:separator/>
      </w:r>
    </w:p>
    <w:p w14:paraId="2E9685DE" w14:textId="77777777" w:rsidR="00E22BE2" w:rsidRDefault="00E22BE2"/>
  </w:endnote>
  <w:endnote w:type="continuationSeparator" w:id="0">
    <w:p w14:paraId="42BC7FB2" w14:textId="77777777" w:rsidR="00E22BE2" w:rsidRDefault="00E22BE2" w:rsidP="00836961">
      <w:r>
        <w:continuationSeparator/>
      </w:r>
    </w:p>
    <w:p w14:paraId="547B9CB0" w14:textId="77777777" w:rsidR="00E22BE2" w:rsidRDefault="00E22B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Microsoft Sans Serif">
    <w:panose1 w:val="020B0604020202020204"/>
    <w:charset w:val="00"/>
    <w:family w:val="swiss"/>
    <w:pitch w:val="variable"/>
    <w:sig w:usb0="E5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 w:name="CordiaUPC">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5FF4D" w14:textId="77777777" w:rsidR="00995D05" w:rsidRDefault="00995D05" w:rsidP="00B578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AFF189" w14:textId="77777777" w:rsidR="00995D05" w:rsidRDefault="00995D05" w:rsidP="0043379E">
    <w:pPr>
      <w:pStyle w:val="Footer"/>
      <w:ind w:right="360"/>
    </w:pPr>
  </w:p>
  <w:p w14:paraId="03D1CFF8" w14:textId="77777777" w:rsidR="00995D05" w:rsidRDefault="00995D0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6E414" w14:textId="77777777" w:rsidR="00995D05" w:rsidRDefault="00995D05" w:rsidP="0043379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63C8B" w14:textId="77777777" w:rsidR="00E22BE2" w:rsidRDefault="00E22BE2" w:rsidP="00836961">
      <w:r>
        <w:separator/>
      </w:r>
    </w:p>
    <w:p w14:paraId="03DD7039" w14:textId="77777777" w:rsidR="00E22BE2" w:rsidRDefault="00E22BE2"/>
  </w:footnote>
  <w:footnote w:type="continuationSeparator" w:id="0">
    <w:p w14:paraId="2F134129" w14:textId="77777777" w:rsidR="00E22BE2" w:rsidRDefault="00E22BE2" w:rsidP="00836961">
      <w:r>
        <w:continuationSeparator/>
      </w:r>
    </w:p>
    <w:p w14:paraId="10B783E9" w14:textId="77777777" w:rsidR="00E22BE2" w:rsidRDefault="00E22B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AD7F1" w14:textId="77777777" w:rsidR="00995D05" w:rsidRDefault="00995D05" w:rsidP="00A2483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BB0AE5" w14:textId="77777777" w:rsidR="00995D05" w:rsidRDefault="00995D05" w:rsidP="0038031A">
    <w:pPr>
      <w:pStyle w:val="Header"/>
      <w:ind w:right="360"/>
    </w:pPr>
  </w:p>
  <w:p w14:paraId="329DE4EF" w14:textId="77777777" w:rsidR="00995D05" w:rsidRDefault="00995D0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F6347" w14:textId="77777777" w:rsidR="00995D05" w:rsidRDefault="00995D05" w:rsidP="0071102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339C7">
      <w:rPr>
        <w:rStyle w:val="PageNumber"/>
        <w:noProof/>
      </w:rPr>
      <w:t>2</w:t>
    </w:r>
    <w:r>
      <w:rPr>
        <w:rStyle w:val="PageNumber"/>
      </w:rPr>
      <w:fldChar w:fldCharType="end"/>
    </w:r>
  </w:p>
  <w:p w14:paraId="15206D71" w14:textId="77777777" w:rsidR="00995D05" w:rsidRDefault="00995D05" w:rsidP="0038031A">
    <w:pPr>
      <w:pStyle w:val="Header"/>
      <w:ind w:right="360"/>
    </w:pPr>
  </w:p>
  <w:p w14:paraId="181348F1" w14:textId="77777777" w:rsidR="00995D05" w:rsidRDefault="00995D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4ABF"/>
    <w:multiLevelType w:val="hybridMultilevel"/>
    <w:tmpl w:val="826040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37A0A"/>
    <w:multiLevelType w:val="hybridMultilevel"/>
    <w:tmpl w:val="5E5A03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5D3669"/>
    <w:multiLevelType w:val="hybridMultilevel"/>
    <w:tmpl w:val="5BBA53FC"/>
    <w:lvl w:ilvl="0" w:tplc="B6FC5A8E">
      <w:start w:val="1"/>
      <w:numFmt w:val="bullet"/>
      <w:lvlText w:val="o"/>
      <w:lvlJc w:val="left"/>
      <w:pPr>
        <w:tabs>
          <w:tab w:val="num" w:pos="360"/>
        </w:tabs>
        <w:ind w:left="360" w:hanging="303"/>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461EFD"/>
    <w:multiLevelType w:val="hybridMultilevel"/>
    <w:tmpl w:val="0C7EA292"/>
    <w:lvl w:ilvl="0" w:tplc="B6FC5A8E">
      <w:start w:val="1"/>
      <w:numFmt w:val="bullet"/>
      <w:lvlText w:val="o"/>
      <w:lvlJc w:val="left"/>
      <w:pPr>
        <w:tabs>
          <w:tab w:val="num" w:pos="360"/>
        </w:tabs>
        <w:ind w:left="360" w:hanging="303"/>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666391"/>
    <w:multiLevelType w:val="hybridMultilevel"/>
    <w:tmpl w:val="1214ED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4BD4519"/>
    <w:multiLevelType w:val="hybridMultilevel"/>
    <w:tmpl w:val="0F8852DE"/>
    <w:lvl w:ilvl="0" w:tplc="B6FC5A8E">
      <w:start w:val="1"/>
      <w:numFmt w:val="bullet"/>
      <w:lvlText w:val="o"/>
      <w:lvlJc w:val="left"/>
      <w:pPr>
        <w:tabs>
          <w:tab w:val="num" w:pos="360"/>
        </w:tabs>
        <w:ind w:left="360" w:hanging="303"/>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FD0109"/>
    <w:multiLevelType w:val="hybridMultilevel"/>
    <w:tmpl w:val="02FE21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9B20087"/>
    <w:multiLevelType w:val="hybridMultilevel"/>
    <w:tmpl w:val="CC4E72D8"/>
    <w:lvl w:ilvl="0" w:tplc="B6FC5A8E">
      <w:start w:val="1"/>
      <w:numFmt w:val="bullet"/>
      <w:lvlText w:val="o"/>
      <w:lvlJc w:val="left"/>
      <w:pPr>
        <w:tabs>
          <w:tab w:val="num" w:pos="360"/>
        </w:tabs>
        <w:ind w:left="360" w:hanging="303"/>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E763C3"/>
    <w:multiLevelType w:val="hybridMultilevel"/>
    <w:tmpl w:val="D1484888"/>
    <w:lvl w:ilvl="0" w:tplc="DCFA173E">
      <w:start w:val="1"/>
      <w:numFmt w:val="decimal"/>
      <w:lvlText w:val="%1."/>
      <w:lvlJc w:val="left"/>
      <w:pPr>
        <w:tabs>
          <w:tab w:val="num" w:pos="720"/>
        </w:tabs>
        <w:ind w:left="720" w:hanging="360"/>
      </w:pPr>
      <w:rPr>
        <w:rFonts w:hint="default"/>
        <w:lang w:val="pt-BR"/>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D8106F"/>
    <w:multiLevelType w:val="hybridMultilevel"/>
    <w:tmpl w:val="41C47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893111"/>
    <w:multiLevelType w:val="hybridMultilevel"/>
    <w:tmpl w:val="F9EE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EA486F"/>
    <w:multiLevelType w:val="hybridMultilevel"/>
    <w:tmpl w:val="3B8E208C"/>
    <w:lvl w:ilvl="0" w:tplc="DD6631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053ADD"/>
    <w:multiLevelType w:val="hybridMultilevel"/>
    <w:tmpl w:val="E62E0CA6"/>
    <w:lvl w:ilvl="0" w:tplc="5B9C0BA2">
      <w:start w:val="1"/>
      <w:numFmt w:val="bullet"/>
      <w:lvlText w:val="-"/>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057265"/>
    <w:multiLevelType w:val="hybridMultilevel"/>
    <w:tmpl w:val="B7EA1F52"/>
    <w:lvl w:ilvl="0" w:tplc="B6FC5A8E">
      <w:start w:val="1"/>
      <w:numFmt w:val="bullet"/>
      <w:lvlText w:val="o"/>
      <w:lvlJc w:val="left"/>
      <w:pPr>
        <w:tabs>
          <w:tab w:val="num" w:pos="360"/>
        </w:tabs>
        <w:ind w:left="360" w:hanging="303"/>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752457F"/>
    <w:multiLevelType w:val="hybridMultilevel"/>
    <w:tmpl w:val="4E765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170D6C"/>
    <w:multiLevelType w:val="hybridMultilevel"/>
    <w:tmpl w:val="6E6C9CE8"/>
    <w:lvl w:ilvl="0" w:tplc="5C42C12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DA5481B"/>
    <w:multiLevelType w:val="hybridMultilevel"/>
    <w:tmpl w:val="D9B23C52"/>
    <w:lvl w:ilvl="0" w:tplc="B6FC5A8E">
      <w:start w:val="1"/>
      <w:numFmt w:val="bullet"/>
      <w:lvlText w:val="o"/>
      <w:lvlJc w:val="left"/>
      <w:pPr>
        <w:tabs>
          <w:tab w:val="num" w:pos="417"/>
        </w:tabs>
        <w:ind w:left="417" w:hanging="303"/>
      </w:pPr>
      <w:rPr>
        <w:rFonts w:ascii="Courier New" w:hAnsi="Courier New" w:hint="default"/>
      </w:rPr>
    </w:lvl>
    <w:lvl w:ilvl="1" w:tplc="04090003" w:tentative="1">
      <w:start w:val="1"/>
      <w:numFmt w:val="bullet"/>
      <w:lvlText w:val="o"/>
      <w:lvlJc w:val="left"/>
      <w:pPr>
        <w:tabs>
          <w:tab w:val="num" w:pos="1497"/>
        </w:tabs>
        <w:ind w:left="1497" w:hanging="360"/>
      </w:pPr>
      <w:rPr>
        <w:rFonts w:ascii="Courier New" w:hAnsi="Courier New" w:cs="Courier New" w:hint="default"/>
      </w:rPr>
    </w:lvl>
    <w:lvl w:ilvl="2" w:tplc="04090005" w:tentative="1">
      <w:start w:val="1"/>
      <w:numFmt w:val="bullet"/>
      <w:lvlText w:val=""/>
      <w:lvlJc w:val="left"/>
      <w:pPr>
        <w:tabs>
          <w:tab w:val="num" w:pos="2217"/>
        </w:tabs>
        <w:ind w:left="2217" w:hanging="360"/>
      </w:pPr>
      <w:rPr>
        <w:rFonts w:ascii="Wingdings" w:hAnsi="Wingdings" w:hint="default"/>
      </w:rPr>
    </w:lvl>
    <w:lvl w:ilvl="3" w:tplc="04090001" w:tentative="1">
      <w:start w:val="1"/>
      <w:numFmt w:val="bullet"/>
      <w:lvlText w:val=""/>
      <w:lvlJc w:val="left"/>
      <w:pPr>
        <w:tabs>
          <w:tab w:val="num" w:pos="2937"/>
        </w:tabs>
        <w:ind w:left="2937" w:hanging="360"/>
      </w:pPr>
      <w:rPr>
        <w:rFonts w:ascii="Symbol" w:hAnsi="Symbol" w:hint="default"/>
      </w:rPr>
    </w:lvl>
    <w:lvl w:ilvl="4" w:tplc="04090003" w:tentative="1">
      <w:start w:val="1"/>
      <w:numFmt w:val="bullet"/>
      <w:lvlText w:val="o"/>
      <w:lvlJc w:val="left"/>
      <w:pPr>
        <w:tabs>
          <w:tab w:val="num" w:pos="3657"/>
        </w:tabs>
        <w:ind w:left="3657" w:hanging="360"/>
      </w:pPr>
      <w:rPr>
        <w:rFonts w:ascii="Courier New" w:hAnsi="Courier New" w:cs="Courier New" w:hint="default"/>
      </w:rPr>
    </w:lvl>
    <w:lvl w:ilvl="5" w:tplc="04090005" w:tentative="1">
      <w:start w:val="1"/>
      <w:numFmt w:val="bullet"/>
      <w:lvlText w:val=""/>
      <w:lvlJc w:val="left"/>
      <w:pPr>
        <w:tabs>
          <w:tab w:val="num" w:pos="4377"/>
        </w:tabs>
        <w:ind w:left="4377" w:hanging="360"/>
      </w:pPr>
      <w:rPr>
        <w:rFonts w:ascii="Wingdings" w:hAnsi="Wingdings" w:hint="default"/>
      </w:rPr>
    </w:lvl>
    <w:lvl w:ilvl="6" w:tplc="04090001" w:tentative="1">
      <w:start w:val="1"/>
      <w:numFmt w:val="bullet"/>
      <w:lvlText w:val=""/>
      <w:lvlJc w:val="left"/>
      <w:pPr>
        <w:tabs>
          <w:tab w:val="num" w:pos="5097"/>
        </w:tabs>
        <w:ind w:left="5097" w:hanging="360"/>
      </w:pPr>
      <w:rPr>
        <w:rFonts w:ascii="Symbol" w:hAnsi="Symbol" w:hint="default"/>
      </w:rPr>
    </w:lvl>
    <w:lvl w:ilvl="7" w:tplc="04090003" w:tentative="1">
      <w:start w:val="1"/>
      <w:numFmt w:val="bullet"/>
      <w:lvlText w:val="o"/>
      <w:lvlJc w:val="left"/>
      <w:pPr>
        <w:tabs>
          <w:tab w:val="num" w:pos="5817"/>
        </w:tabs>
        <w:ind w:left="5817" w:hanging="360"/>
      </w:pPr>
      <w:rPr>
        <w:rFonts w:ascii="Courier New" w:hAnsi="Courier New" w:cs="Courier New" w:hint="default"/>
      </w:rPr>
    </w:lvl>
    <w:lvl w:ilvl="8" w:tplc="04090005" w:tentative="1">
      <w:start w:val="1"/>
      <w:numFmt w:val="bullet"/>
      <w:lvlText w:val=""/>
      <w:lvlJc w:val="left"/>
      <w:pPr>
        <w:tabs>
          <w:tab w:val="num" w:pos="6537"/>
        </w:tabs>
        <w:ind w:left="6537" w:hanging="360"/>
      </w:pPr>
      <w:rPr>
        <w:rFonts w:ascii="Wingdings" w:hAnsi="Wingdings" w:hint="default"/>
      </w:rPr>
    </w:lvl>
  </w:abstractNum>
  <w:abstractNum w:abstractNumId="17" w15:restartNumberingAfterBreak="0">
    <w:nsid w:val="614E3EB4"/>
    <w:multiLevelType w:val="hybridMultilevel"/>
    <w:tmpl w:val="769A81C4"/>
    <w:lvl w:ilvl="0" w:tplc="04090001">
      <w:start w:val="1"/>
      <w:numFmt w:val="bullet"/>
      <w:lvlText w:val=""/>
      <w:lvlJc w:val="left"/>
      <w:pPr>
        <w:tabs>
          <w:tab w:val="num" w:pos="998"/>
        </w:tabs>
        <w:ind w:left="998" w:hanging="998"/>
      </w:pPr>
      <w:rPr>
        <w:rFonts w:ascii="Symbol" w:hAnsi="Symbol" w:hint="default"/>
      </w:rPr>
    </w:lvl>
    <w:lvl w:ilvl="1" w:tplc="04090019">
      <w:start w:val="1"/>
      <w:numFmt w:val="bullet"/>
      <w:lvlText w:val=""/>
      <w:lvlJc w:val="left"/>
      <w:pPr>
        <w:tabs>
          <w:tab w:val="num" w:pos="1440"/>
        </w:tabs>
        <w:ind w:left="1440" w:hanging="360"/>
      </w:pPr>
      <w:rPr>
        <w:rFonts w:ascii="Symbol" w:hAnsi="Symbol"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9D02B40"/>
    <w:multiLevelType w:val="hybridMultilevel"/>
    <w:tmpl w:val="FF5E7288"/>
    <w:lvl w:ilvl="0" w:tplc="B6FC5A8E">
      <w:start w:val="1"/>
      <w:numFmt w:val="bullet"/>
      <w:lvlText w:val="o"/>
      <w:lvlJc w:val="left"/>
      <w:pPr>
        <w:tabs>
          <w:tab w:val="num" w:pos="360"/>
        </w:tabs>
        <w:ind w:left="360" w:hanging="303"/>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54E0507"/>
    <w:multiLevelType w:val="hybridMultilevel"/>
    <w:tmpl w:val="10920B96"/>
    <w:lvl w:ilvl="0" w:tplc="B6FC5A8E">
      <w:start w:val="1"/>
      <w:numFmt w:val="bullet"/>
      <w:lvlText w:val="o"/>
      <w:lvlJc w:val="left"/>
      <w:pPr>
        <w:tabs>
          <w:tab w:val="num" w:pos="360"/>
        </w:tabs>
        <w:ind w:left="360" w:hanging="303"/>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7C1157"/>
    <w:multiLevelType w:val="hybridMultilevel"/>
    <w:tmpl w:val="775C618A"/>
    <w:lvl w:ilvl="0" w:tplc="953496D8">
      <w:start w:val="1"/>
      <w:numFmt w:val="decimal"/>
      <w:lvlText w:val="(%1)"/>
      <w:lvlJc w:val="left"/>
      <w:pPr>
        <w:ind w:left="972" w:hanging="360"/>
      </w:pPr>
      <w:rPr>
        <w:rFonts w:hint="default"/>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num w:numId="1">
    <w:abstractNumId w:val="19"/>
  </w:num>
  <w:num w:numId="2">
    <w:abstractNumId w:val="18"/>
  </w:num>
  <w:num w:numId="3">
    <w:abstractNumId w:val="2"/>
  </w:num>
  <w:num w:numId="4">
    <w:abstractNumId w:val="7"/>
  </w:num>
  <w:num w:numId="5">
    <w:abstractNumId w:val="3"/>
  </w:num>
  <w:num w:numId="6">
    <w:abstractNumId w:val="16"/>
  </w:num>
  <w:num w:numId="7">
    <w:abstractNumId w:val="5"/>
  </w:num>
  <w:num w:numId="8">
    <w:abstractNumId w:val="6"/>
  </w:num>
  <w:num w:numId="9">
    <w:abstractNumId w:val="4"/>
  </w:num>
  <w:num w:numId="10">
    <w:abstractNumId w:val="13"/>
  </w:num>
  <w:num w:numId="11">
    <w:abstractNumId w:val="1"/>
  </w:num>
  <w:num w:numId="12">
    <w:abstractNumId w:val="8"/>
  </w:num>
  <w:num w:numId="13">
    <w:abstractNumId w:val="11"/>
  </w:num>
  <w:num w:numId="14">
    <w:abstractNumId w:val="14"/>
  </w:num>
  <w:num w:numId="15">
    <w:abstractNumId w:val="10"/>
  </w:num>
  <w:num w:numId="16">
    <w:abstractNumId w:val="15"/>
  </w:num>
  <w:num w:numId="17">
    <w:abstractNumId w:val="12"/>
  </w:num>
  <w:num w:numId="18">
    <w:abstractNumId w:val="9"/>
  </w:num>
  <w:num w:numId="19">
    <w:abstractNumId w:val="17"/>
  </w:num>
  <w:num w:numId="20">
    <w:abstractNumId w:val="0"/>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ntl_J_Epidemiology&lt;/Style&gt;&lt;LeftDelim&gt;{&lt;/LeftDelim&gt;&lt;RightDelim&gt;}&lt;/RightDelim&gt;&lt;FontName&gt;Cordia New&lt;/FontName&gt;&lt;FontSize&gt;16&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at5sdfdo5zptce9exoxdrxhrssfrt9v950s&quot;&gt;MainPaper&lt;record-ids&gt;&lt;item&gt;3821&lt;/item&gt;&lt;item&gt;3867&lt;/item&gt;&lt;item&gt;3868&lt;/item&gt;&lt;item&gt;3882&lt;/item&gt;&lt;item&gt;3946&lt;/item&gt;&lt;item&gt;3950&lt;/item&gt;&lt;item&gt;6881&lt;/item&gt;&lt;item&gt;6882&lt;/item&gt;&lt;item&gt;6885&lt;/item&gt;&lt;item&gt;6927&lt;/item&gt;&lt;item&gt;6997&lt;/item&gt;&lt;item&gt;6998&lt;/item&gt;&lt;item&gt;7376&lt;/item&gt;&lt;item&gt;7381&lt;/item&gt;&lt;item&gt;7491&lt;/item&gt;&lt;item&gt;7518&lt;/item&gt;&lt;item&gt;7522&lt;/item&gt;&lt;item&gt;7525&lt;/item&gt;&lt;item&gt;7798&lt;/item&gt;&lt;item&gt;7824&lt;/item&gt;&lt;item&gt;7953&lt;/item&gt;&lt;item&gt;7971&lt;/item&gt;&lt;item&gt;8184&lt;/item&gt;&lt;item&gt;8189&lt;/item&gt;&lt;item&gt;8214&lt;/item&gt;&lt;/record-ids&gt;&lt;/item&gt;&lt;item db-id=&quot;z5a9229e62zrwnevwvkxwavop5rrx2we059f&quot;&gt;EQ5D&lt;record-ids&gt;&lt;item&gt;1&lt;/item&gt;&lt;item&gt;6&lt;/item&gt;&lt;item&gt;12&lt;/item&gt;&lt;item&gt;14&lt;/item&gt;&lt;item&gt;17&lt;/item&gt;&lt;item&gt;21&lt;/item&gt;&lt;item&gt;23&lt;/item&gt;&lt;item&gt;28&lt;/item&gt;&lt;item&gt;29&lt;/item&gt;&lt;item&gt;35&lt;/item&gt;&lt;item&gt;41&lt;/item&gt;&lt;item&gt;69&lt;/item&gt;&lt;item&gt;71&lt;/item&gt;&lt;item&gt;85&lt;/item&gt;&lt;item&gt;91&lt;/item&gt;&lt;item&gt;96&lt;/item&gt;&lt;item&gt;103&lt;/item&gt;&lt;item&gt;120&lt;/item&gt;&lt;item&gt;130&lt;/item&gt;&lt;/record-ids&gt;&lt;/item&gt;&lt;/Libraries&gt;"/>
  </w:docVars>
  <w:rsids>
    <w:rsidRoot w:val="00836961"/>
    <w:rsid w:val="00000BE0"/>
    <w:rsid w:val="00001813"/>
    <w:rsid w:val="000045F5"/>
    <w:rsid w:val="00005E9F"/>
    <w:rsid w:val="00010F82"/>
    <w:rsid w:val="000118C3"/>
    <w:rsid w:val="00013009"/>
    <w:rsid w:val="00013F66"/>
    <w:rsid w:val="000143F4"/>
    <w:rsid w:val="000177CD"/>
    <w:rsid w:val="00020DF0"/>
    <w:rsid w:val="00023885"/>
    <w:rsid w:val="00024284"/>
    <w:rsid w:val="000254D6"/>
    <w:rsid w:val="00026996"/>
    <w:rsid w:val="000275CA"/>
    <w:rsid w:val="00033803"/>
    <w:rsid w:val="00033BCA"/>
    <w:rsid w:val="000350EF"/>
    <w:rsid w:val="00035A3B"/>
    <w:rsid w:val="0003671D"/>
    <w:rsid w:val="00036BB1"/>
    <w:rsid w:val="00040E41"/>
    <w:rsid w:val="000429A1"/>
    <w:rsid w:val="00045B41"/>
    <w:rsid w:val="00047DA8"/>
    <w:rsid w:val="00050423"/>
    <w:rsid w:val="0005088E"/>
    <w:rsid w:val="00050F49"/>
    <w:rsid w:val="00053352"/>
    <w:rsid w:val="000551EA"/>
    <w:rsid w:val="000553D2"/>
    <w:rsid w:val="00056591"/>
    <w:rsid w:val="00060BDB"/>
    <w:rsid w:val="00060ED9"/>
    <w:rsid w:val="00061828"/>
    <w:rsid w:val="0006291D"/>
    <w:rsid w:val="00062DC0"/>
    <w:rsid w:val="000645E7"/>
    <w:rsid w:val="000674E3"/>
    <w:rsid w:val="00067E3F"/>
    <w:rsid w:val="000732DD"/>
    <w:rsid w:val="00074C52"/>
    <w:rsid w:val="000777B8"/>
    <w:rsid w:val="00077960"/>
    <w:rsid w:val="00080320"/>
    <w:rsid w:val="00080970"/>
    <w:rsid w:val="00084557"/>
    <w:rsid w:val="00085E6E"/>
    <w:rsid w:val="00087AF7"/>
    <w:rsid w:val="0009192B"/>
    <w:rsid w:val="00093895"/>
    <w:rsid w:val="000945E8"/>
    <w:rsid w:val="000947DA"/>
    <w:rsid w:val="00097CD5"/>
    <w:rsid w:val="000A6DF2"/>
    <w:rsid w:val="000A766F"/>
    <w:rsid w:val="000B068D"/>
    <w:rsid w:val="000B0AE7"/>
    <w:rsid w:val="000B1985"/>
    <w:rsid w:val="000B2002"/>
    <w:rsid w:val="000B20C4"/>
    <w:rsid w:val="000B3D3E"/>
    <w:rsid w:val="000B3D62"/>
    <w:rsid w:val="000B5A52"/>
    <w:rsid w:val="000B5AFD"/>
    <w:rsid w:val="000B5BDE"/>
    <w:rsid w:val="000B716A"/>
    <w:rsid w:val="000C05BF"/>
    <w:rsid w:val="000C203C"/>
    <w:rsid w:val="000C2E48"/>
    <w:rsid w:val="000C3147"/>
    <w:rsid w:val="000C3983"/>
    <w:rsid w:val="000D05DD"/>
    <w:rsid w:val="000D1590"/>
    <w:rsid w:val="000D2B37"/>
    <w:rsid w:val="000D3DF4"/>
    <w:rsid w:val="000D5ED6"/>
    <w:rsid w:val="000D644E"/>
    <w:rsid w:val="000D6942"/>
    <w:rsid w:val="000E0C5D"/>
    <w:rsid w:val="000E11A3"/>
    <w:rsid w:val="000E12FE"/>
    <w:rsid w:val="000E36EA"/>
    <w:rsid w:val="000E4DAE"/>
    <w:rsid w:val="000F0BEF"/>
    <w:rsid w:val="000F1F4F"/>
    <w:rsid w:val="000F42D8"/>
    <w:rsid w:val="000F465C"/>
    <w:rsid w:val="000F562F"/>
    <w:rsid w:val="000F5AE8"/>
    <w:rsid w:val="001001D1"/>
    <w:rsid w:val="001006AC"/>
    <w:rsid w:val="00100E52"/>
    <w:rsid w:val="00101E85"/>
    <w:rsid w:val="001040CA"/>
    <w:rsid w:val="00104700"/>
    <w:rsid w:val="0010532B"/>
    <w:rsid w:val="0010792E"/>
    <w:rsid w:val="00111CDB"/>
    <w:rsid w:val="00113449"/>
    <w:rsid w:val="001137B8"/>
    <w:rsid w:val="001157AB"/>
    <w:rsid w:val="00117470"/>
    <w:rsid w:val="00117FAA"/>
    <w:rsid w:val="00121872"/>
    <w:rsid w:val="001242EE"/>
    <w:rsid w:val="00125163"/>
    <w:rsid w:val="0012698E"/>
    <w:rsid w:val="0012748C"/>
    <w:rsid w:val="0013030E"/>
    <w:rsid w:val="0013099F"/>
    <w:rsid w:val="001313BD"/>
    <w:rsid w:val="00132A39"/>
    <w:rsid w:val="00132DC4"/>
    <w:rsid w:val="001370EC"/>
    <w:rsid w:val="0014091E"/>
    <w:rsid w:val="001436B6"/>
    <w:rsid w:val="001443C7"/>
    <w:rsid w:val="00146F4D"/>
    <w:rsid w:val="001508AF"/>
    <w:rsid w:val="00150C83"/>
    <w:rsid w:val="00152CE9"/>
    <w:rsid w:val="00156D14"/>
    <w:rsid w:val="001572C0"/>
    <w:rsid w:val="00160197"/>
    <w:rsid w:val="00160294"/>
    <w:rsid w:val="001610D2"/>
    <w:rsid w:val="001639BD"/>
    <w:rsid w:val="00163C58"/>
    <w:rsid w:val="001649F6"/>
    <w:rsid w:val="0016671F"/>
    <w:rsid w:val="00173ADC"/>
    <w:rsid w:val="0017550E"/>
    <w:rsid w:val="00176663"/>
    <w:rsid w:val="00177B3C"/>
    <w:rsid w:val="00177C11"/>
    <w:rsid w:val="0018081C"/>
    <w:rsid w:val="00180BD2"/>
    <w:rsid w:val="00183F6D"/>
    <w:rsid w:val="00184B96"/>
    <w:rsid w:val="00187559"/>
    <w:rsid w:val="00192C66"/>
    <w:rsid w:val="00193E54"/>
    <w:rsid w:val="001944A2"/>
    <w:rsid w:val="00194DBE"/>
    <w:rsid w:val="00197B25"/>
    <w:rsid w:val="001A048A"/>
    <w:rsid w:val="001A09C8"/>
    <w:rsid w:val="001A1689"/>
    <w:rsid w:val="001A5008"/>
    <w:rsid w:val="001A7CC1"/>
    <w:rsid w:val="001B163D"/>
    <w:rsid w:val="001B27DB"/>
    <w:rsid w:val="001B35BB"/>
    <w:rsid w:val="001B4E97"/>
    <w:rsid w:val="001B554A"/>
    <w:rsid w:val="001C2E83"/>
    <w:rsid w:val="001C2F49"/>
    <w:rsid w:val="001C5862"/>
    <w:rsid w:val="001D4264"/>
    <w:rsid w:val="001D45C4"/>
    <w:rsid w:val="001D57FD"/>
    <w:rsid w:val="001D5A4F"/>
    <w:rsid w:val="001D6F23"/>
    <w:rsid w:val="001E0102"/>
    <w:rsid w:val="001E11FC"/>
    <w:rsid w:val="001E149D"/>
    <w:rsid w:val="001E1E83"/>
    <w:rsid w:val="001E316A"/>
    <w:rsid w:val="001F30A7"/>
    <w:rsid w:val="001F33C4"/>
    <w:rsid w:val="001F3F29"/>
    <w:rsid w:val="001F5F88"/>
    <w:rsid w:val="001F66A8"/>
    <w:rsid w:val="001F6867"/>
    <w:rsid w:val="002001FD"/>
    <w:rsid w:val="00201C49"/>
    <w:rsid w:val="0020356B"/>
    <w:rsid w:val="00203E83"/>
    <w:rsid w:val="002043BA"/>
    <w:rsid w:val="002058C7"/>
    <w:rsid w:val="00206E55"/>
    <w:rsid w:val="00210680"/>
    <w:rsid w:val="00210D15"/>
    <w:rsid w:val="00211C6D"/>
    <w:rsid w:val="002151F6"/>
    <w:rsid w:val="00216555"/>
    <w:rsid w:val="00216C78"/>
    <w:rsid w:val="00222212"/>
    <w:rsid w:val="00224F8A"/>
    <w:rsid w:val="002256AF"/>
    <w:rsid w:val="00226AB2"/>
    <w:rsid w:val="00231C16"/>
    <w:rsid w:val="00234086"/>
    <w:rsid w:val="002342E8"/>
    <w:rsid w:val="00234857"/>
    <w:rsid w:val="00234B68"/>
    <w:rsid w:val="00234E0A"/>
    <w:rsid w:val="00235DAD"/>
    <w:rsid w:val="00237B0F"/>
    <w:rsid w:val="00240A27"/>
    <w:rsid w:val="00241256"/>
    <w:rsid w:val="002412D0"/>
    <w:rsid w:val="002431FF"/>
    <w:rsid w:val="00246EA9"/>
    <w:rsid w:val="00246EDF"/>
    <w:rsid w:val="00247747"/>
    <w:rsid w:val="00251AF7"/>
    <w:rsid w:val="00253068"/>
    <w:rsid w:val="00253865"/>
    <w:rsid w:val="00255A75"/>
    <w:rsid w:val="0025655A"/>
    <w:rsid w:val="00257E55"/>
    <w:rsid w:val="0026032E"/>
    <w:rsid w:val="00263A58"/>
    <w:rsid w:val="00263D71"/>
    <w:rsid w:val="00264AD2"/>
    <w:rsid w:val="00265B14"/>
    <w:rsid w:val="00266B40"/>
    <w:rsid w:val="00270004"/>
    <w:rsid w:val="002728AC"/>
    <w:rsid w:val="002747CF"/>
    <w:rsid w:val="00274979"/>
    <w:rsid w:val="002754F5"/>
    <w:rsid w:val="00275996"/>
    <w:rsid w:val="00275B9B"/>
    <w:rsid w:val="00276168"/>
    <w:rsid w:val="002802F6"/>
    <w:rsid w:val="002830C8"/>
    <w:rsid w:val="00283A68"/>
    <w:rsid w:val="00286701"/>
    <w:rsid w:val="0028707F"/>
    <w:rsid w:val="0028714E"/>
    <w:rsid w:val="00291E6A"/>
    <w:rsid w:val="002924FA"/>
    <w:rsid w:val="00292710"/>
    <w:rsid w:val="0029389E"/>
    <w:rsid w:val="002963BE"/>
    <w:rsid w:val="00296712"/>
    <w:rsid w:val="00296BE0"/>
    <w:rsid w:val="00296D3B"/>
    <w:rsid w:val="002A05A1"/>
    <w:rsid w:val="002A0875"/>
    <w:rsid w:val="002A6F45"/>
    <w:rsid w:val="002A6FCC"/>
    <w:rsid w:val="002B0E2B"/>
    <w:rsid w:val="002B0E77"/>
    <w:rsid w:val="002B1008"/>
    <w:rsid w:val="002B11B1"/>
    <w:rsid w:val="002B36EE"/>
    <w:rsid w:val="002B39F5"/>
    <w:rsid w:val="002B4198"/>
    <w:rsid w:val="002B4577"/>
    <w:rsid w:val="002B5706"/>
    <w:rsid w:val="002B5B71"/>
    <w:rsid w:val="002B5EF9"/>
    <w:rsid w:val="002B763B"/>
    <w:rsid w:val="002C4A7D"/>
    <w:rsid w:val="002C4B68"/>
    <w:rsid w:val="002C5D3D"/>
    <w:rsid w:val="002C65CA"/>
    <w:rsid w:val="002C7D45"/>
    <w:rsid w:val="002D07F9"/>
    <w:rsid w:val="002D269D"/>
    <w:rsid w:val="002E03A3"/>
    <w:rsid w:val="002E175C"/>
    <w:rsid w:val="002E4A75"/>
    <w:rsid w:val="002E5C5A"/>
    <w:rsid w:val="002E6520"/>
    <w:rsid w:val="002E6ADB"/>
    <w:rsid w:val="002E72C3"/>
    <w:rsid w:val="002E7B3D"/>
    <w:rsid w:val="002F104E"/>
    <w:rsid w:val="002F1883"/>
    <w:rsid w:val="002F33A0"/>
    <w:rsid w:val="002F73FA"/>
    <w:rsid w:val="00302BA8"/>
    <w:rsid w:val="00304BC0"/>
    <w:rsid w:val="0030519C"/>
    <w:rsid w:val="0030646A"/>
    <w:rsid w:val="00306639"/>
    <w:rsid w:val="00310124"/>
    <w:rsid w:val="003111D4"/>
    <w:rsid w:val="00313D2D"/>
    <w:rsid w:val="003144F1"/>
    <w:rsid w:val="00315824"/>
    <w:rsid w:val="00316214"/>
    <w:rsid w:val="0031703F"/>
    <w:rsid w:val="003208B8"/>
    <w:rsid w:val="00323951"/>
    <w:rsid w:val="00323CB9"/>
    <w:rsid w:val="00323CD9"/>
    <w:rsid w:val="0032406E"/>
    <w:rsid w:val="00324A09"/>
    <w:rsid w:val="003250DE"/>
    <w:rsid w:val="00325610"/>
    <w:rsid w:val="0032633C"/>
    <w:rsid w:val="003308AA"/>
    <w:rsid w:val="003314A1"/>
    <w:rsid w:val="00332BDE"/>
    <w:rsid w:val="00332E35"/>
    <w:rsid w:val="0033336B"/>
    <w:rsid w:val="00334182"/>
    <w:rsid w:val="00336495"/>
    <w:rsid w:val="003364AF"/>
    <w:rsid w:val="00337AF4"/>
    <w:rsid w:val="0034005E"/>
    <w:rsid w:val="0034109F"/>
    <w:rsid w:val="003417CC"/>
    <w:rsid w:val="0034424B"/>
    <w:rsid w:val="00346E32"/>
    <w:rsid w:val="003477C1"/>
    <w:rsid w:val="00350BCE"/>
    <w:rsid w:val="003523B2"/>
    <w:rsid w:val="00360670"/>
    <w:rsid w:val="00361FE3"/>
    <w:rsid w:val="0036352A"/>
    <w:rsid w:val="00364124"/>
    <w:rsid w:val="00364D35"/>
    <w:rsid w:val="00365A0A"/>
    <w:rsid w:val="00367D6E"/>
    <w:rsid w:val="003705F2"/>
    <w:rsid w:val="00370F25"/>
    <w:rsid w:val="00371BED"/>
    <w:rsid w:val="00372121"/>
    <w:rsid w:val="00373BC2"/>
    <w:rsid w:val="00375932"/>
    <w:rsid w:val="00376343"/>
    <w:rsid w:val="003778AA"/>
    <w:rsid w:val="00377F34"/>
    <w:rsid w:val="0038031A"/>
    <w:rsid w:val="003811CE"/>
    <w:rsid w:val="003839DD"/>
    <w:rsid w:val="00385738"/>
    <w:rsid w:val="0038656A"/>
    <w:rsid w:val="00387181"/>
    <w:rsid w:val="003879BB"/>
    <w:rsid w:val="003948DC"/>
    <w:rsid w:val="003953A1"/>
    <w:rsid w:val="00397C88"/>
    <w:rsid w:val="003A09CD"/>
    <w:rsid w:val="003A12D0"/>
    <w:rsid w:val="003A1702"/>
    <w:rsid w:val="003A635B"/>
    <w:rsid w:val="003B14F4"/>
    <w:rsid w:val="003B20DC"/>
    <w:rsid w:val="003B2D47"/>
    <w:rsid w:val="003B3941"/>
    <w:rsid w:val="003B51CF"/>
    <w:rsid w:val="003C0826"/>
    <w:rsid w:val="003C339B"/>
    <w:rsid w:val="003C3A5A"/>
    <w:rsid w:val="003C7CA4"/>
    <w:rsid w:val="003C7EC0"/>
    <w:rsid w:val="003D0776"/>
    <w:rsid w:val="003D085D"/>
    <w:rsid w:val="003D3D59"/>
    <w:rsid w:val="003D6426"/>
    <w:rsid w:val="003E0B21"/>
    <w:rsid w:val="003E1F14"/>
    <w:rsid w:val="003E6E66"/>
    <w:rsid w:val="003F02DA"/>
    <w:rsid w:val="003F13E9"/>
    <w:rsid w:val="003F2AD5"/>
    <w:rsid w:val="003F33A3"/>
    <w:rsid w:val="003F3E0A"/>
    <w:rsid w:val="003F3F26"/>
    <w:rsid w:val="003F65E1"/>
    <w:rsid w:val="003F6634"/>
    <w:rsid w:val="003F6CA4"/>
    <w:rsid w:val="003F73A9"/>
    <w:rsid w:val="003F7BE1"/>
    <w:rsid w:val="004013AB"/>
    <w:rsid w:val="004015FD"/>
    <w:rsid w:val="004059CD"/>
    <w:rsid w:val="004060A2"/>
    <w:rsid w:val="00410153"/>
    <w:rsid w:val="00411869"/>
    <w:rsid w:val="00412474"/>
    <w:rsid w:val="00413DEB"/>
    <w:rsid w:val="00414284"/>
    <w:rsid w:val="00415AB8"/>
    <w:rsid w:val="00421238"/>
    <w:rsid w:val="00421AFF"/>
    <w:rsid w:val="00421E61"/>
    <w:rsid w:val="00421FBE"/>
    <w:rsid w:val="00422A5E"/>
    <w:rsid w:val="00423652"/>
    <w:rsid w:val="00425457"/>
    <w:rsid w:val="00426149"/>
    <w:rsid w:val="0043102E"/>
    <w:rsid w:val="0043379E"/>
    <w:rsid w:val="00434FDD"/>
    <w:rsid w:val="004350C2"/>
    <w:rsid w:val="00436AC8"/>
    <w:rsid w:val="00436F95"/>
    <w:rsid w:val="004378A9"/>
    <w:rsid w:val="00440963"/>
    <w:rsid w:val="00442490"/>
    <w:rsid w:val="00442940"/>
    <w:rsid w:val="004471CA"/>
    <w:rsid w:val="00451412"/>
    <w:rsid w:val="0045144E"/>
    <w:rsid w:val="00453415"/>
    <w:rsid w:val="00453450"/>
    <w:rsid w:val="00453A77"/>
    <w:rsid w:val="00456498"/>
    <w:rsid w:val="00457193"/>
    <w:rsid w:val="0046288F"/>
    <w:rsid w:val="00463855"/>
    <w:rsid w:val="00466B4F"/>
    <w:rsid w:val="004670B2"/>
    <w:rsid w:val="00467F8A"/>
    <w:rsid w:val="00470614"/>
    <w:rsid w:val="004731DF"/>
    <w:rsid w:val="0047337C"/>
    <w:rsid w:val="00475BBF"/>
    <w:rsid w:val="004907BF"/>
    <w:rsid w:val="0049548B"/>
    <w:rsid w:val="00495C5F"/>
    <w:rsid w:val="004962DE"/>
    <w:rsid w:val="00496A2A"/>
    <w:rsid w:val="004A0912"/>
    <w:rsid w:val="004A0A87"/>
    <w:rsid w:val="004A11DF"/>
    <w:rsid w:val="004A2097"/>
    <w:rsid w:val="004A257B"/>
    <w:rsid w:val="004A73AF"/>
    <w:rsid w:val="004B1A73"/>
    <w:rsid w:val="004B3DD8"/>
    <w:rsid w:val="004B5CB9"/>
    <w:rsid w:val="004B7AA8"/>
    <w:rsid w:val="004C1C21"/>
    <w:rsid w:val="004C7433"/>
    <w:rsid w:val="004C79DE"/>
    <w:rsid w:val="004D1B29"/>
    <w:rsid w:val="004D2C11"/>
    <w:rsid w:val="004D5C81"/>
    <w:rsid w:val="004D6240"/>
    <w:rsid w:val="004D6FD8"/>
    <w:rsid w:val="004D741C"/>
    <w:rsid w:val="004E28AB"/>
    <w:rsid w:val="004E2EF3"/>
    <w:rsid w:val="004E33BF"/>
    <w:rsid w:val="004F3F14"/>
    <w:rsid w:val="004F5BF2"/>
    <w:rsid w:val="004F5DD6"/>
    <w:rsid w:val="004F6841"/>
    <w:rsid w:val="00500267"/>
    <w:rsid w:val="00500CB7"/>
    <w:rsid w:val="00501FBD"/>
    <w:rsid w:val="005044D2"/>
    <w:rsid w:val="005066AD"/>
    <w:rsid w:val="00510E15"/>
    <w:rsid w:val="00511A9F"/>
    <w:rsid w:val="00513DFE"/>
    <w:rsid w:val="00515A80"/>
    <w:rsid w:val="00520EA9"/>
    <w:rsid w:val="00523227"/>
    <w:rsid w:val="00524081"/>
    <w:rsid w:val="00525F11"/>
    <w:rsid w:val="00527C2B"/>
    <w:rsid w:val="00527FD4"/>
    <w:rsid w:val="005300F7"/>
    <w:rsid w:val="005301E3"/>
    <w:rsid w:val="0053053B"/>
    <w:rsid w:val="00531833"/>
    <w:rsid w:val="00531E2E"/>
    <w:rsid w:val="00533427"/>
    <w:rsid w:val="00534FEF"/>
    <w:rsid w:val="00535C41"/>
    <w:rsid w:val="0053695D"/>
    <w:rsid w:val="0053715B"/>
    <w:rsid w:val="00541E95"/>
    <w:rsid w:val="0054237D"/>
    <w:rsid w:val="00543138"/>
    <w:rsid w:val="00543660"/>
    <w:rsid w:val="0054391D"/>
    <w:rsid w:val="00544161"/>
    <w:rsid w:val="005462B3"/>
    <w:rsid w:val="005519F7"/>
    <w:rsid w:val="0055200A"/>
    <w:rsid w:val="00552DBA"/>
    <w:rsid w:val="00557746"/>
    <w:rsid w:val="0055778A"/>
    <w:rsid w:val="0055793A"/>
    <w:rsid w:val="00563909"/>
    <w:rsid w:val="00564D3D"/>
    <w:rsid w:val="005713EB"/>
    <w:rsid w:val="005715BA"/>
    <w:rsid w:val="00571F3B"/>
    <w:rsid w:val="00573C7C"/>
    <w:rsid w:val="00575F6D"/>
    <w:rsid w:val="005765A7"/>
    <w:rsid w:val="0057747C"/>
    <w:rsid w:val="005779B0"/>
    <w:rsid w:val="00577DE3"/>
    <w:rsid w:val="00580BFA"/>
    <w:rsid w:val="00581716"/>
    <w:rsid w:val="0058211A"/>
    <w:rsid w:val="00582297"/>
    <w:rsid w:val="00590ABF"/>
    <w:rsid w:val="00592462"/>
    <w:rsid w:val="00592AEF"/>
    <w:rsid w:val="005948A7"/>
    <w:rsid w:val="00595A1C"/>
    <w:rsid w:val="00597D94"/>
    <w:rsid w:val="005A0564"/>
    <w:rsid w:val="005A0AF0"/>
    <w:rsid w:val="005A6555"/>
    <w:rsid w:val="005A6805"/>
    <w:rsid w:val="005A748C"/>
    <w:rsid w:val="005B0ACC"/>
    <w:rsid w:val="005B20F2"/>
    <w:rsid w:val="005B3532"/>
    <w:rsid w:val="005B78BE"/>
    <w:rsid w:val="005C1FC3"/>
    <w:rsid w:val="005C42EA"/>
    <w:rsid w:val="005C519F"/>
    <w:rsid w:val="005C5A23"/>
    <w:rsid w:val="005C60BC"/>
    <w:rsid w:val="005C717E"/>
    <w:rsid w:val="005D00CC"/>
    <w:rsid w:val="005D1BBB"/>
    <w:rsid w:val="005D2814"/>
    <w:rsid w:val="005D30B8"/>
    <w:rsid w:val="005D315D"/>
    <w:rsid w:val="005D628C"/>
    <w:rsid w:val="005D6782"/>
    <w:rsid w:val="005D78B2"/>
    <w:rsid w:val="005E0D4C"/>
    <w:rsid w:val="005E2143"/>
    <w:rsid w:val="005E29EC"/>
    <w:rsid w:val="005E2C70"/>
    <w:rsid w:val="005E305B"/>
    <w:rsid w:val="005E3AF8"/>
    <w:rsid w:val="005E3FE8"/>
    <w:rsid w:val="005E5027"/>
    <w:rsid w:val="005E569C"/>
    <w:rsid w:val="005E59D3"/>
    <w:rsid w:val="005F4888"/>
    <w:rsid w:val="005F56BC"/>
    <w:rsid w:val="005F7331"/>
    <w:rsid w:val="005F734C"/>
    <w:rsid w:val="00601771"/>
    <w:rsid w:val="00601F46"/>
    <w:rsid w:val="00603689"/>
    <w:rsid w:val="00603A53"/>
    <w:rsid w:val="00604AB8"/>
    <w:rsid w:val="00605D72"/>
    <w:rsid w:val="006073EF"/>
    <w:rsid w:val="006111F8"/>
    <w:rsid w:val="00615D2C"/>
    <w:rsid w:val="00617965"/>
    <w:rsid w:val="0062042F"/>
    <w:rsid w:val="0062151C"/>
    <w:rsid w:val="0062254D"/>
    <w:rsid w:val="00625A23"/>
    <w:rsid w:val="00627EB7"/>
    <w:rsid w:val="00633E44"/>
    <w:rsid w:val="00634DE3"/>
    <w:rsid w:val="00635E91"/>
    <w:rsid w:val="00636356"/>
    <w:rsid w:val="00641DB6"/>
    <w:rsid w:val="006421BD"/>
    <w:rsid w:val="00642928"/>
    <w:rsid w:val="00642C67"/>
    <w:rsid w:val="00643F5D"/>
    <w:rsid w:val="00643FB6"/>
    <w:rsid w:val="0064466D"/>
    <w:rsid w:val="0064692C"/>
    <w:rsid w:val="00647485"/>
    <w:rsid w:val="00652323"/>
    <w:rsid w:val="006544F8"/>
    <w:rsid w:val="00655F3F"/>
    <w:rsid w:val="006568CC"/>
    <w:rsid w:val="00657996"/>
    <w:rsid w:val="00662C7B"/>
    <w:rsid w:val="0066419D"/>
    <w:rsid w:val="00664D21"/>
    <w:rsid w:val="00665030"/>
    <w:rsid w:val="0066558D"/>
    <w:rsid w:val="00665C74"/>
    <w:rsid w:val="0067132E"/>
    <w:rsid w:val="006731A6"/>
    <w:rsid w:val="0068389D"/>
    <w:rsid w:val="00687286"/>
    <w:rsid w:val="006873FC"/>
    <w:rsid w:val="00691717"/>
    <w:rsid w:val="00691792"/>
    <w:rsid w:val="00691B77"/>
    <w:rsid w:val="00693145"/>
    <w:rsid w:val="006937EA"/>
    <w:rsid w:val="006950BD"/>
    <w:rsid w:val="006A0224"/>
    <w:rsid w:val="006A0DA4"/>
    <w:rsid w:val="006A34FC"/>
    <w:rsid w:val="006A4555"/>
    <w:rsid w:val="006A46A9"/>
    <w:rsid w:val="006A7EC1"/>
    <w:rsid w:val="006A7F34"/>
    <w:rsid w:val="006B1D4C"/>
    <w:rsid w:val="006B2B39"/>
    <w:rsid w:val="006B359D"/>
    <w:rsid w:val="006B5025"/>
    <w:rsid w:val="006B5360"/>
    <w:rsid w:val="006B5C95"/>
    <w:rsid w:val="006B6BD7"/>
    <w:rsid w:val="006C0821"/>
    <w:rsid w:val="006C3591"/>
    <w:rsid w:val="006C4A09"/>
    <w:rsid w:val="006C5317"/>
    <w:rsid w:val="006C59AF"/>
    <w:rsid w:val="006C5C30"/>
    <w:rsid w:val="006C6591"/>
    <w:rsid w:val="006C7CEE"/>
    <w:rsid w:val="006D193F"/>
    <w:rsid w:val="006D1FCB"/>
    <w:rsid w:val="006D21D0"/>
    <w:rsid w:val="006D759D"/>
    <w:rsid w:val="006D76EC"/>
    <w:rsid w:val="006D78CA"/>
    <w:rsid w:val="006E3911"/>
    <w:rsid w:val="006E50E2"/>
    <w:rsid w:val="006F0D97"/>
    <w:rsid w:val="006F17A9"/>
    <w:rsid w:val="006F5274"/>
    <w:rsid w:val="006F5E34"/>
    <w:rsid w:val="006F6065"/>
    <w:rsid w:val="006F6EA8"/>
    <w:rsid w:val="006F6F06"/>
    <w:rsid w:val="0070195B"/>
    <w:rsid w:val="00702F10"/>
    <w:rsid w:val="00705FAB"/>
    <w:rsid w:val="00711029"/>
    <w:rsid w:val="00711913"/>
    <w:rsid w:val="00711D0A"/>
    <w:rsid w:val="00712E90"/>
    <w:rsid w:val="007163FA"/>
    <w:rsid w:val="00716D0A"/>
    <w:rsid w:val="007174CF"/>
    <w:rsid w:val="00717A03"/>
    <w:rsid w:val="007202E6"/>
    <w:rsid w:val="0072240E"/>
    <w:rsid w:val="00722D3F"/>
    <w:rsid w:val="00723900"/>
    <w:rsid w:val="00723B35"/>
    <w:rsid w:val="0072490C"/>
    <w:rsid w:val="00730DE1"/>
    <w:rsid w:val="00732C28"/>
    <w:rsid w:val="00733AA8"/>
    <w:rsid w:val="00733F23"/>
    <w:rsid w:val="007369FB"/>
    <w:rsid w:val="007373BE"/>
    <w:rsid w:val="00741B5C"/>
    <w:rsid w:val="00742F67"/>
    <w:rsid w:val="00745579"/>
    <w:rsid w:val="00747088"/>
    <w:rsid w:val="00750921"/>
    <w:rsid w:val="007518A7"/>
    <w:rsid w:val="00752411"/>
    <w:rsid w:val="007525A2"/>
    <w:rsid w:val="00753EF8"/>
    <w:rsid w:val="0075710C"/>
    <w:rsid w:val="0076056E"/>
    <w:rsid w:val="00761C88"/>
    <w:rsid w:val="00762BD2"/>
    <w:rsid w:val="0076384F"/>
    <w:rsid w:val="00764175"/>
    <w:rsid w:val="0076513B"/>
    <w:rsid w:val="007671B0"/>
    <w:rsid w:val="00770449"/>
    <w:rsid w:val="0077141B"/>
    <w:rsid w:val="0077143B"/>
    <w:rsid w:val="00771657"/>
    <w:rsid w:val="00771BD8"/>
    <w:rsid w:val="007726B0"/>
    <w:rsid w:val="00780862"/>
    <w:rsid w:val="00782885"/>
    <w:rsid w:val="0078376E"/>
    <w:rsid w:val="00783D21"/>
    <w:rsid w:val="00785C41"/>
    <w:rsid w:val="00790734"/>
    <w:rsid w:val="00790802"/>
    <w:rsid w:val="0079177A"/>
    <w:rsid w:val="00795AB3"/>
    <w:rsid w:val="00796D78"/>
    <w:rsid w:val="007A20FB"/>
    <w:rsid w:val="007A30C5"/>
    <w:rsid w:val="007A43FA"/>
    <w:rsid w:val="007A4754"/>
    <w:rsid w:val="007A48D8"/>
    <w:rsid w:val="007A5CC9"/>
    <w:rsid w:val="007A6CD2"/>
    <w:rsid w:val="007B02AC"/>
    <w:rsid w:val="007B0647"/>
    <w:rsid w:val="007B0C32"/>
    <w:rsid w:val="007B3281"/>
    <w:rsid w:val="007B4FB5"/>
    <w:rsid w:val="007B6C1C"/>
    <w:rsid w:val="007B6DDF"/>
    <w:rsid w:val="007B7240"/>
    <w:rsid w:val="007C0AF2"/>
    <w:rsid w:val="007C0C0E"/>
    <w:rsid w:val="007C28C5"/>
    <w:rsid w:val="007C3B3E"/>
    <w:rsid w:val="007C68F7"/>
    <w:rsid w:val="007C6A9A"/>
    <w:rsid w:val="007D147F"/>
    <w:rsid w:val="007D157C"/>
    <w:rsid w:val="007D1B9D"/>
    <w:rsid w:val="007D3EA3"/>
    <w:rsid w:val="007D45A4"/>
    <w:rsid w:val="007D621B"/>
    <w:rsid w:val="007D6C3B"/>
    <w:rsid w:val="007D75E7"/>
    <w:rsid w:val="007E1C22"/>
    <w:rsid w:val="007E365C"/>
    <w:rsid w:val="007E52F7"/>
    <w:rsid w:val="007F1237"/>
    <w:rsid w:val="007F2417"/>
    <w:rsid w:val="007F3B6C"/>
    <w:rsid w:val="007F40C1"/>
    <w:rsid w:val="007F4522"/>
    <w:rsid w:val="0080038E"/>
    <w:rsid w:val="00800B91"/>
    <w:rsid w:val="008023E2"/>
    <w:rsid w:val="0080303F"/>
    <w:rsid w:val="00804872"/>
    <w:rsid w:val="00810DD8"/>
    <w:rsid w:val="00813F46"/>
    <w:rsid w:val="008146B5"/>
    <w:rsid w:val="008148AF"/>
    <w:rsid w:val="00814BDF"/>
    <w:rsid w:val="00815614"/>
    <w:rsid w:val="008162C1"/>
    <w:rsid w:val="00817CC1"/>
    <w:rsid w:val="00821786"/>
    <w:rsid w:val="00823135"/>
    <w:rsid w:val="008237A0"/>
    <w:rsid w:val="008239E2"/>
    <w:rsid w:val="00825C00"/>
    <w:rsid w:val="00830967"/>
    <w:rsid w:val="008312CB"/>
    <w:rsid w:val="00831A42"/>
    <w:rsid w:val="008334C9"/>
    <w:rsid w:val="0083419F"/>
    <w:rsid w:val="00836961"/>
    <w:rsid w:val="00836DEA"/>
    <w:rsid w:val="00837E39"/>
    <w:rsid w:val="008402CB"/>
    <w:rsid w:val="00842254"/>
    <w:rsid w:val="0084234B"/>
    <w:rsid w:val="00843F24"/>
    <w:rsid w:val="00845805"/>
    <w:rsid w:val="00846D5B"/>
    <w:rsid w:val="00846DB7"/>
    <w:rsid w:val="008507CA"/>
    <w:rsid w:val="00852668"/>
    <w:rsid w:val="008529E1"/>
    <w:rsid w:val="008609C7"/>
    <w:rsid w:val="00862336"/>
    <w:rsid w:val="00863347"/>
    <w:rsid w:val="0086442D"/>
    <w:rsid w:val="00872B72"/>
    <w:rsid w:val="0087605F"/>
    <w:rsid w:val="00877BF6"/>
    <w:rsid w:val="00881F3A"/>
    <w:rsid w:val="00883136"/>
    <w:rsid w:val="008831B9"/>
    <w:rsid w:val="008903A8"/>
    <w:rsid w:val="00890A9E"/>
    <w:rsid w:val="00891374"/>
    <w:rsid w:val="00894910"/>
    <w:rsid w:val="00894BFA"/>
    <w:rsid w:val="008A2BE3"/>
    <w:rsid w:val="008A3669"/>
    <w:rsid w:val="008A429A"/>
    <w:rsid w:val="008A45C1"/>
    <w:rsid w:val="008A469A"/>
    <w:rsid w:val="008A4D3F"/>
    <w:rsid w:val="008A6A84"/>
    <w:rsid w:val="008A7E5A"/>
    <w:rsid w:val="008A7FAA"/>
    <w:rsid w:val="008B336A"/>
    <w:rsid w:val="008B3B16"/>
    <w:rsid w:val="008B4004"/>
    <w:rsid w:val="008B4A4B"/>
    <w:rsid w:val="008B6538"/>
    <w:rsid w:val="008B77D5"/>
    <w:rsid w:val="008B7E19"/>
    <w:rsid w:val="008C0A3A"/>
    <w:rsid w:val="008C0B5E"/>
    <w:rsid w:val="008C12CF"/>
    <w:rsid w:val="008C2063"/>
    <w:rsid w:val="008C5015"/>
    <w:rsid w:val="008C56C7"/>
    <w:rsid w:val="008D03FC"/>
    <w:rsid w:val="008D0F53"/>
    <w:rsid w:val="008D174E"/>
    <w:rsid w:val="008D7525"/>
    <w:rsid w:val="008E18D2"/>
    <w:rsid w:val="008E23D5"/>
    <w:rsid w:val="008E3530"/>
    <w:rsid w:val="008E386C"/>
    <w:rsid w:val="008E3B76"/>
    <w:rsid w:val="008F04C5"/>
    <w:rsid w:val="008F5B55"/>
    <w:rsid w:val="008F5B59"/>
    <w:rsid w:val="008F6066"/>
    <w:rsid w:val="00903B33"/>
    <w:rsid w:val="009046BE"/>
    <w:rsid w:val="0090649B"/>
    <w:rsid w:val="00906D95"/>
    <w:rsid w:val="00907B93"/>
    <w:rsid w:val="0091083D"/>
    <w:rsid w:val="009129E8"/>
    <w:rsid w:val="00913054"/>
    <w:rsid w:val="00913981"/>
    <w:rsid w:val="009139A0"/>
    <w:rsid w:val="0091480F"/>
    <w:rsid w:val="00914EC8"/>
    <w:rsid w:val="00914FB0"/>
    <w:rsid w:val="00915E20"/>
    <w:rsid w:val="00920B4C"/>
    <w:rsid w:val="00921C21"/>
    <w:rsid w:val="00924699"/>
    <w:rsid w:val="009272D3"/>
    <w:rsid w:val="00927722"/>
    <w:rsid w:val="0093077E"/>
    <w:rsid w:val="0093176F"/>
    <w:rsid w:val="0093271B"/>
    <w:rsid w:val="00933AEB"/>
    <w:rsid w:val="00934F0D"/>
    <w:rsid w:val="00936B10"/>
    <w:rsid w:val="00941154"/>
    <w:rsid w:val="00941E72"/>
    <w:rsid w:val="0094252B"/>
    <w:rsid w:val="0094260B"/>
    <w:rsid w:val="00943ECE"/>
    <w:rsid w:val="0094513A"/>
    <w:rsid w:val="00945A4B"/>
    <w:rsid w:val="00945BCA"/>
    <w:rsid w:val="0094631F"/>
    <w:rsid w:val="00947457"/>
    <w:rsid w:val="00947707"/>
    <w:rsid w:val="00947956"/>
    <w:rsid w:val="0095099D"/>
    <w:rsid w:val="00951082"/>
    <w:rsid w:val="00953115"/>
    <w:rsid w:val="00954DC5"/>
    <w:rsid w:val="00955A2F"/>
    <w:rsid w:val="00957290"/>
    <w:rsid w:val="009576B6"/>
    <w:rsid w:val="0096283B"/>
    <w:rsid w:val="00963C3B"/>
    <w:rsid w:val="00964099"/>
    <w:rsid w:val="00965F08"/>
    <w:rsid w:val="009674CA"/>
    <w:rsid w:val="00973225"/>
    <w:rsid w:val="0097386B"/>
    <w:rsid w:val="00973A70"/>
    <w:rsid w:val="00973B9E"/>
    <w:rsid w:val="00973D06"/>
    <w:rsid w:val="009741B3"/>
    <w:rsid w:val="0097513B"/>
    <w:rsid w:val="00976AF5"/>
    <w:rsid w:val="009807D6"/>
    <w:rsid w:val="00981790"/>
    <w:rsid w:val="00982AA4"/>
    <w:rsid w:val="00985B3C"/>
    <w:rsid w:val="009877BB"/>
    <w:rsid w:val="00991655"/>
    <w:rsid w:val="009918A2"/>
    <w:rsid w:val="00991F17"/>
    <w:rsid w:val="00991FE4"/>
    <w:rsid w:val="0099225C"/>
    <w:rsid w:val="00992993"/>
    <w:rsid w:val="00995D05"/>
    <w:rsid w:val="00996AA0"/>
    <w:rsid w:val="00997F69"/>
    <w:rsid w:val="00997FE6"/>
    <w:rsid w:val="009A01ED"/>
    <w:rsid w:val="009A04AB"/>
    <w:rsid w:val="009A0C48"/>
    <w:rsid w:val="009A176D"/>
    <w:rsid w:val="009A231C"/>
    <w:rsid w:val="009A410D"/>
    <w:rsid w:val="009A44D5"/>
    <w:rsid w:val="009B119C"/>
    <w:rsid w:val="009B232F"/>
    <w:rsid w:val="009B258F"/>
    <w:rsid w:val="009B4861"/>
    <w:rsid w:val="009B6807"/>
    <w:rsid w:val="009B7269"/>
    <w:rsid w:val="009C2CB1"/>
    <w:rsid w:val="009C736A"/>
    <w:rsid w:val="009D06F4"/>
    <w:rsid w:val="009D3430"/>
    <w:rsid w:val="009D3D17"/>
    <w:rsid w:val="009D4C3D"/>
    <w:rsid w:val="009D5600"/>
    <w:rsid w:val="009D5AF1"/>
    <w:rsid w:val="009E111D"/>
    <w:rsid w:val="009E316E"/>
    <w:rsid w:val="009E40ED"/>
    <w:rsid w:val="009E58CE"/>
    <w:rsid w:val="009E6FDB"/>
    <w:rsid w:val="009E7AB5"/>
    <w:rsid w:val="009E7BDD"/>
    <w:rsid w:val="009F03C6"/>
    <w:rsid w:val="009F47F4"/>
    <w:rsid w:val="009F5B80"/>
    <w:rsid w:val="00A02314"/>
    <w:rsid w:val="00A05165"/>
    <w:rsid w:val="00A07634"/>
    <w:rsid w:val="00A112A6"/>
    <w:rsid w:val="00A11A05"/>
    <w:rsid w:val="00A11A95"/>
    <w:rsid w:val="00A1280E"/>
    <w:rsid w:val="00A14BEA"/>
    <w:rsid w:val="00A14FEF"/>
    <w:rsid w:val="00A1527D"/>
    <w:rsid w:val="00A1532A"/>
    <w:rsid w:val="00A166C9"/>
    <w:rsid w:val="00A218FA"/>
    <w:rsid w:val="00A24836"/>
    <w:rsid w:val="00A2588D"/>
    <w:rsid w:val="00A263EF"/>
    <w:rsid w:val="00A2703A"/>
    <w:rsid w:val="00A27C6C"/>
    <w:rsid w:val="00A30358"/>
    <w:rsid w:val="00A33F67"/>
    <w:rsid w:val="00A34BFC"/>
    <w:rsid w:val="00A34F56"/>
    <w:rsid w:val="00A35E49"/>
    <w:rsid w:val="00A369F5"/>
    <w:rsid w:val="00A404DC"/>
    <w:rsid w:val="00A41AC3"/>
    <w:rsid w:val="00A4345B"/>
    <w:rsid w:val="00A477AB"/>
    <w:rsid w:val="00A52B29"/>
    <w:rsid w:val="00A5316D"/>
    <w:rsid w:val="00A54754"/>
    <w:rsid w:val="00A60E2E"/>
    <w:rsid w:val="00A61BE9"/>
    <w:rsid w:val="00A6327A"/>
    <w:rsid w:val="00A665E3"/>
    <w:rsid w:val="00A667D3"/>
    <w:rsid w:val="00A66B86"/>
    <w:rsid w:val="00A67DDA"/>
    <w:rsid w:val="00A71117"/>
    <w:rsid w:val="00A713AC"/>
    <w:rsid w:val="00A7234E"/>
    <w:rsid w:val="00A73D8C"/>
    <w:rsid w:val="00A7615B"/>
    <w:rsid w:val="00A81FDD"/>
    <w:rsid w:val="00A83FE8"/>
    <w:rsid w:val="00A854EA"/>
    <w:rsid w:val="00A85D70"/>
    <w:rsid w:val="00A85EAB"/>
    <w:rsid w:val="00A863D2"/>
    <w:rsid w:val="00A87060"/>
    <w:rsid w:val="00A9293F"/>
    <w:rsid w:val="00A95B82"/>
    <w:rsid w:val="00A96637"/>
    <w:rsid w:val="00A969C8"/>
    <w:rsid w:val="00A97C25"/>
    <w:rsid w:val="00AA1E44"/>
    <w:rsid w:val="00AA1F43"/>
    <w:rsid w:val="00AA29C4"/>
    <w:rsid w:val="00AA2DD7"/>
    <w:rsid w:val="00AA730D"/>
    <w:rsid w:val="00AB041B"/>
    <w:rsid w:val="00AB0EEB"/>
    <w:rsid w:val="00AB1275"/>
    <w:rsid w:val="00AB24B6"/>
    <w:rsid w:val="00AB3AAD"/>
    <w:rsid w:val="00AB5C66"/>
    <w:rsid w:val="00AB5F43"/>
    <w:rsid w:val="00AB6E9D"/>
    <w:rsid w:val="00AC33C5"/>
    <w:rsid w:val="00AC3524"/>
    <w:rsid w:val="00AC3AAA"/>
    <w:rsid w:val="00AC5331"/>
    <w:rsid w:val="00AC5AB8"/>
    <w:rsid w:val="00AC6632"/>
    <w:rsid w:val="00AC6CC8"/>
    <w:rsid w:val="00AC7B0B"/>
    <w:rsid w:val="00AD081B"/>
    <w:rsid w:val="00AD1502"/>
    <w:rsid w:val="00AD29B8"/>
    <w:rsid w:val="00AD4804"/>
    <w:rsid w:val="00AD6266"/>
    <w:rsid w:val="00AD6B83"/>
    <w:rsid w:val="00AD76ED"/>
    <w:rsid w:val="00AD7AD8"/>
    <w:rsid w:val="00AE2BDD"/>
    <w:rsid w:val="00AE2F20"/>
    <w:rsid w:val="00AE4F18"/>
    <w:rsid w:val="00AE56B0"/>
    <w:rsid w:val="00AE5DA9"/>
    <w:rsid w:val="00AE67F1"/>
    <w:rsid w:val="00AE718B"/>
    <w:rsid w:val="00AE7E78"/>
    <w:rsid w:val="00AF4F95"/>
    <w:rsid w:val="00AF5E39"/>
    <w:rsid w:val="00B00A89"/>
    <w:rsid w:val="00B01EA1"/>
    <w:rsid w:val="00B022BE"/>
    <w:rsid w:val="00B02A21"/>
    <w:rsid w:val="00B02ADF"/>
    <w:rsid w:val="00B034F3"/>
    <w:rsid w:val="00B047C3"/>
    <w:rsid w:val="00B0571A"/>
    <w:rsid w:val="00B05BB1"/>
    <w:rsid w:val="00B06C5A"/>
    <w:rsid w:val="00B1181D"/>
    <w:rsid w:val="00B122D6"/>
    <w:rsid w:val="00B122F8"/>
    <w:rsid w:val="00B12691"/>
    <w:rsid w:val="00B12C47"/>
    <w:rsid w:val="00B14BE5"/>
    <w:rsid w:val="00B1503B"/>
    <w:rsid w:val="00B15745"/>
    <w:rsid w:val="00B16C0F"/>
    <w:rsid w:val="00B177BB"/>
    <w:rsid w:val="00B206B0"/>
    <w:rsid w:val="00B2249D"/>
    <w:rsid w:val="00B22F24"/>
    <w:rsid w:val="00B256F8"/>
    <w:rsid w:val="00B32908"/>
    <w:rsid w:val="00B339C7"/>
    <w:rsid w:val="00B360EF"/>
    <w:rsid w:val="00B3741A"/>
    <w:rsid w:val="00B41EBE"/>
    <w:rsid w:val="00B4480A"/>
    <w:rsid w:val="00B46765"/>
    <w:rsid w:val="00B4733D"/>
    <w:rsid w:val="00B50559"/>
    <w:rsid w:val="00B50C9F"/>
    <w:rsid w:val="00B51D66"/>
    <w:rsid w:val="00B522E5"/>
    <w:rsid w:val="00B52448"/>
    <w:rsid w:val="00B53811"/>
    <w:rsid w:val="00B546FC"/>
    <w:rsid w:val="00B56A6E"/>
    <w:rsid w:val="00B56C80"/>
    <w:rsid w:val="00B578CA"/>
    <w:rsid w:val="00B62B89"/>
    <w:rsid w:val="00B63920"/>
    <w:rsid w:val="00B646CF"/>
    <w:rsid w:val="00B6595B"/>
    <w:rsid w:val="00B66119"/>
    <w:rsid w:val="00B66E33"/>
    <w:rsid w:val="00B723B5"/>
    <w:rsid w:val="00B73206"/>
    <w:rsid w:val="00B73B68"/>
    <w:rsid w:val="00B75B93"/>
    <w:rsid w:val="00B80448"/>
    <w:rsid w:val="00B81203"/>
    <w:rsid w:val="00B84E44"/>
    <w:rsid w:val="00B8605A"/>
    <w:rsid w:val="00B86632"/>
    <w:rsid w:val="00B86903"/>
    <w:rsid w:val="00B90F09"/>
    <w:rsid w:val="00B930AC"/>
    <w:rsid w:val="00B93913"/>
    <w:rsid w:val="00B95A45"/>
    <w:rsid w:val="00BA0110"/>
    <w:rsid w:val="00BA114E"/>
    <w:rsid w:val="00BA3E44"/>
    <w:rsid w:val="00BA57EF"/>
    <w:rsid w:val="00BA7C53"/>
    <w:rsid w:val="00BA7F07"/>
    <w:rsid w:val="00BB067D"/>
    <w:rsid w:val="00BB42F4"/>
    <w:rsid w:val="00BB4E62"/>
    <w:rsid w:val="00BB5B9C"/>
    <w:rsid w:val="00BB5C20"/>
    <w:rsid w:val="00BB5E62"/>
    <w:rsid w:val="00BB6008"/>
    <w:rsid w:val="00BB69B1"/>
    <w:rsid w:val="00BB7341"/>
    <w:rsid w:val="00BB7E0A"/>
    <w:rsid w:val="00BC0974"/>
    <w:rsid w:val="00BC1479"/>
    <w:rsid w:val="00BC3691"/>
    <w:rsid w:val="00BC3B77"/>
    <w:rsid w:val="00BC56EB"/>
    <w:rsid w:val="00BC6E08"/>
    <w:rsid w:val="00BC72C7"/>
    <w:rsid w:val="00BD1271"/>
    <w:rsid w:val="00BD1F02"/>
    <w:rsid w:val="00BD2D7F"/>
    <w:rsid w:val="00BD3152"/>
    <w:rsid w:val="00BD40B1"/>
    <w:rsid w:val="00BD421A"/>
    <w:rsid w:val="00BD4420"/>
    <w:rsid w:val="00BD67D9"/>
    <w:rsid w:val="00BD7069"/>
    <w:rsid w:val="00BE0D3F"/>
    <w:rsid w:val="00BE10AE"/>
    <w:rsid w:val="00BE3185"/>
    <w:rsid w:val="00BE3287"/>
    <w:rsid w:val="00BE3791"/>
    <w:rsid w:val="00BE463E"/>
    <w:rsid w:val="00BE48B5"/>
    <w:rsid w:val="00BE4DA8"/>
    <w:rsid w:val="00BE5C9C"/>
    <w:rsid w:val="00BE6347"/>
    <w:rsid w:val="00BF0E50"/>
    <w:rsid w:val="00BF3035"/>
    <w:rsid w:val="00BF3DEB"/>
    <w:rsid w:val="00BF434F"/>
    <w:rsid w:val="00BF73D2"/>
    <w:rsid w:val="00BF747D"/>
    <w:rsid w:val="00C005A6"/>
    <w:rsid w:val="00C00887"/>
    <w:rsid w:val="00C008CD"/>
    <w:rsid w:val="00C04833"/>
    <w:rsid w:val="00C05A73"/>
    <w:rsid w:val="00C066AA"/>
    <w:rsid w:val="00C06A48"/>
    <w:rsid w:val="00C1135F"/>
    <w:rsid w:val="00C1187A"/>
    <w:rsid w:val="00C11AF5"/>
    <w:rsid w:val="00C11C86"/>
    <w:rsid w:val="00C16A4E"/>
    <w:rsid w:val="00C16CCA"/>
    <w:rsid w:val="00C20D1B"/>
    <w:rsid w:val="00C2159D"/>
    <w:rsid w:val="00C2223A"/>
    <w:rsid w:val="00C23A7C"/>
    <w:rsid w:val="00C23B8F"/>
    <w:rsid w:val="00C24214"/>
    <w:rsid w:val="00C307DA"/>
    <w:rsid w:val="00C30E05"/>
    <w:rsid w:val="00C3211A"/>
    <w:rsid w:val="00C3235C"/>
    <w:rsid w:val="00C33E77"/>
    <w:rsid w:val="00C34421"/>
    <w:rsid w:val="00C3524F"/>
    <w:rsid w:val="00C357B0"/>
    <w:rsid w:val="00C35BAC"/>
    <w:rsid w:val="00C4034D"/>
    <w:rsid w:val="00C41E17"/>
    <w:rsid w:val="00C43260"/>
    <w:rsid w:val="00C4452C"/>
    <w:rsid w:val="00C460F8"/>
    <w:rsid w:val="00C47F5D"/>
    <w:rsid w:val="00C50BE0"/>
    <w:rsid w:val="00C50C54"/>
    <w:rsid w:val="00C52BD2"/>
    <w:rsid w:val="00C54103"/>
    <w:rsid w:val="00C55368"/>
    <w:rsid w:val="00C62589"/>
    <w:rsid w:val="00C67C4B"/>
    <w:rsid w:val="00C83627"/>
    <w:rsid w:val="00C84568"/>
    <w:rsid w:val="00C85721"/>
    <w:rsid w:val="00C87F06"/>
    <w:rsid w:val="00C92A80"/>
    <w:rsid w:val="00C94DEF"/>
    <w:rsid w:val="00C95747"/>
    <w:rsid w:val="00C95FE4"/>
    <w:rsid w:val="00CA29E9"/>
    <w:rsid w:val="00CA480D"/>
    <w:rsid w:val="00CA5B86"/>
    <w:rsid w:val="00CB002B"/>
    <w:rsid w:val="00CB5A94"/>
    <w:rsid w:val="00CB604D"/>
    <w:rsid w:val="00CB6A94"/>
    <w:rsid w:val="00CC06B6"/>
    <w:rsid w:val="00CC0895"/>
    <w:rsid w:val="00CC111E"/>
    <w:rsid w:val="00CC23DA"/>
    <w:rsid w:val="00CC4035"/>
    <w:rsid w:val="00CC486B"/>
    <w:rsid w:val="00CC547D"/>
    <w:rsid w:val="00CC6719"/>
    <w:rsid w:val="00CD2FC8"/>
    <w:rsid w:val="00CD363A"/>
    <w:rsid w:val="00CD4338"/>
    <w:rsid w:val="00CD797A"/>
    <w:rsid w:val="00CE1545"/>
    <w:rsid w:val="00CE23CB"/>
    <w:rsid w:val="00CE2440"/>
    <w:rsid w:val="00CE2799"/>
    <w:rsid w:val="00CE39F2"/>
    <w:rsid w:val="00CE3A1F"/>
    <w:rsid w:val="00CE3E1E"/>
    <w:rsid w:val="00CE6E88"/>
    <w:rsid w:val="00CE7C47"/>
    <w:rsid w:val="00CF1E90"/>
    <w:rsid w:val="00CF2628"/>
    <w:rsid w:val="00CF2719"/>
    <w:rsid w:val="00CF36D4"/>
    <w:rsid w:val="00CF4AA4"/>
    <w:rsid w:val="00CF62FC"/>
    <w:rsid w:val="00CF72A0"/>
    <w:rsid w:val="00D00710"/>
    <w:rsid w:val="00D024BB"/>
    <w:rsid w:val="00D05B07"/>
    <w:rsid w:val="00D0745D"/>
    <w:rsid w:val="00D10149"/>
    <w:rsid w:val="00D10A8E"/>
    <w:rsid w:val="00D117FC"/>
    <w:rsid w:val="00D15050"/>
    <w:rsid w:val="00D16AA5"/>
    <w:rsid w:val="00D1719C"/>
    <w:rsid w:val="00D17A3D"/>
    <w:rsid w:val="00D219E3"/>
    <w:rsid w:val="00D31E8B"/>
    <w:rsid w:val="00D31F49"/>
    <w:rsid w:val="00D32D81"/>
    <w:rsid w:val="00D34D14"/>
    <w:rsid w:val="00D36A2F"/>
    <w:rsid w:val="00D4048C"/>
    <w:rsid w:val="00D404D8"/>
    <w:rsid w:val="00D41839"/>
    <w:rsid w:val="00D428E5"/>
    <w:rsid w:val="00D43C14"/>
    <w:rsid w:val="00D476BC"/>
    <w:rsid w:val="00D500B2"/>
    <w:rsid w:val="00D525ED"/>
    <w:rsid w:val="00D54916"/>
    <w:rsid w:val="00D54FB7"/>
    <w:rsid w:val="00D56613"/>
    <w:rsid w:val="00D572AF"/>
    <w:rsid w:val="00D577C5"/>
    <w:rsid w:val="00D5787C"/>
    <w:rsid w:val="00D61657"/>
    <w:rsid w:val="00D61735"/>
    <w:rsid w:val="00D622AF"/>
    <w:rsid w:val="00D657B2"/>
    <w:rsid w:val="00D657CD"/>
    <w:rsid w:val="00D6584E"/>
    <w:rsid w:val="00D65E13"/>
    <w:rsid w:val="00D672DA"/>
    <w:rsid w:val="00D67F49"/>
    <w:rsid w:val="00D7016B"/>
    <w:rsid w:val="00D71B6F"/>
    <w:rsid w:val="00D734E0"/>
    <w:rsid w:val="00D77266"/>
    <w:rsid w:val="00D80200"/>
    <w:rsid w:val="00D813D0"/>
    <w:rsid w:val="00D82F52"/>
    <w:rsid w:val="00D83057"/>
    <w:rsid w:val="00D90C0A"/>
    <w:rsid w:val="00D93B6A"/>
    <w:rsid w:val="00D95F2A"/>
    <w:rsid w:val="00D9630A"/>
    <w:rsid w:val="00D9641D"/>
    <w:rsid w:val="00D96743"/>
    <w:rsid w:val="00D97B10"/>
    <w:rsid w:val="00D97C58"/>
    <w:rsid w:val="00DA0502"/>
    <w:rsid w:val="00DA069E"/>
    <w:rsid w:val="00DA0A3F"/>
    <w:rsid w:val="00DA0F4A"/>
    <w:rsid w:val="00DA2450"/>
    <w:rsid w:val="00DA37E3"/>
    <w:rsid w:val="00DA43D9"/>
    <w:rsid w:val="00DA5BBA"/>
    <w:rsid w:val="00DA6291"/>
    <w:rsid w:val="00DA74B7"/>
    <w:rsid w:val="00DB0838"/>
    <w:rsid w:val="00DB0F23"/>
    <w:rsid w:val="00DB1B5E"/>
    <w:rsid w:val="00DB2FF3"/>
    <w:rsid w:val="00DB36E5"/>
    <w:rsid w:val="00DB3CEB"/>
    <w:rsid w:val="00DB59A6"/>
    <w:rsid w:val="00DB5BF7"/>
    <w:rsid w:val="00DB79B1"/>
    <w:rsid w:val="00DC010C"/>
    <w:rsid w:val="00DC0965"/>
    <w:rsid w:val="00DC11CD"/>
    <w:rsid w:val="00DC2795"/>
    <w:rsid w:val="00DC28E2"/>
    <w:rsid w:val="00DC2C26"/>
    <w:rsid w:val="00DC3FA5"/>
    <w:rsid w:val="00DC5311"/>
    <w:rsid w:val="00DD0A8F"/>
    <w:rsid w:val="00DD13DC"/>
    <w:rsid w:val="00DD2987"/>
    <w:rsid w:val="00DD5927"/>
    <w:rsid w:val="00DD6633"/>
    <w:rsid w:val="00DD6FC4"/>
    <w:rsid w:val="00DD7A3C"/>
    <w:rsid w:val="00DD7EAE"/>
    <w:rsid w:val="00DE3FCE"/>
    <w:rsid w:val="00DE4ED9"/>
    <w:rsid w:val="00DE683F"/>
    <w:rsid w:val="00DE6F7C"/>
    <w:rsid w:val="00DF1238"/>
    <w:rsid w:val="00DF166E"/>
    <w:rsid w:val="00DF181F"/>
    <w:rsid w:val="00DF4057"/>
    <w:rsid w:val="00DF4160"/>
    <w:rsid w:val="00DF4F46"/>
    <w:rsid w:val="00DF57C8"/>
    <w:rsid w:val="00DF6C25"/>
    <w:rsid w:val="00DF709B"/>
    <w:rsid w:val="00E0036A"/>
    <w:rsid w:val="00E00C32"/>
    <w:rsid w:val="00E01A18"/>
    <w:rsid w:val="00E06D94"/>
    <w:rsid w:val="00E10718"/>
    <w:rsid w:val="00E10A9C"/>
    <w:rsid w:val="00E1155B"/>
    <w:rsid w:val="00E11FFE"/>
    <w:rsid w:val="00E12EED"/>
    <w:rsid w:val="00E13FF8"/>
    <w:rsid w:val="00E15A1A"/>
    <w:rsid w:val="00E16034"/>
    <w:rsid w:val="00E16F28"/>
    <w:rsid w:val="00E222DF"/>
    <w:rsid w:val="00E22BE2"/>
    <w:rsid w:val="00E23A8B"/>
    <w:rsid w:val="00E2435D"/>
    <w:rsid w:val="00E2452D"/>
    <w:rsid w:val="00E24B07"/>
    <w:rsid w:val="00E25583"/>
    <w:rsid w:val="00E266EA"/>
    <w:rsid w:val="00E26C1A"/>
    <w:rsid w:val="00E26D2A"/>
    <w:rsid w:val="00E27A18"/>
    <w:rsid w:val="00E30152"/>
    <w:rsid w:val="00E3027D"/>
    <w:rsid w:val="00E33F64"/>
    <w:rsid w:val="00E34C00"/>
    <w:rsid w:val="00E3672F"/>
    <w:rsid w:val="00E37360"/>
    <w:rsid w:val="00E413D0"/>
    <w:rsid w:val="00E41DF0"/>
    <w:rsid w:val="00E449FE"/>
    <w:rsid w:val="00E46567"/>
    <w:rsid w:val="00E5014E"/>
    <w:rsid w:val="00E515EA"/>
    <w:rsid w:val="00E54BC3"/>
    <w:rsid w:val="00E54CD2"/>
    <w:rsid w:val="00E55D00"/>
    <w:rsid w:val="00E5740C"/>
    <w:rsid w:val="00E578A4"/>
    <w:rsid w:val="00E6094F"/>
    <w:rsid w:val="00E60F73"/>
    <w:rsid w:val="00E61AE5"/>
    <w:rsid w:val="00E62C49"/>
    <w:rsid w:val="00E63649"/>
    <w:rsid w:val="00E648E6"/>
    <w:rsid w:val="00E6649E"/>
    <w:rsid w:val="00E668D7"/>
    <w:rsid w:val="00E7045C"/>
    <w:rsid w:val="00E72F35"/>
    <w:rsid w:val="00E736C2"/>
    <w:rsid w:val="00E73E34"/>
    <w:rsid w:val="00E75FA0"/>
    <w:rsid w:val="00E760AD"/>
    <w:rsid w:val="00E77407"/>
    <w:rsid w:val="00E8189F"/>
    <w:rsid w:val="00E842DE"/>
    <w:rsid w:val="00E864B6"/>
    <w:rsid w:val="00E868B4"/>
    <w:rsid w:val="00E908CD"/>
    <w:rsid w:val="00E915DA"/>
    <w:rsid w:val="00E91689"/>
    <w:rsid w:val="00E91974"/>
    <w:rsid w:val="00E94307"/>
    <w:rsid w:val="00E968CB"/>
    <w:rsid w:val="00E9787B"/>
    <w:rsid w:val="00E978AB"/>
    <w:rsid w:val="00EA042C"/>
    <w:rsid w:val="00EA1751"/>
    <w:rsid w:val="00EA1D13"/>
    <w:rsid w:val="00EA1F00"/>
    <w:rsid w:val="00EA2152"/>
    <w:rsid w:val="00EA4470"/>
    <w:rsid w:val="00EA55B5"/>
    <w:rsid w:val="00EA5C83"/>
    <w:rsid w:val="00EA5CD6"/>
    <w:rsid w:val="00EA7903"/>
    <w:rsid w:val="00EB3059"/>
    <w:rsid w:val="00EB67CC"/>
    <w:rsid w:val="00EB71CC"/>
    <w:rsid w:val="00EB7F6F"/>
    <w:rsid w:val="00EC061D"/>
    <w:rsid w:val="00EC2103"/>
    <w:rsid w:val="00EC369F"/>
    <w:rsid w:val="00EC3A4C"/>
    <w:rsid w:val="00EC5521"/>
    <w:rsid w:val="00EC555A"/>
    <w:rsid w:val="00EC5BA9"/>
    <w:rsid w:val="00EC6068"/>
    <w:rsid w:val="00EC70A2"/>
    <w:rsid w:val="00ED29A0"/>
    <w:rsid w:val="00ED3723"/>
    <w:rsid w:val="00ED4646"/>
    <w:rsid w:val="00ED69D3"/>
    <w:rsid w:val="00ED6A2E"/>
    <w:rsid w:val="00ED7CBB"/>
    <w:rsid w:val="00ED7CEB"/>
    <w:rsid w:val="00EE09FA"/>
    <w:rsid w:val="00EE0A78"/>
    <w:rsid w:val="00EE309F"/>
    <w:rsid w:val="00EE7017"/>
    <w:rsid w:val="00EF119B"/>
    <w:rsid w:val="00EF1489"/>
    <w:rsid w:val="00EF1A33"/>
    <w:rsid w:val="00EF1F74"/>
    <w:rsid w:val="00EF2159"/>
    <w:rsid w:val="00EF44DD"/>
    <w:rsid w:val="00EF670F"/>
    <w:rsid w:val="00EF6F4D"/>
    <w:rsid w:val="00EF7D5A"/>
    <w:rsid w:val="00F009B9"/>
    <w:rsid w:val="00F03521"/>
    <w:rsid w:val="00F05913"/>
    <w:rsid w:val="00F101D7"/>
    <w:rsid w:val="00F11F35"/>
    <w:rsid w:val="00F14F47"/>
    <w:rsid w:val="00F151D3"/>
    <w:rsid w:val="00F1799C"/>
    <w:rsid w:val="00F20481"/>
    <w:rsid w:val="00F21F81"/>
    <w:rsid w:val="00F2316E"/>
    <w:rsid w:val="00F23D9B"/>
    <w:rsid w:val="00F25557"/>
    <w:rsid w:val="00F2555F"/>
    <w:rsid w:val="00F26CDB"/>
    <w:rsid w:val="00F277A5"/>
    <w:rsid w:val="00F314B0"/>
    <w:rsid w:val="00F31F71"/>
    <w:rsid w:val="00F35AB5"/>
    <w:rsid w:val="00F36ADC"/>
    <w:rsid w:val="00F37CEA"/>
    <w:rsid w:val="00F404E9"/>
    <w:rsid w:val="00F4210E"/>
    <w:rsid w:val="00F4240B"/>
    <w:rsid w:val="00F42754"/>
    <w:rsid w:val="00F45F8C"/>
    <w:rsid w:val="00F466E3"/>
    <w:rsid w:val="00F50654"/>
    <w:rsid w:val="00F519DB"/>
    <w:rsid w:val="00F53E14"/>
    <w:rsid w:val="00F5541C"/>
    <w:rsid w:val="00F56D7A"/>
    <w:rsid w:val="00F602B8"/>
    <w:rsid w:val="00F6119B"/>
    <w:rsid w:val="00F6124D"/>
    <w:rsid w:val="00F619EC"/>
    <w:rsid w:val="00F6643A"/>
    <w:rsid w:val="00F714A1"/>
    <w:rsid w:val="00F71C0D"/>
    <w:rsid w:val="00F72888"/>
    <w:rsid w:val="00F75C8E"/>
    <w:rsid w:val="00F768D9"/>
    <w:rsid w:val="00F8000C"/>
    <w:rsid w:val="00F8088A"/>
    <w:rsid w:val="00F8349A"/>
    <w:rsid w:val="00F856CB"/>
    <w:rsid w:val="00F866EF"/>
    <w:rsid w:val="00F86731"/>
    <w:rsid w:val="00F86D2B"/>
    <w:rsid w:val="00F86E6E"/>
    <w:rsid w:val="00F93280"/>
    <w:rsid w:val="00F948EA"/>
    <w:rsid w:val="00F961AF"/>
    <w:rsid w:val="00F962F0"/>
    <w:rsid w:val="00F9643A"/>
    <w:rsid w:val="00FA037B"/>
    <w:rsid w:val="00FA0F3E"/>
    <w:rsid w:val="00FA3222"/>
    <w:rsid w:val="00FA57D6"/>
    <w:rsid w:val="00FB07FF"/>
    <w:rsid w:val="00FB1B76"/>
    <w:rsid w:val="00FB24C5"/>
    <w:rsid w:val="00FB2BC9"/>
    <w:rsid w:val="00FB33D3"/>
    <w:rsid w:val="00FB3AB4"/>
    <w:rsid w:val="00FB4BDD"/>
    <w:rsid w:val="00FB4D5A"/>
    <w:rsid w:val="00FC0D39"/>
    <w:rsid w:val="00FC2B1F"/>
    <w:rsid w:val="00FC37F0"/>
    <w:rsid w:val="00FC395D"/>
    <w:rsid w:val="00FC4BAB"/>
    <w:rsid w:val="00FC4FD4"/>
    <w:rsid w:val="00FC574F"/>
    <w:rsid w:val="00FC70A9"/>
    <w:rsid w:val="00FC7BBB"/>
    <w:rsid w:val="00FD0F2F"/>
    <w:rsid w:val="00FD3AD0"/>
    <w:rsid w:val="00FD44FF"/>
    <w:rsid w:val="00FD4D88"/>
    <w:rsid w:val="00FD5599"/>
    <w:rsid w:val="00FD581D"/>
    <w:rsid w:val="00FD5865"/>
    <w:rsid w:val="00FD60AC"/>
    <w:rsid w:val="00FD6505"/>
    <w:rsid w:val="00FD6611"/>
    <w:rsid w:val="00FD7437"/>
    <w:rsid w:val="00FE0E77"/>
    <w:rsid w:val="00FE231A"/>
    <w:rsid w:val="00FE33AA"/>
    <w:rsid w:val="00FE650E"/>
    <w:rsid w:val="00FE6651"/>
    <w:rsid w:val="00FE6DF8"/>
    <w:rsid w:val="00FF02E8"/>
    <w:rsid w:val="00FF0A82"/>
    <w:rsid w:val="00FF0BDC"/>
    <w:rsid w:val="00FF5848"/>
    <w:rsid w:val="00FF590A"/>
    <w:rsid w:val="00FF6A76"/>
    <w:rsid w:val="00FF7E1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8"/>
    <o:shapelayout v:ext="edit">
      <o:idmap v:ext="edit" data="1"/>
      <o:rules v:ext="edit">
        <o:r id="V:Rule1" type="connector" idref="#AutoShape 202"/>
        <o:r id="V:Rule2" type="connector" idref="#AutoShape 195"/>
        <o:r id="V:Rule3" type="connector" idref="#AutoShape 194"/>
        <o:r id="V:Rule4" type="connector" idref="#_x0000_s1067"/>
      </o:rules>
    </o:shapelayout>
  </w:shapeDefaults>
  <w:decimalSymbol w:val="."/>
  <w:listSeparator w:val=","/>
  <w14:docId w14:val="5089F2AD"/>
  <w15:chartTrackingRefBased/>
  <w15:docId w15:val="{4269B9AB-3057-4297-A915-8534BE2F9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584E"/>
    <w:pPr>
      <w:jc w:val="both"/>
    </w:pPr>
    <w:rPr>
      <w:rFonts w:cs="Microsoft Sans Serif"/>
      <w:sz w:val="24"/>
      <w:szCs w:val="24"/>
    </w:rPr>
  </w:style>
  <w:style w:type="paragraph" w:styleId="Heading1">
    <w:name w:val="heading 1"/>
    <w:basedOn w:val="Normal"/>
    <w:next w:val="Normal"/>
    <w:link w:val="Heading1Char"/>
    <w:qFormat/>
    <w:rsid w:val="00F25557"/>
    <w:pPr>
      <w:keepNext/>
      <w:spacing w:before="240" w:after="60" w:line="480" w:lineRule="auto"/>
      <w:outlineLvl w:val="0"/>
    </w:pPr>
    <w:rPr>
      <w:rFonts w:eastAsia="Cordia New" w:cs="CordiaUPC"/>
      <w:b/>
      <w:bCs/>
      <w:kern w:val="32"/>
      <w:lang w:val="en-GB"/>
    </w:rPr>
  </w:style>
  <w:style w:type="paragraph" w:styleId="Heading2">
    <w:name w:val="heading 2"/>
    <w:basedOn w:val="Normal"/>
    <w:next w:val="Normal"/>
    <w:link w:val="Heading2Char"/>
    <w:semiHidden/>
    <w:unhideWhenUsed/>
    <w:qFormat/>
    <w:rsid w:val="009272D3"/>
    <w:pPr>
      <w:keepNext/>
      <w:spacing w:before="240" w:after="60"/>
      <w:outlineLvl w:val="1"/>
    </w:pPr>
    <w:rPr>
      <w:rFonts w:ascii="Cambria" w:hAnsi="Cambria" w:cs="Angsana New"/>
      <w:b/>
      <w:bCs/>
      <w:i/>
      <w:iCs/>
      <w:sz w:val="28"/>
      <w:szCs w:val="35"/>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8369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next w:val="Normal"/>
    <w:link w:val="BodyTextChar"/>
    <w:rsid w:val="00836961"/>
    <w:pPr>
      <w:autoSpaceDE w:val="0"/>
      <w:autoSpaceDN w:val="0"/>
      <w:adjustRightInd w:val="0"/>
    </w:pPr>
    <w:rPr>
      <w:rFonts w:cs="Angsana New"/>
    </w:rPr>
  </w:style>
  <w:style w:type="character" w:customStyle="1" w:styleId="BodyTextChar">
    <w:name w:val="Body Text Char"/>
    <w:link w:val="BodyText"/>
    <w:rsid w:val="00836961"/>
    <w:rPr>
      <w:rFonts w:ascii="Cordia New" w:hAnsi="Cordia New" w:cs="Angsana New"/>
      <w:sz w:val="24"/>
      <w:szCs w:val="24"/>
      <w:lang w:val="en-US" w:eastAsia="en-US" w:bidi="th-TH"/>
    </w:rPr>
  </w:style>
  <w:style w:type="paragraph" w:styleId="Header">
    <w:name w:val="header"/>
    <w:basedOn w:val="Normal"/>
    <w:link w:val="HeaderChar"/>
    <w:rsid w:val="0038031A"/>
    <w:pPr>
      <w:tabs>
        <w:tab w:val="center" w:pos="4153"/>
        <w:tab w:val="right" w:pos="8306"/>
      </w:tabs>
    </w:pPr>
    <w:rPr>
      <w:szCs w:val="37"/>
    </w:rPr>
  </w:style>
  <w:style w:type="character" w:styleId="PageNumber">
    <w:name w:val="page number"/>
    <w:basedOn w:val="DefaultParagraphFont"/>
    <w:rsid w:val="0038031A"/>
  </w:style>
  <w:style w:type="character" w:styleId="Hyperlink">
    <w:name w:val="Hyperlink"/>
    <w:rsid w:val="00B05BB1"/>
    <w:rPr>
      <w:color w:val="0000FF"/>
      <w:u w:val="single"/>
    </w:rPr>
  </w:style>
  <w:style w:type="paragraph" w:styleId="Footer">
    <w:name w:val="footer"/>
    <w:basedOn w:val="Normal"/>
    <w:link w:val="FooterChar"/>
    <w:rsid w:val="0043379E"/>
    <w:pPr>
      <w:tabs>
        <w:tab w:val="center" w:pos="4153"/>
        <w:tab w:val="right" w:pos="8306"/>
      </w:tabs>
    </w:pPr>
    <w:rPr>
      <w:szCs w:val="37"/>
    </w:rPr>
  </w:style>
  <w:style w:type="character" w:customStyle="1" w:styleId="Heading1Char">
    <w:name w:val="Heading 1 Char"/>
    <w:link w:val="Heading1"/>
    <w:rsid w:val="00D67F49"/>
    <w:rPr>
      <w:rFonts w:eastAsia="Cordia New" w:cs="CordiaUPC"/>
      <w:b/>
      <w:bCs/>
      <w:kern w:val="32"/>
      <w:sz w:val="24"/>
      <w:szCs w:val="32"/>
      <w:lang w:val="en-GB" w:eastAsia="en-US" w:bidi="th-TH"/>
    </w:rPr>
  </w:style>
  <w:style w:type="character" w:customStyle="1" w:styleId="HeaderChar">
    <w:name w:val="Header Char"/>
    <w:link w:val="Header"/>
    <w:rsid w:val="00D67F49"/>
    <w:rPr>
      <w:rFonts w:ascii="Cordia New" w:hAnsi="Cordia New" w:cs="Cordia New"/>
      <w:sz w:val="32"/>
      <w:szCs w:val="37"/>
      <w:lang w:val="en-US" w:eastAsia="en-US" w:bidi="th-TH"/>
    </w:rPr>
  </w:style>
  <w:style w:type="character" w:customStyle="1" w:styleId="FooterChar">
    <w:name w:val="Footer Char"/>
    <w:link w:val="Footer"/>
    <w:semiHidden/>
    <w:rsid w:val="00D67F49"/>
    <w:rPr>
      <w:rFonts w:ascii="Cordia New" w:hAnsi="Cordia New" w:cs="Cordia New"/>
      <w:sz w:val="32"/>
      <w:szCs w:val="37"/>
      <w:lang w:val="en-US" w:eastAsia="en-US" w:bidi="th-TH"/>
    </w:rPr>
  </w:style>
  <w:style w:type="paragraph" w:styleId="FootnoteText">
    <w:name w:val="footnote text"/>
    <w:basedOn w:val="Normal"/>
    <w:link w:val="FootnoteTextChar"/>
    <w:semiHidden/>
    <w:unhideWhenUsed/>
    <w:rsid w:val="00D67F49"/>
    <w:pPr>
      <w:spacing w:after="200" w:line="276" w:lineRule="auto"/>
    </w:pPr>
    <w:rPr>
      <w:rFonts w:ascii="Calibri" w:eastAsia="Calibri" w:hAnsi="Calibri" w:cs="Angsana New"/>
      <w:sz w:val="20"/>
      <w:szCs w:val="25"/>
    </w:rPr>
  </w:style>
  <w:style w:type="character" w:customStyle="1" w:styleId="FootnoteTextChar">
    <w:name w:val="Footnote Text Char"/>
    <w:link w:val="FootnoteText"/>
    <w:semiHidden/>
    <w:rsid w:val="00D67F49"/>
    <w:rPr>
      <w:rFonts w:ascii="Calibri" w:eastAsia="Calibri" w:hAnsi="Calibri" w:cs="Angsana New"/>
      <w:szCs w:val="25"/>
      <w:lang w:val="en-US" w:eastAsia="en-US" w:bidi="th-TH"/>
    </w:rPr>
  </w:style>
  <w:style w:type="character" w:styleId="FootnoteReference">
    <w:name w:val="footnote reference"/>
    <w:semiHidden/>
    <w:unhideWhenUsed/>
    <w:rsid w:val="00D67F49"/>
    <w:rPr>
      <w:sz w:val="32"/>
      <w:szCs w:val="32"/>
      <w:vertAlign w:val="superscript"/>
    </w:rPr>
  </w:style>
  <w:style w:type="paragraph" w:styleId="EndnoteText">
    <w:name w:val="endnote text"/>
    <w:basedOn w:val="Normal"/>
    <w:link w:val="EndnoteTextChar"/>
    <w:semiHidden/>
    <w:unhideWhenUsed/>
    <w:rsid w:val="00D67F49"/>
    <w:pPr>
      <w:spacing w:after="200" w:line="276" w:lineRule="auto"/>
    </w:pPr>
    <w:rPr>
      <w:rFonts w:ascii="Calibri" w:eastAsia="Calibri" w:hAnsi="Calibri" w:cs="Angsana New"/>
      <w:sz w:val="20"/>
      <w:szCs w:val="25"/>
    </w:rPr>
  </w:style>
  <w:style w:type="character" w:customStyle="1" w:styleId="EndnoteTextChar">
    <w:name w:val="Endnote Text Char"/>
    <w:link w:val="EndnoteText"/>
    <w:semiHidden/>
    <w:rsid w:val="00D67F49"/>
    <w:rPr>
      <w:rFonts w:ascii="Calibri" w:eastAsia="Calibri" w:hAnsi="Calibri" w:cs="Angsana New"/>
      <w:szCs w:val="25"/>
      <w:lang w:val="en-US" w:eastAsia="en-US" w:bidi="th-TH"/>
    </w:rPr>
  </w:style>
  <w:style w:type="character" w:styleId="EndnoteReference">
    <w:name w:val="endnote reference"/>
    <w:semiHidden/>
    <w:unhideWhenUsed/>
    <w:rsid w:val="00D67F49"/>
    <w:rPr>
      <w:sz w:val="32"/>
      <w:szCs w:val="32"/>
      <w:vertAlign w:val="superscript"/>
    </w:rPr>
  </w:style>
  <w:style w:type="paragraph" w:styleId="BalloonText">
    <w:name w:val="Balloon Text"/>
    <w:basedOn w:val="Normal"/>
    <w:semiHidden/>
    <w:unhideWhenUsed/>
    <w:rsid w:val="00D67F49"/>
    <w:rPr>
      <w:rFonts w:ascii="Tahoma" w:eastAsia="Calibri" w:hAnsi="Tahoma" w:cs="Angsana New"/>
      <w:sz w:val="16"/>
      <w:szCs w:val="20"/>
    </w:rPr>
  </w:style>
  <w:style w:type="character" w:customStyle="1" w:styleId="Heading2Char">
    <w:name w:val="Heading 2 Char"/>
    <w:link w:val="Heading2"/>
    <w:semiHidden/>
    <w:rsid w:val="009272D3"/>
    <w:rPr>
      <w:rFonts w:ascii="Cambria" w:eastAsia="Times New Roman" w:hAnsi="Cambria" w:cs="Angsana New"/>
      <w:b/>
      <w:bCs/>
      <w:i/>
      <w:iCs/>
      <w:sz w:val="28"/>
      <w:szCs w:val="3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964688">
      <w:bodyDiv w:val="1"/>
      <w:marLeft w:val="0"/>
      <w:marRight w:val="0"/>
      <w:marTop w:val="0"/>
      <w:marBottom w:val="0"/>
      <w:divBdr>
        <w:top w:val="none" w:sz="0" w:space="0" w:color="auto"/>
        <w:left w:val="none" w:sz="0" w:space="0" w:color="auto"/>
        <w:bottom w:val="none" w:sz="0" w:space="0" w:color="auto"/>
        <w:right w:val="none" w:sz="0" w:space="0" w:color="auto"/>
      </w:divBdr>
    </w:div>
    <w:div w:id="361592518">
      <w:bodyDiv w:val="1"/>
      <w:marLeft w:val="0"/>
      <w:marRight w:val="0"/>
      <w:marTop w:val="0"/>
      <w:marBottom w:val="0"/>
      <w:divBdr>
        <w:top w:val="none" w:sz="0" w:space="0" w:color="auto"/>
        <w:left w:val="none" w:sz="0" w:space="0" w:color="auto"/>
        <w:bottom w:val="none" w:sz="0" w:space="0" w:color="auto"/>
        <w:right w:val="none" w:sz="0" w:space="0" w:color="auto"/>
      </w:divBdr>
    </w:div>
    <w:div w:id="623653674">
      <w:bodyDiv w:val="1"/>
      <w:marLeft w:val="0"/>
      <w:marRight w:val="0"/>
      <w:marTop w:val="0"/>
      <w:marBottom w:val="0"/>
      <w:divBdr>
        <w:top w:val="none" w:sz="0" w:space="0" w:color="auto"/>
        <w:left w:val="none" w:sz="0" w:space="0" w:color="auto"/>
        <w:bottom w:val="none" w:sz="0" w:space="0" w:color="auto"/>
        <w:right w:val="none" w:sz="0" w:space="0" w:color="auto"/>
      </w:divBdr>
    </w:div>
    <w:div w:id="944536868">
      <w:bodyDiv w:val="1"/>
      <w:marLeft w:val="0"/>
      <w:marRight w:val="0"/>
      <w:marTop w:val="0"/>
      <w:marBottom w:val="0"/>
      <w:divBdr>
        <w:top w:val="none" w:sz="0" w:space="0" w:color="auto"/>
        <w:left w:val="none" w:sz="0" w:space="0" w:color="auto"/>
        <w:bottom w:val="none" w:sz="0" w:space="0" w:color="auto"/>
        <w:right w:val="none" w:sz="0" w:space="0" w:color="auto"/>
      </w:divBdr>
    </w:div>
    <w:div w:id="1018192331">
      <w:bodyDiv w:val="1"/>
      <w:marLeft w:val="0"/>
      <w:marRight w:val="0"/>
      <w:marTop w:val="0"/>
      <w:marBottom w:val="0"/>
      <w:divBdr>
        <w:top w:val="none" w:sz="0" w:space="0" w:color="auto"/>
        <w:left w:val="none" w:sz="0" w:space="0" w:color="auto"/>
        <w:bottom w:val="none" w:sz="0" w:space="0" w:color="auto"/>
        <w:right w:val="none" w:sz="0" w:space="0" w:color="auto"/>
      </w:divBdr>
    </w:div>
    <w:div w:id="1139499981">
      <w:bodyDiv w:val="1"/>
      <w:marLeft w:val="0"/>
      <w:marRight w:val="0"/>
      <w:marTop w:val="0"/>
      <w:marBottom w:val="0"/>
      <w:divBdr>
        <w:top w:val="none" w:sz="0" w:space="0" w:color="auto"/>
        <w:left w:val="none" w:sz="0" w:space="0" w:color="auto"/>
        <w:bottom w:val="none" w:sz="0" w:space="0" w:color="auto"/>
        <w:right w:val="none" w:sz="0" w:space="0" w:color="auto"/>
      </w:divBdr>
    </w:div>
    <w:div w:id="1230116064">
      <w:bodyDiv w:val="1"/>
      <w:marLeft w:val="0"/>
      <w:marRight w:val="0"/>
      <w:marTop w:val="0"/>
      <w:marBottom w:val="0"/>
      <w:divBdr>
        <w:top w:val="none" w:sz="0" w:space="0" w:color="auto"/>
        <w:left w:val="none" w:sz="0" w:space="0" w:color="auto"/>
        <w:bottom w:val="none" w:sz="0" w:space="0" w:color="auto"/>
        <w:right w:val="none" w:sz="0" w:space="0" w:color="auto"/>
      </w:divBdr>
    </w:div>
    <w:div w:id="1251547040">
      <w:bodyDiv w:val="1"/>
      <w:marLeft w:val="0"/>
      <w:marRight w:val="0"/>
      <w:marTop w:val="0"/>
      <w:marBottom w:val="0"/>
      <w:divBdr>
        <w:top w:val="none" w:sz="0" w:space="0" w:color="auto"/>
        <w:left w:val="none" w:sz="0" w:space="0" w:color="auto"/>
        <w:bottom w:val="none" w:sz="0" w:space="0" w:color="auto"/>
        <w:right w:val="none" w:sz="0" w:space="0" w:color="auto"/>
      </w:divBdr>
    </w:div>
    <w:div w:id="1358850234">
      <w:bodyDiv w:val="1"/>
      <w:marLeft w:val="0"/>
      <w:marRight w:val="0"/>
      <w:marTop w:val="0"/>
      <w:marBottom w:val="0"/>
      <w:divBdr>
        <w:top w:val="none" w:sz="0" w:space="0" w:color="auto"/>
        <w:left w:val="none" w:sz="0" w:space="0" w:color="auto"/>
        <w:bottom w:val="none" w:sz="0" w:space="0" w:color="auto"/>
        <w:right w:val="none" w:sz="0" w:space="0" w:color="auto"/>
      </w:divBdr>
      <w:divsChild>
        <w:div w:id="603803646">
          <w:marLeft w:val="0"/>
          <w:marRight w:val="0"/>
          <w:marTop w:val="0"/>
          <w:marBottom w:val="0"/>
          <w:divBdr>
            <w:top w:val="none" w:sz="0" w:space="0" w:color="auto"/>
            <w:left w:val="none" w:sz="0" w:space="0" w:color="auto"/>
            <w:bottom w:val="none" w:sz="0" w:space="0" w:color="auto"/>
            <w:right w:val="none" w:sz="0" w:space="0" w:color="auto"/>
          </w:divBdr>
          <w:divsChild>
            <w:div w:id="17840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3037">
      <w:bodyDiv w:val="1"/>
      <w:marLeft w:val="0"/>
      <w:marRight w:val="0"/>
      <w:marTop w:val="0"/>
      <w:marBottom w:val="0"/>
      <w:divBdr>
        <w:top w:val="none" w:sz="0" w:space="0" w:color="auto"/>
        <w:left w:val="none" w:sz="0" w:space="0" w:color="auto"/>
        <w:bottom w:val="none" w:sz="0" w:space="0" w:color="auto"/>
        <w:right w:val="none" w:sz="0" w:space="0" w:color="auto"/>
      </w:divBdr>
    </w:div>
    <w:div w:id="1606376399">
      <w:bodyDiv w:val="1"/>
      <w:marLeft w:val="0"/>
      <w:marRight w:val="0"/>
      <w:marTop w:val="0"/>
      <w:marBottom w:val="0"/>
      <w:divBdr>
        <w:top w:val="none" w:sz="0" w:space="0" w:color="auto"/>
        <w:left w:val="none" w:sz="0" w:space="0" w:color="auto"/>
        <w:bottom w:val="none" w:sz="0" w:space="0" w:color="auto"/>
        <w:right w:val="none" w:sz="0" w:space="0" w:color="auto"/>
      </w:divBdr>
    </w:div>
    <w:div w:id="1747914611">
      <w:bodyDiv w:val="1"/>
      <w:marLeft w:val="0"/>
      <w:marRight w:val="0"/>
      <w:marTop w:val="0"/>
      <w:marBottom w:val="0"/>
      <w:divBdr>
        <w:top w:val="none" w:sz="0" w:space="0" w:color="auto"/>
        <w:left w:val="none" w:sz="0" w:space="0" w:color="auto"/>
        <w:bottom w:val="none" w:sz="0" w:space="0" w:color="auto"/>
        <w:right w:val="none" w:sz="0" w:space="0" w:color="auto"/>
      </w:divBdr>
    </w:div>
    <w:div w:id="1778019433">
      <w:bodyDiv w:val="1"/>
      <w:marLeft w:val="0"/>
      <w:marRight w:val="0"/>
      <w:marTop w:val="0"/>
      <w:marBottom w:val="0"/>
      <w:divBdr>
        <w:top w:val="none" w:sz="0" w:space="0" w:color="auto"/>
        <w:left w:val="none" w:sz="0" w:space="0" w:color="auto"/>
        <w:bottom w:val="none" w:sz="0" w:space="0" w:color="auto"/>
        <w:right w:val="none" w:sz="0" w:space="0" w:color="auto"/>
      </w:divBdr>
    </w:div>
    <w:div w:id="179447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15035</Words>
  <Characters>85700</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ความสัมพันธ์ของรายการคำถามกับวัตถุประสงค์</vt:lpstr>
    </vt:vector>
  </TitlesOfParts>
  <Company/>
  <LinksUpToDate>false</LinksUpToDate>
  <CharactersWithSpaces>100534</CharactersWithSpaces>
  <SharedDoc>false</SharedDoc>
  <HLinks>
    <vt:vector size="288" baseType="variant">
      <vt:variant>
        <vt:i4>4521995</vt:i4>
      </vt:variant>
      <vt:variant>
        <vt:i4>297</vt:i4>
      </vt:variant>
      <vt:variant>
        <vt:i4>0</vt:i4>
      </vt:variant>
      <vt:variant>
        <vt:i4>5</vt:i4>
      </vt:variant>
      <vt:variant>
        <vt:lpwstr/>
      </vt:variant>
      <vt:variant>
        <vt:lpwstr>_ENREF_44</vt:lpwstr>
      </vt:variant>
      <vt:variant>
        <vt:i4>4521995</vt:i4>
      </vt:variant>
      <vt:variant>
        <vt:i4>289</vt:i4>
      </vt:variant>
      <vt:variant>
        <vt:i4>0</vt:i4>
      </vt:variant>
      <vt:variant>
        <vt:i4>5</vt:i4>
      </vt:variant>
      <vt:variant>
        <vt:lpwstr/>
      </vt:variant>
      <vt:variant>
        <vt:lpwstr>_ENREF_43</vt:lpwstr>
      </vt:variant>
      <vt:variant>
        <vt:i4>4325387</vt:i4>
      </vt:variant>
      <vt:variant>
        <vt:i4>283</vt:i4>
      </vt:variant>
      <vt:variant>
        <vt:i4>0</vt:i4>
      </vt:variant>
      <vt:variant>
        <vt:i4>5</vt:i4>
      </vt:variant>
      <vt:variant>
        <vt:lpwstr/>
      </vt:variant>
      <vt:variant>
        <vt:lpwstr>_ENREF_39</vt:lpwstr>
      </vt:variant>
      <vt:variant>
        <vt:i4>4521995</vt:i4>
      </vt:variant>
      <vt:variant>
        <vt:i4>277</vt:i4>
      </vt:variant>
      <vt:variant>
        <vt:i4>0</vt:i4>
      </vt:variant>
      <vt:variant>
        <vt:i4>5</vt:i4>
      </vt:variant>
      <vt:variant>
        <vt:lpwstr/>
      </vt:variant>
      <vt:variant>
        <vt:lpwstr>_ENREF_42</vt:lpwstr>
      </vt:variant>
      <vt:variant>
        <vt:i4>4521995</vt:i4>
      </vt:variant>
      <vt:variant>
        <vt:i4>271</vt:i4>
      </vt:variant>
      <vt:variant>
        <vt:i4>0</vt:i4>
      </vt:variant>
      <vt:variant>
        <vt:i4>5</vt:i4>
      </vt:variant>
      <vt:variant>
        <vt:lpwstr/>
      </vt:variant>
      <vt:variant>
        <vt:lpwstr>_ENREF_41</vt:lpwstr>
      </vt:variant>
      <vt:variant>
        <vt:i4>4521995</vt:i4>
      </vt:variant>
      <vt:variant>
        <vt:i4>265</vt:i4>
      </vt:variant>
      <vt:variant>
        <vt:i4>0</vt:i4>
      </vt:variant>
      <vt:variant>
        <vt:i4>5</vt:i4>
      </vt:variant>
      <vt:variant>
        <vt:lpwstr/>
      </vt:variant>
      <vt:variant>
        <vt:lpwstr>_ENREF_40</vt:lpwstr>
      </vt:variant>
      <vt:variant>
        <vt:i4>4325387</vt:i4>
      </vt:variant>
      <vt:variant>
        <vt:i4>259</vt:i4>
      </vt:variant>
      <vt:variant>
        <vt:i4>0</vt:i4>
      </vt:variant>
      <vt:variant>
        <vt:i4>5</vt:i4>
      </vt:variant>
      <vt:variant>
        <vt:lpwstr/>
      </vt:variant>
      <vt:variant>
        <vt:lpwstr>_ENREF_39</vt:lpwstr>
      </vt:variant>
      <vt:variant>
        <vt:i4>4325387</vt:i4>
      </vt:variant>
      <vt:variant>
        <vt:i4>253</vt:i4>
      </vt:variant>
      <vt:variant>
        <vt:i4>0</vt:i4>
      </vt:variant>
      <vt:variant>
        <vt:i4>5</vt:i4>
      </vt:variant>
      <vt:variant>
        <vt:lpwstr/>
      </vt:variant>
      <vt:variant>
        <vt:lpwstr>_ENREF_38</vt:lpwstr>
      </vt:variant>
      <vt:variant>
        <vt:i4>4325387</vt:i4>
      </vt:variant>
      <vt:variant>
        <vt:i4>245</vt:i4>
      </vt:variant>
      <vt:variant>
        <vt:i4>0</vt:i4>
      </vt:variant>
      <vt:variant>
        <vt:i4>5</vt:i4>
      </vt:variant>
      <vt:variant>
        <vt:lpwstr/>
      </vt:variant>
      <vt:variant>
        <vt:lpwstr>_ENREF_32</vt:lpwstr>
      </vt:variant>
      <vt:variant>
        <vt:i4>4325387</vt:i4>
      </vt:variant>
      <vt:variant>
        <vt:i4>237</vt:i4>
      </vt:variant>
      <vt:variant>
        <vt:i4>0</vt:i4>
      </vt:variant>
      <vt:variant>
        <vt:i4>5</vt:i4>
      </vt:variant>
      <vt:variant>
        <vt:lpwstr/>
      </vt:variant>
      <vt:variant>
        <vt:lpwstr>_ENREF_32</vt:lpwstr>
      </vt:variant>
      <vt:variant>
        <vt:i4>4325387</vt:i4>
      </vt:variant>
      <vt:variant>
        <vt:i4>229</vt:i4>
      </vt:variant>
      <vt:variant>
        <vt:i4>0</vt:i4>
      </vt:variant>
      <vt:variant>
        <vt:i4>5</vt:i4>
      </vt:variant>
      <vt:variant>
        <vt:lpwstr/>
      </vt:variant>
      <vt:variant>
        <vt:lpwstr>_ENREF_35</vt:lpwstr>
      </vt:variant>
      <vt:variant>
        <vt:i4>4390923</vt:i4>
      </vt:variant>
      <vt:variant>
        <vt:i4>226</vt:i4>
      </vt:variant>
      <vt:variant>
        <vt:i4>0</vt:i4>
      </vt:variant>
      <vt:variant>
        <vt:i4>5</vt:i4>
      </vt:variant>
      <vt:variant>
        <vt:lpwstr/>
      </vt:variant>
      <vt:variant>
        <vt:lpwstr>_ENREF_24</vt:lpwstr>
      </vt:variant>
      <vt:variant>
        <vt:i4>4325387</vt:i4>
      </vt:variant>
      <vt:variant>
        <vt:i4>222</vt:i4>
      </vt:variant>
      <vt:variant>
        <vt:i4>0</vt:i4>
      </vt:variant>
      <vt:variant>
        <vt:i4>5</vt:i4>
      </vt:variant>
      <vt:variant>
        <vt:lpwstr/>
      </vt:variant>
      <vt:variant>
        <vt:lpwstr>_ENREF_34</vt:lpwstr>
      </vt:variant>
      <vt:variant>
        <vt:i4>4325387</vt:i4>
      </vt:variant>
      <vt:variant>
        <vt:i4>219</vt:i4>
      </vt:variant>
      <vt:variant>
        <vt:i4>0</vt:i4>
      </vt:variant>
      <vt:variant>
        <vt:i4>5</vt:i4>
      </vt:variant>
      <vt:variant>
        <vt:lpwstr/>
      </vt:variant>
      <vt:variant>
        <vt:lpwstr>_ENREF_33</vt:lpwstr>
      </vt:variant>
      <vt:variant>
        <vt:i4>4325387</vt:i4>
      </vt:variant>
      <vt:variant>
        <vt:i4>207</vt:i4>
      </vt:variant>
      <vt:variant>
        <vt:i4>0</vt:i4>
      </vt:variant>
      <vt:variant>
        <vt:i4>5</vt:i4>
      </vt:variant>
      <vt:variant>
        <vt:lpwstr/>
      </vt:variant>
      <vt:variant>
        <vt:lpwstr>_ENREF_32</vt:lpwstr>
      </vt:variant>
      <vt:variant>
        <vt:i4>4390923</vt:i4>
      </vt:variant>
      <vt:variant>
        <vt:i4>204</vt:i4>
      </vt:variant>
      <vt:variant>
        <vt:i4>0</vt:i4>
      </vt:variant>
      <vt:variant>
        <vt:i4>5</vt:i4>
      </vt:variant>
      <vt:variant>
        <vt:lpwstr/>
      </vt:variant>
      <vt:variant>
        <vt:lpwstr>_ENREF_21</vt:lpwstr>
      </vt:variant>
      <vt:variant>
        <vt:i4>4325387</vt:i4>
      </vt:variant>
      <vt:variant>
        <vt:i4>200</vt:i4>
      </vt:variant>
      <vt:variant>
        <vt:i4>0</vt:i4>
      </vt:variant>
      <vt:variant>
        <vt:i4>5</vt:i4>
      </vt:variant>
      <vt:variant>
        <vt:lpwstr/>
      </vt:variant>
      <vt:variant>
        <vt:lpwstr>_ENREF_31</vt:lpwstr>
      </vt:variant>
      <vt:variant>
        <vt:i4>4325387</vt:i4>
      </vt:variant>
      <vt:variant>
        <vt:i4>197</vt:i4>
      </vt:variant>
      <vt:variant>
        <vt:i4>0</vt:i4>
      </vt:variant>
      <vt:variant>
        <vt:i4>5</vt:i4>
      </vt:variant>
      <vt:variant>
        <vt:lpwstr/>
      </vt:variant>
      <vt:variant>
        <vt:lpwstr>_ENREF_30</vt:lpwstr>
      </vt:variant>
      <vt:variant>
        <vt:i4>4390923</vt:i4>
      </vt:variant>
      <vt:variant>
        <vt:i4>187</vt:i4>
      </vt:variant>
      <vt:variant>
        <vt:i4>0</vt:i4>
      </vt:variant>
      <vt:variant>
        <vt:i4>5</vt:i4>
      </vt:variant>
      <vt:variant>
        <vt:lpwstr/>
      </vt:variant>
      <vt:variant>
        <vt:lpwstr>_ENREF_29</vt:lpwstr>
      </vt:variant>
      <vt:variant>
        <vt:i4>4194315</vt:i4>
      </vt:variant>
      <vt:variant>
        <vt:i4>184</vt:i4>
      </vt:variant>
      <vt:variant>
        <vt:i4>0</vt:i4>
      </vt:variant>
      <vt:variant>
        <vt:i4>5</vt:i4>
      </vt:variant>
      <vt:variant>
        <vt:lpwstr/>
      </vt:variant>
      <vt:variant>
        <vt:lpwstr>_ENREF_19</vt:lpwstr>
      </vt:variant>
      <vt:variant>
        <vt:i4>4390923</vt:i4>
      </vt:variant>
      <vt:variant>
        <vt:i4>180</vt:i4>
      </vt:variant>
      <vt:variant>
        <vt:i4>0</vt:i4>
      </vt:variant>
      <vt:variant>
        <vt:i4>5</vt:i4>
      </vt:variant>
      <vt:variant>
        <vt:lpwstr/>
      </vt:variant>
      <vt:variant>
        <vt:lpwstr>_ENREF_28</vt:lpwstr>
      </vt:variant>
      <vt:variant>
        <vt:i4>4390923</vt:i4>
      </vt:variant>
      <vt:variant>
        <vt:i4>177</vt:i4>
      </vt:variant>
      <vt:variant>
        <vt:i4>0</vt:i4>
      </vt:variant>
      <vt:variant>
        <vt:i4>5</vt:i4>
      </vt:variant>
      <vt:variant>
        <vt:lpwstr/>
      </vt:variant>
      <vt:variant>
        <vt:lpwstr>_ENREF_27</vt:lpwstr>
      </vt:variant>
      <vt:variant>
        <vt:i4>4390923</vt:i4>
      </vt:variant>
      <vt:variant>
        <vt:i4>167</vt:i4>
      </vt:variant>
      <vt:variant>
        <vt:i4>0</vt:i4>
      </vt:variant>
      <vt:variant>
        <vt:i4>5</vt:i4>
      </vt:variant>
      <vt:variant>
        <vt:lpwstr/>
      </vt:variant>
      <vt:variant>
        <vt:lpwstr>_ENREF_26</vt:lpwstr>
      </vt:variant>
      <vt:variant>
        <vt:i4>4390923</vt:i4>
      </vt:variant>
      <vt:variant>
        <vt:i4>161</vt:i4>
      </vt:variant>
      <vt:variant>
        <vt:i4>0</vt:i4>
      </vt:variant>
      <vt:variant>
        <vt:i4>5</vt:i4>
      </vt:variant>
      <vt:variant>
        <vt:lpwstr/>
      </vt:variant>
      <vt:variant>
        <vt:lpwstr>_ENREF_25</vt:lpwstr>
      </vt:variant>
      <vt:variant>
        <vt:i4>4390923</vt:i4>
      </vt:variant>
      <vt:variant>
        <vt:i4>153</vt:i4>
      </vt:variant>
      <vt:variant>
        <vt:i4>0</vt:i4>
      </vt:variant>
      <vt:variant>
        <vt:i4>5</vt:i4>
      </vt:variant>
      <vt:variant>
        <vt:lpwstr/>
      </vt:variant>
      <vt:variant>
        <vt:lpwstr>_ENREF_24</vt:lpwstr>
      </vt:variant>
      <vt:variant>
        <vt:i4>4390923</vt:i4>
      </vt:variant>
      <vt:variant>
        <vt:i4>149</vt:i4>
      </vt:variant>
      <vt:variant>
        <vt:i4>0</vt:i4>
      </vt:variant>
      <vt:variant>
        <vt:i4>5</vt:i4>
      </vt:variant>
      <vt:variant>
        <vt:lpwstr/>
      </vt:variant>
      <vt:variant>
        <vt:lpwstr>_ENREF_23</vt:lpwstr>
      </vt:variant>
      <vt:variant>
        <vt:i4>4390923</vt:i4>
      </vt:variant>
      <vt:variant>
        <vt:i4>146</vt:i4>
      </vt:variant>
      <vt:variant>
        <vt:i4>0</vt:i4>
      </vt:variant>
      <vt:variant>
        <vt:i4>5</vt:i4>
      </vt:variant>
      <vt:variant>
        <vt:lpwstr/>
      </vt:variant>
      <vt:variant>
        <vt:lpwstr>_ENREF_22</vt:lpwstr>
      </vt:variant>
      <vt:variant>
        <vt:i4>4390923</vt:i4>
      </vt:variant>
      <vt:variant>
        <vt:i4>134</vt:i4>
      </vt:variant>
      <vt:variant>
        <vt:i4>0</vt:i4>
      </vt:variant>
      <vt:variant>
        <vt:i4>5</vt:i4>
      </vt:variant>
      <vt:variant>
        <vt:lpwstr/>
      </vt:variant>
      <vt:variant>
        <vt:lpwstr>_ENREF_21</vt:lpwstr>
      </vt:variant>
      <vt:variant>
        <vt:i4>4390923</vt:i4>
      </vt:variant>
      <vt:variant>
        <vt:i4>128</vt:i4>
      </vt:variant>
      <vt:variant>
        <vt:i4>0</vt:i4>
      </vt:variant>
      <vt:variant>
        <vt:i4>5</vt:i4>
      </vt:variant>
      <vt:variant>
        <vt:lpwstr/>
      </vt:variant>
      <vt:variant>
        <vt:lpwstr>_ENREF_20</vt:lpwstr>
      </vt:variant>
      <vt:variant>
        <vt:i4>4194315</vt:i4>
      </vt:variant>
      <vt:variant>
        <vt:i4>122</vt:i4>
      </vt:variant>
      <vt:variant>
        <vt:i4>0</vt:i4>
      </vt:variant>
      <vt:variant>
        <vt:i4>5</vt:i4>
      </vt:variant>
      <vt:variant>
        <vt:lpwstr/>
      </vt:variant>
      <vt:variant>
        <vt:lpwstr>_ENREF_19</vt:lpwstr>
      </vt:variant>
      <vt:variant>
        <vt:i4>4194315</vt:i4>
      </vt:variant>
      <vt:variant>
        <vt:i4>116</vt:i4>
      </vt:variant>
      <vt:variant>
        <vt:i4>0</vt:i4>
      </vt:variant>
      <vt:variant>
        <vt:i4>5</vt:i4>
      </vt:variant>
      <vt:variant>
        <vt:lpwstr/>
      </vt:variant>
      <vt:variant>
        <vt:lpwstr>_ENREF_18</vt:lpwstr>
      </vt:variant>
      <vt:variant>
        <vt:i4>4194315</vt:i4>
      </vt:variant>
      <vt:variant>
        <vt:i4>110</vt:i4>
      </vt:variant>
      <vt:variant>
        <vt:i4>0</vt:i4>
      </vt:variant>
      <vt:variant>
        <vt:i4>5</vt:i4>
      </vt:variant>
      <vt:variant>
        <vt:lpwstr/>
      </vt:variant>
      <vt:variant>
        <vt:lpwstr>_ENREF_17</vt:lpwstr>
      </vt:variant>
      <vt:variant>
        <vt:i4>4194315</vt:i4>
      </vt:variant>
      <vt:variant>
        <vt:i4>104</vt:i4>
      </vt:variant>
      <vt:variant>
        <vt:i4>0</vt:i4>
      </vt:variant>
      <vt:variant>
        <vt:i4>5</vt:i4>
      </vt:variant>
      <vt:variant>
        <vt:lpwstr/>
      </vt:variant>
      <vt:variant>
        <vt:lpwstr>_ENREF_16</vt:lpwstr>
      </vt:variant>
      <vt:variant>
        <vt:i4>4194315</vt:i4>
      </vt:variant>
      <vt:variant>
        <vt:i4>96</vt:i4>
      </vt:variant>
      <vt:variant>
        <vt:i4>0</vt:i4>
      </vt:variant>
      <vt:variant>
        <vt:i4>5</vt:i4>
      </vt:variant>
      <vt:variant>
        <vt:lpwstr/>
      </vt:variant>
      <vt:variant>
        <vt:lpwstr>_ENREF_15</vt:lpwstr>
      </vt:variant>
      <vt:variant>
        <vt:i4>4194315</vt:i4>
      </vt:variant>
      <vt:variant>
        <vt:i4>90</vt:i4>
      </vt:variant>
      <vt:variant>
        <vt:i4>0</vt:i4>
      </vt:variant>
      <vt:variant>
        <vt:i4>5</vt:i4>
      </vt:variant>
      <vt:variant>
        <vt:lpwstr/>
      </vt:variant>
      <vt:variant>
        <vt:lpwstr>_ENREF_14</vt:lpwstr>
      </vt:variant>
      <vt:variant>
        <vt:i4>4194315</vt:i4>
      </vt:variant>
      <vt:variant>
        <vt:i4>84</vt:i4>
      </vt:variant>
      <vt:variant>
        <vt:i4>0</vt:i4>
      </vt:variant>
      <vt:variant>
        <vt:i4>5</vt:i4>
      </vt:variant>
      <vt:variant>
        <vt:lpwstr/>
      </vt:variant>
      <vt:variant>
        <vt:lpwstr>_ENREF_13</vt:lpwstr>
      </vt:variant>
      <vt:variant>
        <vt:i4>4194315</vt:i4>
      </vt:variant>
      <vt:variant>
        <vt:i4>78</vt:i4>
      </vt:variant>
      <vt:variant>
        <vt:i4>0</vt:i4>
      </vt:variant>
      <vt:variant>
        <vt:i4>5</vt:i4>
      </vt:variant>
      <vt:variant>
        <vt:lpwstr/>
      </vt:variant>
      <vt:variant>
        <vt:lpwstr>_ENREF_12</vt:lpwstr>
      </vt:variant>
      <vt:variant>
        <vt:i4>4194315</vt:i4>
      </vt:variant>
      <vt:variant>
        <vt:i4>72</vt:i4>
      </vt:variant>
      <vt:variant>
        <vt:i4>0</vt:i4>
      </vt:variant>
      <vt:variant>
        <vt:i4>5</vt:i4>
      </vt:variant>
      <vt:variant>
        <vt:lpwstr/>
      </vt:variant>
      <vt:variant>
        <vt:lpwstr>_ENREF_11</vt:lpwstr>
      </vt:variant>
      <vt:variant>
        <vt:i4>4194315</vt:i4>
      </vt:variant>
      <vt:variant>
        <vt:i4>66</vt:i4>
      </vt:variant>
      <vt:variant>
        <vt:i4>0</vt:i4>
      </vt:variant>
      <vt:variant>
        <vt:i4>5</vt:i4>
      </vt:variant>
      <vt:variant>
        <vt:lpwstr/>
      </vt:variant>
      <vt:variant>
        <vt:lpwstr>_ENREF_10</vt:lpwstr>
      </vt:variant>
      <vt:variant>
        <vt:i4>4718603</vt:i4>
      </vt:variant>
      <vt:variant>
        <vt:i4>58</vt:i4>
      </vt:variant>
      <vt:variant>
        <vt:i4>0</vt:i4>
      </vt:variant>
      <vt:variant>
        <vt:i4>5</vt:i4>
      </vt:variant>
      <vt:variant>
        <vt:lpwstr/>
      </vt:variant>
      <vt:variant>
        <vt:lpwstr>_ENREF_9</vt:lpwstr>
      </vt:variant>
      <vt:variant>
        <vt:i4>4784139</vt:i4>
      </vt:variant>
      <vt:variant>
        <vt:i4>52</vt:i4>
      </vt:variant>
      <vt:variant>
        <vt:i4>0</vt:i4>
      </vt:variant>
      <vt:variant>
        <vt:i4>5</vt:i4>
      </vt:variant>
      <vt:variant>
        <vt:lpwstr/>
      </vt:variant>
      <vt:variant>
        <vt:lpwstr>_ENREF_8</vt:lpwstr>
      </vt:variant>
      <vt:variant>
        <vt:i4>4587531</vt:i4>
      </vt:variant>
      <vt:variant>
        <vt:i4>44</vt:i4>
      </vt:variant>
      <vt:variant>
        <vt:i4>0</vt:i4>
      </vt:variant>
      <vt:variant>
        <vt:i4>5</vt:i4>
      </vt:variant>
      <vt:variant>
        <vt:lpwstr/>
      </vt:variant>
      <vt:variant>
        <vt:lpwstr>_ENREF_7</vt:lpwstr>
      </vt:variant>
      <vt:variant>
        <vt:i4>4653067</vt:i4>
      </vt:variant>
      <vt:variant>
        <vt:i4>36</vt:i4>
      </vt:variant>
      <vt:variant>
        <vt:i4>0</vt:i4>
      </vt:variant>
      <vt:variant>
        <vt:i4>5</vt:i4>
      </vt:variant>
      <vt:variant>
        <vt:lpwstr/>
      </vt:variant>
      <vt:variant>
        <vt:lpwstr>_ENREF_6</vt:lpwstr>
      </vt:variant>
      <vt:variant>
        <vt:i4>4456459</vt:i4>
      </vt:variant>
      <vt:variant>
        <vt:i4>28</vt:i4>
      </vt:variant>
      <vt:variant>
        <vt:i4>0</vt:i4>
      </vt:variant>
      <vt:variant>
        <vt:i4>5</vt:i4>
      </vt:variant>
      <vt:variant>
        <vt:lpwstr/>
      </vt:variant>
      <vt:variant>
        <vt:lpwstr>_ENREF_5</vt:lpwstr>
      </vt:variant>
      <vt:variant>
        <vt:i4>4521995</vt:i4>
      </vt:variant>
      <vt:variant>
        <vt:i4>20</vt:i4>
      </vt:variant>
      <vt:variant>
        <vt:i4>0</vt:i4>
      </vt:variant>
      <vt:variant>
        <vt:i4>5</vt:i4>
      </vt:variant>
      <vt:variant>
        <vt:lpwstr/>
      </vt:variant>
      <vt:variant>
        <vt:lpwstr>_ENREF_4</vt:lpwstr>
      </vt:variant>
      <vt:variant>
        <vt:i4>4325387</vt:i4>
      </vt:variant>
      <vt:variant>
        <vt:i4>12</vt:i4>
      </vt:variant>
      <vt:variant>
        <vt:i4>0</vt:i4>
      </vt:variant>
      <vt:variant>
        <vt:i4>5</vt:i4>
      </vt:variant>
      <vt:variant>
        <vt:lpwstr/>
      </vt:variant>
      <vt:variant>
        <vt:lpwstr>_ENREF_3</vt:lpwstr>
      </vt:variant>
      <vt:variant>
        <vt:i4>4390923</vt:i4>
      </vt:variant>
      <vt:variant>
        <vt:i4>6</vt:i4>
      </vt:variant>
      <vt:variant>
        <vt:i4>0</vt:i4>
      </vt:variant>
      <vt:variant>
        <vt:i4>5</vt:i4>
      </vt:variant>
      <vt:variant>
        <vt:lpwstr/>
      </vt:variant>
      <vt:variant>
        <vt:lpwstr>_ENREF_2</vt:lpwstr>
      </vt:variant>
      <vt:variant>
        <vt:i4>4194315</vt:i4>
      </vt:variant>
      <vt:variant>
        <vt:i4>0</vt:i4>
      </vt:variant>
      <vt:variant>
        <vt:i4>0</vt:i4>
      </vt:variant>
      <vt:variant>
        <vt:i4>5</vt:i4>
      </vt:variant>
      <vt:variant>
        <vt:lpwstr/>
      </vt:variant>
      <vt:variant>
        <vt:lpwstr>_ENREF_1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ความสัมพันธ์ของรายการคำถามกับวัตถุประสงค์</dc:title>
  <dc:subject/>
  <dc:creator>risada</dc:creator>
  <cp:keywords/>
  <cp:lastModifiedBy>Wilaiphorn Thinkhamrop</cp:lastModifiedBy>
  <cp:revision>2</cp:revision>
  <cp:lastPrinted>2008-07-25T10:06:00Z</cp:lastPrinted>
  <dcterms:created xsi:type="dcterms:W3CDTF">2022-03-09T04:40:00Z</dcterms:created>
  <dcterms:modified xsi:type="dcterms:W3CDTF">2022-03-09T04:40:00Z</dcterms:modified>
</cp:coreProperties>
</file>