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/>
      </w:pPr>
      <w:r>
        <w:rPr>
          <w:b/>
          <w:i w:val="0"/>
          <w:color w:val="142A28"/>
          <w:sz w:val="38"/>
        </w:rPr>
        <w:t>Welcome to your new shared inbox</w:t>
      </w:r>
    </w:p>
    <w:p>
      <w:pPr>
        <w:spacing w:after="120" w:before="0"/>
      </w:pPr>
      <w:r>
        <w:rPr>
          <w:b/>
          <w:i w:val="0"/>
          <w:color w:val="0E6E68"/>
          <w:sz w:val="21"/>
        </w:rPr>
        <w:t>The Schoeman Clinic · Training recap &amp; next steps · 13 July 2026</w:t>
      </w:r>
    </w:p>
    <w:p>
      <w:pPr>
        <w:spacing w:after="120" w:before="0"/>
      </w:pPr>
      <w:r>
        <w:rPr>
          <w:b w:val="0"/>
          <w:i/>
          <w:color w:val="55605F"/>
          <w:sz w:val="22"/>
        </w:rPr>
        <w:t>Hi Zoey, Isabell and Lisa — lovely to meet you all today! Here’s a quick recap of what we set up, what to do next, and what’s staying exactly the same for now. Nothing to feel overwhelmed by — we’re taking this one step at a time.</w:t>
      </w:r>
    </w:p>
    <w:p>
      <w:pPr>
        <w:spacing w:before="260" w:after="60"/>
      </w:pPr>
      <w:r>
        <w:rPr>
          <w:b/>
          <w:color w:val="142A28"/>
          <w:sz w:val="27"/>
        </w:rPr>
        <w:t>What we set up today</w:t>
      </w:r>
    </w:p>
    <w:p>
      <w:pPr>
        <w:pStyle w:val="ListBullet"/>
        <w:spacing w:after="60"/>
      </w:pPr>
      <w:r>
        <w:rPr>
          <w:b/>
        </w:rPr>
        <w:t xml:space="preserve">Your calendars </w:t>
      </w:r>
      <w:r>
        <w:t>are now connected to GoHighLevel (that back-end screen we looked at — you never need to touch it again).</w:t>
      </w:r>
    </w:p>
    <w:p>
      <w:pPr>
        <w:pStyle w:val="ListBullet"/>
        <w:spacing w:after="60"/>
      </w:pPr>
      <w:r>
        <w:rPr>
          <w:b/>
        </w:rPr>
        <w:t xml:space="preserve">Your working hours </w:t>
      </w:r>
      <w:r>
        <w:t>are set — thank you for adding them. If your days change, just email Jess and we’ll update them for you.</w:t>
      </w:r>
    </w:p>
    <w:p>
      <w:pPr>
        <w:pStyle w:val="ListBullet"/>
        <w:spacing w:after="60"/>
      </w:pPr>
      <w:r>
        <w:rPr>
          <w:b/>
        </w:rPr>
        <w:t xml:space="preserve">We toured the Conversations tab </w:t>
      </w:r>
      <w:r>
        <w:t>— the one place all your patient WhatsApp messages now live.</w:t>
      </w:r>
    </w:p>
    <w:p>
      <w:pPr>
        <w:spacing w:before="260" w:after="60"/>
      </w:pPr>
      <w:r>
        <w:rPr>
          <w:b/>
          <w:color w:val="142A28"/>
          <w:sz w:val="27"/>
        </w:rPr>
        <w:t>Where you’ll work: the Conversations tab</w:t>
      </w:r>
    </w:p>
    <w:p>
      <w:pPr>
        <w:pStyle w:val="ListBullet"/>
        <w:spacing w:after="60"/>
      </w:pPr>
      <w:r>
        <w:rPr>
          <w:b/>
        </w:rPr>
        <w:t xml:space="preserve">Open a conversation </w:t>
      </w:r>
      <w:r>
        <w:t>to read it, type your reply at the bottom, and press Send — it goes straight to the patient on WhatsApp.</w:t>
      </w:r>
    </w:p>
    <w:p>
      <w:pPr>
        <w:pStyle w:val="ListBullet"/>
        <w:spacing w:after="60"/>
      </w:pPr>
      <w:r>
        <w:rPr>
          <w:b/>
        </w:rPr>
        <w:t xml:space="preserve">Assign a conversation </w:t>
      </w:r>
      <w:r>
        <w:t>to yourself when you pick it up, so two of you don’t reply to the same patient.</w:t>
      </w:r>
    </w:p>
    <w:p>
      <w:pPr>
        <w:pStyle w:val="ListBullet"/>
        <w:spacing w:after="60"/>
      </w:pPr>
      <w:r>
        <w:rPr>
          <w:b/>
        </w:rPr>
        <w:t xml:space="preserve">Mark it unread </w:t>
      </w:r>
      <w:r>
        <w:t>to leave it for someone else.</w:t>
      </w:r>
    </w:p>
    <w:p>
      <w:pPr>
        <w:pStyle w:val="ListBullet"/>
        <w:spacing w:after="60"/>
      </w:pPr>
      <w:r>
        <w:rPr>
          <w:b/>
        </w:rPr>
        <w:t xml:space="preserve">Leave a note </w:t>
      </w:r>
      <w:r>
        <w:t>on the patient (right-hand side) so the team can see what’s happened — and set a Task if something needs doing later (the person gets a notification + email).</w:t>
      </w:r>
    </w:p>
    <w:p>
      <w:pPr>
        <w:spacing w:before="260" w:after="60"/>
      </w:pPr>
      <w:r>
        <w:rPr>
          <w:b/>
          <w:color w:val="A33A2C"/>
          <w:sz w:val="27"/>
        </w:rPr>
        <w:t>Please keep doing these — nothing changes here yet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6E2DD"/>
          </w:tcPr>
          <w:p>
            <w:pPr>
              <w:spacing w:after="40"/>
            </w:pPr>
            <w:r>
              <w:rPr>
                <w:b/>
                <w:color w:val="A33A2C"/>
                <w:sz w:val="18"/>
              </w:rPr>
              <w:t>IMPORTANT — SO NOTHING FALLS THROUGH THE CRACKS</w:t>
            </w:r>
          </w:p>
          <w:p>
            <w:pPr>
              <w:spacing w:after="0"/>
            </w:pPr>
            <w:r>
              <w:rPr>
                <w:b/>
                <w:sz w:val="21"/>
              </w:rPr>
              <w:t xml:space="preserve">Appointments &amp; payments: </w:t>
            </w:r>
            <w:r>
              <w:rPr>
                <w:sz w:val="21"/>
              </w:rPr>
              <w:t>keep creating these in Semble, exactly as you do now.</w:t>
            </w:r>
          </w:p>
          <w:p>
            <w:pPr>
              <w:spacing w:after="0"/>
            </w:pPr>
            <w:r>
              <w:rPr>
                <w:b/>
                <w:sz w:val="21"/>
              </w:rPr>
              <w:t xml:space="preserve">Your Outlook calendar: </w:t>
            </w:r>
            <w:r>
              <w:rPr>
                <w:sz w:val="21"/>
              </w:rPr>
              <w:t>stays your main calendar — appointments still show there.</w:t>
            </w:r>
          </w:p>
          <w:p>
            <w:pPr>
              <w:spacing w:after="0"/>
            </w:pPr>
            <w:r>
              <w:rPr>
                <w:b/>
                <w:sz w:val="21"/>
              </w:rPr>
              <w:t xml:space="preserve">Patient notes: </w:t>
            </w:r>
            <w:r>
              <w:rPr>
                <w:sz w:val="21"/>
              </w:rPr>
              <w:t>please keep adding important notes and questions to Semble as you do today. We’re building the link that will do this automatically — we’ll tell you the moment it’s live so you can stop. Until then, keep Semble updated so Dr Gina always has what she needs.</w:t>
            </w:r>
          </w:p>
        </w:tc>
      </w:tr>
    </w:tbl>
    <w:p>
      <w:pPr>
        <w:spacing w:after="80" w:before="0"/>
      </w:pPr>
    </w:p>
    <w:p>
      <w:pPr>
        <w:spacing w:before="260" w:after="60"/>
      </w:pPr>
      <w:r>
        <w:rPr>
          <w:b/>
          <w:color w:val="142A28"/>
          <w:sz w:val="27"/>
        </w:rPr>
        <w:t>What’s coming next (not today)</w:t>
      </w:r>
    </w:p>
    <w:p>
      <w:pPr>
        <w:spacing w:after="60" w:before="0"/>
      </w:pPr>
      <w:r>
        <w:rPr>
          <w:b w:val="0"/>
          <w:i w:val="0"/>
          <w:sz w:val="22"/>
        </w:rPr>
        <w:t>We’re starting with just the WhatsApp inbox so it’s easy. Over the coming weeks we’ll gradually add:</w:t>
      </w:r>
    </w:p>
    <w:p>
      <w:pPr>
        <w:pStyle w:val="ListBullet"/>
        <w:spacing w:after="60"/>
      </w:pPr>
      <w:r>
        <w:rPr>
          <w:b/>
        </w:rPr>
        <w:t xml:space="preserve">Email </w:t>
      </w:r>
      <w:r>
        <w:t>coming into the same inbox (so WhatsApp + email live together).</w:t>
      </w:r>
    </w:p>
    <w:p>
      <w:pPr>
        <w:pStyle w:val="ListBullet"/>
        <w:spacing w:after="60"/>
      </w:pPr>
      <w:r>
        <w:rPr>
          <w:b/>
        </w:rPr>
        <w:t xml:space="preserve">Phone calls </w:t>
      </w:r>
      <w:r>
        <w:t>run and recorded through GoHighLevel.</w:t>
      </w:r>
    </w:p>
    <w:p>
      <w:pPr>
        <w:pStyle w:val="ListBullet"/>
        <w:spacing w:after="60"/>
      </w:pPr>
      <w:r>
        <w:rPr>
          <w:b/>
        </w:rPr>
        <w:t xml:space="preserve">Patient enquiry/intake forms </w:t>
      </w:r>
      <w:r>
        <w:t>flowing straight into the patient’s contact.</w:t>
      </w:r>
    </w:p>
    <w:p>
      <w:pPr>
        <w:pStyle w:val="ListBullet"/>
        <w:spacing w:after="60"/>
      </w:pPr>
      <w:r>
        <w:rPr>
          <w:b/>
        </w:rPr>
        <w:t xml:space="preserve">A daily morning brief </w:t>
      </w:r>
      <w:r>
        <w:t>for Dr Gina, so she wakes up to her schedule and what needs attention.</w:t>
      </w:r>
    </w:p>
    <w:p>
      <w:pPr>
        <w:spacing w:before="260" w:after="60"/>
      </w:pPr>
      <w:r>
        <w:rPr>
          <w:b/>
          <w:color w:val="142A28"/>
          <w:sz w:val="27"/>
        </w:rPr>
        <w:t>A few things we’re sorting for you</w:t>
      </w:r>
    </w:p>
    <w:p>
      <w:pPr>
        <w:pStyle w:val="ListBullet"/>
        <w:spacing w:after="60"/>
      </w:pPr>
      <w:r>
        <w:rPr>
          <w:b/>
        </w:rPr>
        <w:t xml:space="preserve">We’re </w:t>
      </w:r>
      <w:r>
        <w:t>connecting Dr Gina’s calendar properly.</w:t>
      </w:r>
    </w:p>
    <w:p>
      <w:pPr>
        <w:pStyle w:val="ListBullet"/>
        <w:spacing w:after="60"/>
      </w:pPr>
      <w:r>
        <w:rPr>
          <w:b/>
        </w:rPr>
        <w:t xml:space="preserve">Looking </w:t>
      </w:r>
      <w:r>
        <w:t>into the calendar display issue Lisa flagged (the text showing vertically).</w:t>
      </w:r>
    </w:p>
    <w:p>
      <w:pPr>
        <w:pStyle w:val="ListBullet"/>
        <w:spacing w:after="60"/>
      </w:pPr>
      <w:r>
        <w:rPr>
          <w:b/>
        </w:rPr>
        <w:t xml:space="preserve">Importing + matching </w:t>
      </w:r>
      <w:r>
        <w:t>the email list so your emails appear against the right patient.</w:t>
      </w:r>
    </w:p>
    <w:p>
      <w:pPr>
        <w:spacing w:before="260" w:after="60"/>
      </w:pPr>
      <w:r>
        <w:rPr>
          <w:b/>
          <w:color w:val="142A28"/>
          <w:sz w:val="27"/>
        </w:rPr>
        <w:t>Any questions, we’re here</w:t>
      </w:r>
    </w:p>
    <w:p>
      <w:pPr>
        <w:spacing w:after="40" w:before="0"/>
      </w:pPr>
      <w:r>
        <w:rPr>
          <w:b w:val="0"/>
          <w:i w:val="0"/>
          <w:sz w:val="22"/>
        </w:rPr>
        <w:t>Jess will set up a WhatsApp group so you can reach her anytime — no question is a silly question. More training to come as we add each new piece.</w:t>
      </w:r>
    </w:p>
    <w:p>
      <w:pPr>
        <w:spacing w:after="40" w:before="0"/>
      </w:pPr>
      <w:r>
        <w:rPr>
          <w:b/>
          <w:i w:val="0"/>
          <w:sz w:val="22"/>
        </w:rPr>
        <w:t>Thank you all — this is going to make your days a lot easier. 💚</w:t>
      </w:r>
    </w:p>
    <w:p>
      <w:pPr>
        <w:spacing w:after="120" w:before="0"/>
      </w:pPr>
      <w:r>
        <w:rPr>
          <w:b w:val="0"/>
          <w:i/>
          <w:color w:val="55605F"/>
          <w:sz w:val="18"/>
        </w:rPr>
        <w:t>Jess · WILBA · hello@wilba.ai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