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com637ihq6o" w:id="0"/>
      <w:bookmarkEnd w:id="0"/>
      <w:r w:rsidDel="00000000" w:rsidR="00000000" w:rsidRPr="00000000">
        <w:rPr>
          <w:rtl w:val="0"/>
        </w:rPr>
        <w:t xml:space="preserve">FUNCTIONALITY </w:t>
      </w:r>
    </w:p>
    <w:p w:rsidR="00000000" w:rsidDel="00000000" w:rsidP="00000000" w:rsidRDefault="00000000" w:rsidRPr="00000000" w14:paraId="00000002">
      <w:pPr>
        <w:rPr/>
      </w:pPr>
      <w:r w:rsidDel="00000000" w:rsidR="00000000" w:rsidRPr="00000000">
        <w:rPr>
          <w:rtl w:val="0"/>
        </w:rPr>
        <w:t xml:space="preserve">If your website doesn’t do what it’s supposed to, no amount of content and design will make up for it. Therefore, check all important functionality before real-life users do.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TEST DRIVE WEB FORMS </w:t>
      </w:r>
    </w:p>
    <w:p w:rsidR="00000000" w:rsidDel="00000000" w:rsidP="00000000" w:rsidRDefault="00000000" w:rsidRPr="00000000" w14:paraId="00000005">
      <w:pPr>
        <w:numPr>
          <w:ilvl w:val="1"/>
          <w:numId w:val="1"/>
        </w:numPr>
        <w:ind w:left="1440" w:hanging="360"/>
        <w:rPr/>
      </w:pPr>
      <w:r w:rsidDel="00000000" w:rsidR="00000000" w:rsidRPr="00000000">
        <w:rPr>
          <w:rtl w:val="0"/>
        </w:rPr>
        <w:t xml:space="preserve">Whatever forms you have on your site (contact, order, survey, etc.) ensure that they are submitting data correctly and that form emails arrive in the right place. </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CONFIRM FORM MESSAGES AND REDIRECTS </w:t>
      </w:r>
    </w:p>
    <w:p w:rsidR="00000000" w:rsidDel="00000000" w:rsidP="00000000" w:rsidRDefault="00000000" w:rsidRPr="00000000" w14:paraId="00000007">
      <w:pPr>
        <w:numPr>
          <w:ilvl w:val="1"/>
          <w:numId w:val="1"/>
        </w:numPr>
        <w:ind w:left="1440" w:hanging="360"/>
        <w:rPr/>
      </w:pPr>
      <w:r w:rsidDel="00000000" w:rsidR="00000000" w:rsidRPr="00000000">
        <w:rPr>
          <w:rtl w:val="0"/>
        </w:rPr>
        <w:t xml:space="preserve">Likewise, do users get relevant help messages and are they moved on to the right place after submitting data? It’s time to find out. </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REVIEW AUTORESPONDERS </w:t>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If you have any sort of automatic emails in place, make sure they are working correctly. </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CHECK YOUR SPEED SCORE </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Use a tool like Google Pagespeed Insights, GTMetrix, and Pingdom to see how quickly your site loads and what you can do to make it even faster. If at all possible, shoot for a loading time below two seconds. </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TEST SOCIAL SHARING FUNCTIONALITY </w:t>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Check whether social sharing is in place, working properly, and includes the right platforms and profiles. </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TRY OUT SITE FEEDS </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If you have RSS, news, social, or other feeds on your WordPress site, ensure they are working as they are supposed to before site launch. </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IMPLEMENT ACCESSIBILITY GUIDELINES </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Accessibility is becoming more and more important around the web. Read this article on how to implement it in WordPress, especially if you are required to by law. </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TEST THIRD-PARTY TOOLS </w:t>
      </w:r>
    </w:p>
    <w:p w:rsidR="00000000" w:rsidDel="00000000" w:rsidP="00000000" w:rsidRDefault="00000000" w:rsidRPr="00000000" w14:paraId="00000013">
      <w:pPr>
        <w:numPr>
          <w:ilvl w:val="1"/>
          <w:numId w:val="1"/>
        </w:numPr>
        <w:ind w:left="1440" w:hanging="360"/>
        <w:rPr/>
      </w:pPr>
      <w:r w:rsidDel="00000000" w:rsidR="00000000" w:rsidRPr="00000000">
        <w:rPr>
          <w:rtl w:val="0"/>
        </w:rPr>
        <w:t xml:space="preserve">In case you are using external tools for CRM, ecommerce, marketing, or something else, double check that they are present on-site and doing what they are meant to do.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