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ifmjtq26djw" w:id="0"/>
      <w:bookmarkEnd w:id="0"/>
      <w:r w:rsidDel="00000000" w:rsidR="00000000" w:rsidRPr="00000000">
        <w:rPr>
          <w:rtl w:val="0"/>
        </w:rPr>
        <w:t xml:space="preserve">MOVE SITE TO NEW SERVER</w:t>
      </w:r>
    </w:p>
    <w:p w:rsidR="00000000" w:rsidDel="00000000" w:rsidP="00000000" w:rsidRDefault="00000000" w:rsidRPr="00000000" w14:paraId="00000002">
      <w:pPr>
        <w:rPr/>
      </w:pPr>
      <w:r w:rsidDel="00000000" w:rsidR="00000000" w:rsidRPr="00000000">
        <w:rPr>
          <w:rtl w:val="0"/>
        </w:rPr>
        <w:t xml:space="preserve">By now your website should be ready to make the move to its new home. This brings its own set of challenges and things to remember, but don’t worry, I got your back.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ACQUIRE AND SET UP DOMAIN </w:t>
      </w:r>
    </w:p>
    <w:p w:rsidR="00000000" w:rsidDel="00000000" w:rsidP="00000000" w:rsidRDefault="00000000" w:rsidRPr="00000000" w14:paraId="00000005">
      <w:pPr>
        <w:numPr>
          <w:ilvl w:val="1"/>
          <w:numId w:val="1"/>
        </w:numPr>
        <w:ind w:left="1440" w:hanging="360"/>
        <w:rPr/>
      </w:pPr>
      <w:r w:rsidDel="00000000" w:rsidR="00000000" w:rsidRPr="00000000">
        <w:rPr>
          <w:rtl w:val="0"/>
        </w:rPr>
        <w:t xml:space="preserve">If you haven’t secured and configured the domain for your new website yet, now is the time to do so. </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PREPARE DATABASE </w:t>
      </w:r>
    </w:p>
    <w:p w:rsidR="00000000" w:rsidDel="00000000" w:rsidP="00000000" w:rsidRDefault="00000000" w:rsidRPr="00000000" w14:paraId="00000007">
      <w:pPr>
        <w:numPr>
          <w:ilvl w:val="1"/>
          <w:numId w:val="1"/>
        </w:numPr>
        <w:ind w:left="1440" w:hanging="360"/>
        <w:rPr/>
      </w:pPr>
      <w:r w:rsidDel="00000000" w:rsidR="00000000" w:rsidRPr="00000000">
        <w:rPr>
          <w:rtl w:val="0"/>
        </w:rPr>
        <w:t xml:space="preserve">Next, create a database and a user for the new site location. </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COPY SITE DATA AND DATABASE </w:t>
      </w:r>
    </w:p>
    <w:p w:rsidR="00000000" w:rsidDel="00000000" w:rsidP="00000000" w:rsidRDefault="00000000" w:rsidRPr="00000000" w14:paraId="00000009">
      <w:pPr>
        <w:numPr>
          <w:ilvl w:val="1"/>
          <w:numId w:val="1"/>
        </w:numPr>
        <w:ind w:left="1440" w:hanging="360"/>
        <w:rPr/>
      </w:pPr>
      <w:r w:rsidDel="00000000" w:rsidR="00000000" w:rsidRPr="00000000">
        <w:rPr>
          <w:rtl w:val="0"/>
        </w:rPr>
        <w:t xml:space="preserve">After that, it’s time to move both the site’s data and MySQL database to the new location. Plugins for automatic site migration like Duplicator, UpdraftPlus, and WP Migrate DB Pro make this much easier. </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POINT DOMAIN TO NEW DIRECTORY </w:t>
      </w:r>
    </w:p>
    <w:p w:rsidR="00000000" w:rsidDel="00000000" w:rsidP="00000000" w:rsidRDefault="00000000" w:rsidRPr="00000000" w14:paraId="0000000B">
      <w:pPr>
        <w:numPr>
          <w:ilvl w:val="1"/>
          <w:numId w:val="1"/>
        </w:numPr>
        <w:ind w:left="1440" w:hanging="360"/>
        <w:rPr/>
      </w:pPr>
      <w:r w:rsidDel="00000000" w:rsidR="00000000" w:rsidRPr="00000000">
        <w:rPr>
          <w:rtl w:val="0"/>
        </w:rPr>
        <w:t xml:space="preserve">Once there is a site in place, you can point the new domain to its location. </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CHECK SITE DISPLAY </w:t>
      </w:r>
    </w:p>
    <w:p w:rsidR="00000000" w:rsidDel="00000000" w:rsidP="00000000" w:rsidRDefault="00000000" w:rsidRPr="00000000" w14:paraId="0000000D">
      <w:pPr>
        <w:numPr>
          <w:ilvl w:val="1"/>
          <w:numId w:val="1"/>
        </w:numPr>
        <w:ind w:left="1440" w:hanging="360"/>
        <w:rPr/>
      </w:pPr>
      <w:r w:rsidDel="00000000" w:rsidR="00000000" w:rsidRPr="00000000">
        <w:rPr>
          <w:rtl w:val="0"/>
        </w:rPr>
        <w:t xml:space="preserve">Have a quick look to see if the site is displaying properly in the new location. Especially look for missing images and icons. Should the design be completely messed up, something went wrong in the earlier steps. </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TEST LINKS AND PAGES </w:t>
      </w:r>
    </w:p>
    <w:p w:rsidR="00000000" w:rsidDel="00000000" w:rsidP="00000000" w:rsidRDefault="00000000" w:rsidRPr="00000000" w14:paraId="0000000F">
      <w:pPr>
        <w:numPr>
          <w:ilvl w:val="1"/>
          <w:numId w:val="1"/>
        </w:numPr>
        <w:ind w:left="1440" w:hanging="360"/>
        <w:rPr/>
      </w:pPr>
      <w:r w:rsidDel="00000000" w:rsidR="00000000" w:rsidRPr="00000000">
        <w:rPr>
          <w:rtl w:val="0"/>
        </w:rPr>
        <w:t xml:space="preserve">Dive deeper into the site and check if links work correctly, are pointing to the right addresses (the live site, not the development environment), and whether secondary pages are reachable and displayed correctly.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