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93B5DC">
      <w:pPr>
        <w:spacing w:before="0" w:after="280" w:line="276" w:lineRule="auto"/>
        <w:jc w:val="center"/>
      </w:pPr>
      <w:r>
        <w:rPr>
          <w:rFonts w:ascii="微软雅黑" w:hAnsi="微软雅黑" w:eastAsia="微软雅黑"/>
          <w:b/>
          <w:color w:val="1F3A5F"/>
          <w:sz w:val="44"/>
        </w:rPr>
        <w:t>2026年上半年年中总结报告</w:t>
      </w:r>
    </w:p>
    <w:p w14:paraId="31C8F679">
      <w:pPr>
        <w:pStyle w:val="3"/>
      </w:pPr>
      <w:r>
        <w:rPr>
          <w:rFonts w:ascii="微软雅黑" w:hAnsi="微软雅黑" w:eastAsia="微软雅黑"/>
          <w:b w:val="0"/>
        </w:rPr>
        <w:t>工作总结</w:t>
      </w:r>
    </w:p>
    <w:p w14:paraId="35BE6ED0">
      <w:pPr>
        <w:pStyle w:val="4"/>
      </w:pPr>
      <w:r>
        <w:rPr>
          <w:rFonts w:ascii="微软雅黑" w:hAnsi="微软雅黑" w:eastAsia="微软雅黑"/>
          <w:b w:val="0"/>
        </w:rPr>
        <w:t>1、工作目标完成情况</w:t>
      </w:r>
    </w:p>
    <w:p w14:paraId="25F81D15">
      <w:pPr>
        <w:pStyle w:val="16"/>
      </w:pPr>
      <w:r>
        <w:rPr>
          <w:rFonts w:ascii="微软雅黑" w:hAnsi="微软雅黑" w:eastAsia="微软雅黑"/>
          <w:b/>
        </w:rPr>
        <w:t>产品层面：审计产品线</w:t>
      </w:r>
    </w:p>
    <w:p w14:paraId="62211895">
      <w:pPr>
        <w:pStyle w:val="23"/>
      </w:pPr>
      <w:r>
        <w:rPr>
          <w:rFonts w:ascii="微软雅黑" w:hAnsi="微软雅黑" w:eastAsia="微软雅黑"/>
          <w:b/>
        </w:rPr>
        <w:t>综合分析平台</w:t>
      </w:r>
      <w:r>
        <w:rPr>
          <w:rFonts w:ascii="微软雅黑" w:hAnsi="微软雅黑" w:eastAsia="微软雅黑"/>
          <w:b w:val="0"/>
        </w:rPr>
        <w:t>：上半年主要以综合分析平台为切入口推进审计产品线产品化工作，整体从“产品化切入口”逐步进入“可用、可迭代”的阶段。</w:t>
      </w:r>
    </w:p>
    <w:p w14:paraId="643D7C98">
      <w:pPr>
        <w:pStyle w:val="18"/>
      </w:pPr>
      <w:r>
        <w:rPr>
          <w:rFonts w:ascii="微软雅黑" w:hAnsi="微软雅黑" w:eastAsia="微软雅黑"/>
          <w:b/>
        </w:rPr>
        <w:t>1-2月</w:t>
      </w:r>
      <w:r>
        <w:rPr>
          <w:rFonts w:ascii="微软雅黑" w:hAnsi="微软雅黑" w:eastAsia="微软雅黑"/>
          <w:b w:val="0"/>
        </w:rPr>
        <w:t>：完成审计分析系统材料消化、业务流程梳理、功能结构梳理、1.0 版本 PRD 和「追问」等核心功能沟通，为综合分析平台后续产品化打基础。</w:t>
      </w:r>
    </w:p>
    <w:p w14:paraId="7F80EB05">
      <w:pPr>
        <w:pStyle w:val="18"/>
      </w:pPr>
      <w:r>
        <w:rPr>
          <w:rFonts w:ascii="微软雅黑" w:hAnsi="微软雅黑" w:eastAsia="微软雅黑"/>
          <w:b/>
        </w:rPr>
        <w:t>3-4月</w:t>
      </w:r>
      <w:r>
        <w:rPr>
          <w:rFonts w:ascii="微软雅黑" w:hAnsi="微软雅黑" w:eastAsia="微软雅黑"/>
          <w:b w:val="0"/>
        </w:rPr>
        <w:t>：完成综合分析平台 v2.0 需求沟通、demo 原型、专家确认、产品介绍 PPT、操作手册和开发跟进，产品设计从概念梳理进入可演示、可沟通阶段。</w:t>
      </w:r>
    </w:p>
    <w:p w14:paraId="1A86977C">
      <w:pPr>
        <w:pStyle w:val="18"/>
      </w:pPr>
      <w:r>
        <w:rPr>
          <w:rFonts w:ascii="微软雅黑" w:hAnsi="微软雅黑" w:eastAsia="微软雅黑"/>
          <w:b/>
        </w:rPr>
        <w:t>5-6月</w:t>
      </w:r>
      <w:r>
        <w:rPr>
          <w:rFonts w:ascii="微软雅黑" w:hAnsi="微软雅黑" w:eastAsia="微软雅黑"/>
          <w:b w:val="0"/>
        </w:rPr>
        <w:t>：围绕真实使用反馈持续迭代，完成跑批任务、批量操作、解析中文件操作优化、结果排序、排队提醒、大模型操作审批、用户用量统计、工作台 3.0、新版技能体系、新用户引导、对话管理、搜索界面优化等二十余项设计并上线。</w:t>
      </w:r>
    </w:p>
    <w:p w14:paraId="72079C16">
      <w:pPr>
        <w:pStyle w:val="18"/>
        <w:numPr>
          <w:numId w:val="0"/>
        </w:numPr>
      </w:pPr>
      <w:r>
        <w:drawing>
          <wp:inline distT="0" distB="0" distL="114300" distR="114300">
            <wp:extent cx="5935980" cy="3269615"/>
            <wp:effectExtent l="0" t="0" r="7620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26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A1AB0">
      <w:pPr>
        <w:pStyle w:val="23"/>
      </w:pPr>
      <w:r>
        <w:rPr>
          <w:rFonts w:ascii="微软雅黑" w:hAnsi="微软雅黑" w:eastAsia="微软雅黑"/>
          <w:b/>
        </w:rPr>
        <w:t>数据图谱平台</w:t>
      </w:r>
      <w:r>
        <w:rPr>
          <w:rFonts w:ascii="微软雅黑" w:hAnsi="微软雅黑" w:eastAsia="微软雅黑"/>
          <w:b w:val="0"/>
        </w:rPr>
        <w:t>：上半年围绕现有功能梳理和 v2.0 交互优化推进。</w:t>
      </w:r>
    </w:p>
    <w:p w14:paraId="21FEE050">
      <w:pPr>
        <w:pStyle w:val="18"/>
      </w:pPr>
      <w:r>
        <w:rPr>
          <w:rFonts w:ascii="微软雅黑" w:hAnsi="微软雅黑" w:eastAsia="微软雅黑"/>
          <w:b/>
        </w:rPr>
        <w:t>4月</w:t>
      </w:r>
      <w:r>
        <w:rPr>
          <w:rFonts w:ascii="微软雅黑" w:hAnsi="微软雅黑" w:eastAsia="微软雅黑"/>
          <w:b w:val="0"/>
        </w:rPr>
        <w:t>：完成数据图谱平台 v1.0 操作手册、现有功能点梳理，并启动 v2.0 交互设计和数据流梳理。</w:t>
      </w:r>
    </w:p>
    <w:p w14:paraId="65BB73F1">
      <w:pPr>
        <w:pStyle w:val="18"/>
      </w:pPr>
      <w:r>
        <w:rPr>
          <w:rFonts w:ascii="微软雅黑" w:hAnsi="微软雅黑" w:eastAsia="微软雅黑"/>
          <w:b/>
        </w:rPr>
        <w:t>5-6月</w:t>
      </w:r>
      <w:r>
        <w:rPr>
          <w:rFonts w:ascii="微软雅黑" w:hAnsi="微软雅黑" w:eastAsia="微软雅黑"/>
          <w:b w:val="0"/>
        </w:rPr>
        <w:t>：重点推进图查询模块，基本明确模块结构、功能范围和内部设计方向，但完整原型、UI 细节及开发推进受团队内部工作优先级影响，近期已经暂停推进。</w:t>
      </w:r>
    </w:p>
    <w:p w14:paraId="0C4299B6">
      <w:pPr>
        <w:pStyle w:val="23"/>
      </w:pPr>
      <w:r>
        <w:rPr>
          <w:rFonts w:ascii="微软雅黑" w:hAnsi="微软雅黑" w:eastAsia="微软雅黑"/>
          <w:b/>
        </w:rPr>
        <w:t>客户交流与方案支撑</w:t>
      </w:r>
      <w:r>
        <w:rPr>
          <w:rFonts w:ascii="微软雅黑" w:hAnsi="微软雅黑" w:eastAsia="微软雅黑"/>
          <w:b w:val="0"/>
        </w:rPr>
        <w:t>：围绕审计产品线持续参与客户交流和方案材料支撑。</w:t>
      </w:r>
    </w:p>
    <w:p w14:paraId="43D410B5">
      <w:pPr>
        <w:pStyle w:val="18"/>
      </w:pPr>
      <w:r>
        <w:rPr>
          <w:rFonts w:ascii="微软雅黑" w:hAnsi="微软雅黑" w:eastAsia="微软雅黑"/>
          <w:b/>
        </w:rPr>
        <w:t>5月</w:t>
      </w:r>
      <w:r>
        <w:rPr>
          <w:rFonts w:ascii="微软雅黑" w:hAnsi="微软雅黑" w:eastAsia="微软雅黑"/>
          <w:b w:val="0"/>
        </w:rPr>
        <w:t>：参与四川审计厅、达州审计局/数据局、电信等交流和汇报，支撑审计解决方案 PPT、案例介绍等材料。</w:t>
      </w:r>
    </w:p>
    <w:p w14:paraId="0A9401E7">
      <w:pPr>
        <w:pStyle w:val="18"/>
      </w:pPr>
      <w:r>
        <w:rPr>
          <w:rFonts w:ascii="微软雅黑" w:hAnsi="微软雅黑" w:eastAsia="微软雅黑"/>
          <w:b/>
        </w:rPr>
        <w:t>6月</w:t>
      </w:r>
      <w:r>
        <w:rPr>
          <w:rFonts w:ascii="微软雅黑" w:hAnsi="微软雅黑" w:eastAsia="微软雅黑"/>
          <w:b w:val="0"/>
        </w:rPr>
        <w:t>：支撑太极集团、时代出版社、新长城等审计业务交流，并继续梳理产品线 PPT，为后续产品方案化和客户场景验证提供输入。</w:t>
      </w:r>
    </w:p>
    <w:p w14:paraId="5F5E91E1">
      <w:pPr>
        <w:pStyle w:val="16"/>
        <w:rPr>
          <w:b/>
          <w:bCs w:val="0"/>
        </w:rPr>
      </w:pPr>
      <w:r>
        <w:rPr>
          <w:rFonts w:ascii="微软雅黑" w:hAnsi="微软雅黑" w:eastAsia="微软雅黑"/>
          <w:b/>
          <w:bCs w:val="0"/>
        </w:rPr>
        <w:t>项目层面</w:t>
      </w:r>
    </w:p>
    <w:p w14:paraId="522AACB6">
      <w:pPr>
        <w:pStyle w:val="23"/>
      </w:pPr>
      <w:r>
        <w:rPr>
          <w:rFonts w:ascii="微软雅黑" w:hAnsi="微软雅黑" w:eastAsia="微软雅黑"/>
          <w:b/>
        </w:rPr>
        <w:t>浙交投/浙高建相关项目</w:t>
      </w:r>
      <w:r>
        <w:rPr>
          <w:rFonts w:ascii="微软雅黑" w:hAnsi="微软雅黑" w:eastAsia="微软雅黑"/>
          <w:b w:val="0"/>
        </w:rPr>
        <w:t>：完成浙高建信创升级交付推进、集团 KPI 日常运维、不合格数据日志留存、三级看板数据更新、在建项目数据接入、浙高建问数平台方案初稿及领导智能体关键指标设计等工作。</w:t>
      </w:r>
    </w:p>
    <w:p w14:paraId="29DB3B96">
      <w:pPr>
        <w:pStyle w:val="23"/>
      </w:pPr>
      <w:r>
        <w:rPr>
          <w:rFonts w:ascii="微软雅黑" w:hAnsi="微软雅黑" w:eastAsia="微软雅黑"/>
          <w:b/>
        </w:rPr>
        <w:t>嘉兴交投-杭州湾监控地图</w:t>
      </w:r>
      <w:r>
        <w:rPr>
          <w:rFonts w:ascii="微软雅黑" w:hAnsi="微软雅黑" w:eastAsia="微软雅黑"/>
          <w:b w:val="0"/>
        </w:rPr>
        <w:t>：完成 2D 底图确认、安防平台远程部署、基础功能开发跟进；项目一度因服务器资源和范围确认暂停，后续重新启动驻场开发并完成验收交付。</w:t>
      </w:r>
    </w:p>
    <w:p w14:paraId="0F574C72">
      <w:pPr>
        <w:pStyle w:val="23"/>
      </w:pPr>
      <w:r>
        <w:rPr>
          <w:rFonts w:ascii="微软雅黑" w:hAnsi="微软雅黑" w:eastAsia="微软雅黑"/>
          <w:b/>
        </w:rPr>
        <w:t>泉州交发-鲤城一张图</w:t>
      </w:r>
      <w:r>
        <w:rPr>
          <w:rFonts w:ascii="微软雅黑" w:hAnsi="微软雅黑" w:eastAsia="微软雅黑"/>
          <w:b w:val="0"/>
        </w:rPr>
        <w:t>：完成产业经济、韧性安全等材料梳理，参与需求沟通和内部讨论，支撑一张图汇报原型方向调整。</w:t>
      </w:r>
    </w:p>
    <w:p w14:paraId="294257A2">
      <w:pPr>
        <w:pStyle w:val="23"/>
      </w:pPr>
      <w:r>
        <w:rPr>
          <w:rFonts w:ascii="微软雅黑" w:hAnsi="微软雅黑" w:eastAsia="微软雅黑"/>
          <w:b/>
        </w:rPr>
        <w:t>新疆第一师阿拉尔善</w:t>
      </w:r>
      <w:r>
        <w:rPr>
          <w:rFonts w:ascii="微软雅黑" w:hAnsi="微软雅黑" w:eastAsia="微软雅黑"/>
          <w:b w:val="0"/>
        </w:rPr>
        <w:t>：完成前期需求调研支撑。</w:t>
      </w:r>
    </w:p>
    <w:p w14:paraId="5BC7ABF1">
      <w:pPr>
        <w:pStyle w:val="4"/>
      </w:pPr>
      <w:r>
        <w:rPr>
          <w:rFonts w:ascii="微软雅黑" w:hAnsi="微软雅黑" w:eastAsia="微软雅黑"/>
          <w:b w:val="0"/>
        </w:rPr>
        <w:t>2、工作亮点与成果</w:t>
      </w:r>
    </w:p>
    <w:p w14:paraId="63AD7DD3">
      <w:pPr>
        <w:spacing w:before="0" w:after="160" w:line="264" w:lineRule="auto"/>
      </w:pPr>
      <w:r>
        <w:rPr>
          <w:rFonts w:ascii="微软雅黑" w:hAnsi="微软雅黑" w:eastAsia="微软雅黑"/>
          <w:b w:val="0"/>
        </w:rPr>
        <w:t>上半年最大的成果是以综合分析平台为核心，带动审计产品线从材料梳理、PRD、原型、操作手册、产品 PPT，到开发跟进、需求池和上线记录逐步形成闭环。综合分析平台 v1.0 到 v2.0，再到 3.0 体验优化的连续推进，使审计产品线有了更明确的核心载体。</w:t>
      </w:r>
    </w:p>
    <w:p w14:paraId="59A149A9">
      <w:pPr>
        <w:pStyle w:val="16"/>
      </w:pPr>
      <w:r>
        <w:rPr>
          <w:rFonts w:ascii="微软雅黑" w:hAnsi="微软雅黑" w:eastAsia="微软雅黑"/>
          <w:b/>
        </w:rPr>
        <w:t>综合分析平台</w:t>
      </w:r>
      <w:r>
        <w:rPr>
          <w:rFonts w:ascii="微软雅黑" w:hAnsi="微软雅黑" w:eastAsia="微软雅黑"/>
          <w:b w:val="0"/>
        </w:rPr>
        <w:t>：围绕客户真实使用反馈完成数十项设计并上线，让平台从“能演示”进一步走向“能使用、可迭代”。</w:t>
      </w:r>
    </w:p>
    <w:p w14:paraId="317F54D2">
      <w:pPr>
        <w:pStyle w:val="16"/>
      </w:pPr>
      <w:r>
        <w:rPr>
          <w:rFonts w:ascii="微软雅黑" w:hAnsi="微软雅黑" w:eastAsia="微软雅黑"/>
          <w:b/>
        </w:rPr>
        <w:t>方案与客户场景验证</w:t>
      </w:r>
      <w:r>
        <w:rPr>
          <w:rFonts w:ascii="微软雅黑" w:hAnsi="微软雅黑" w:eastAsia="微软雅黑"/>
          <w:b w:val="0"/>
        </w:rPr>
        <w:t>：四川、达州、电信、太极集团、时代出版社、新长城等交流，不只是项目支撑，也属于审计产品线产品化验证的一部分。这些交流反向验证了非结构化数据治理、数据图谱构建与应用、审计垂直场景适配等方向的产品价值。</w:t>
      </w:r>
    </w:p>
    <w:p w14:paraId="5E06D8A0">
      <w:pPr>
        <w:pStyle w:val="4"/>
      </w:pPr>
      <w:r>
        <w:rPr>
          <w:rFonts w:ascii="微软雅黑" w:hAnsi="微软雅黑" w:eastAsia="微软雅黑"/>
          <w:b w:val="0"/>
        </w:rPr>
        <w:t>3、问题与挑战</w:t>
      </w:r>
    </w:p>
    <w:p w14:paraId="0DF084E3">
      <w:pPr>
        <w:pStyle w:val="16"/>
      </w:pPr>
      <w:r>
        <w:rPr>
          <w:rFonts w:ascii="微软雅黑" w:hAnsi="微软雅黑" w:eastAsia="微软雅黑"/>
          <w:b/>
        </w:rPr>
        <w:t>综合分析平台迭代较快，但版本边界仍需补齐</w:t>
      </w:r>
      <w:r>
        <w:rPr>
          <w:rFonts w:ascii="微软雅黑" w:hAnsi="微软雅黑" w:eastAsia="微软雅黑"/>
          <w:b w:val="0"/>
        </w:rPr>
        <w:t>：综合分析平台上线需求越来越多，但版本边界、上线清单、验收口径、遗留问题记录还不够稳定。</w:t>
      </w:r>
    </w:p>
    <w:p w14:paraId="6E1155BF">
      <w:pPr>
        <w:pStyle w:val="23"/>
      </w:pPr>
      <w:r>
        <w:rPr>
          <w:rFonts w:ascii="微软雅黑" w:hAnsi="微软雅黑" w:eastAsia="微软雅黑"/>
          <w:b/>
        </w:rPr>
        <w:t>改进方向</w:t>
      </w:r>
      <w:r>
        <w:rPr>
          <w:rFonts w:ascii="微软雅黑" w:hAnsi="微软雅黑" w:eastAsia="微软雅黑"/>
          <w:b w:val="0"/>
        </w:rPr>
        <w:t>：后续不再无限扩散功能，重点沉淀可复用能力，明确版本目标、上线清单和遗留问题，避免产品能力被零散需求冲散。</w:t>
      </w:r>
    </w:p>
    <w:p w14:paraId="358E0FD4">
      <w:pPr>
        <w:pStyle w:val="16"/>
      </w:pPr>
      <w:r>
        <w:rPr>
          <w:rFonts w:ascii="微软雅黑" w:hAnsi="微软雅黑" w:eastAsia="微软雅黑"/>
          <w:b/>
        </w:rPr>
        <w:t>AI 工作流仍有试错成本</w:t>
      </w:r>
      <w:r>
        <w:rPr>
          <w:rFonts w:ascii="微软雅黑" w:hAnsi="微软雅黑" w:eastAsia="微软雅黑"/>
          <w:b w:val="0"/>
        </w:rPr>
        <w:t>：AI 的确能提效，但前提是持续投入时间试错、沉淀提示词、技能、模板和知识库。短期看，部分工作甚至会因为探索新方式而变慢。</w:t>
      </w:r>
    </w:p>
    <w:p w14:paraId="7350AB23">
      <w:pPr>
        <w:pStyle w:val="23"/>
      </w:pPr>
      <w:r>
        <w:rPr>
          <w:rFonts w:ascii="微软雅黑" w:hAnsi="微软雅黑" w:eastAsia="微软雅黑"/>
          <w:b/>
        </w:rPr>
        <w:t>改进方向</w:t>
      </w:r>
      <w:r>
        <w:rPr>
          <w:rFonts w:ascii="微软雅黑" w:hAnsi="微软雅黑" w:eastAsia="微软雅黑"/>
          <w:b w:val="0"/>
        </w:rPr>
        <w:t>：优先把高频、重复、已有稳定路径的工作 skill 化和模板化，同时把项目复盘、方案抽象和产品设计过程沉淀为可复用资产。</w:t>
      </w:r>
    </w:p>
    <w:p w14:paraId="4302D896">
      <w:pPr>
        <w:pStyle w:val="4"/>
      </w:pPr>
      <w:r>
        <w:rPr>
          <w:rFonts w:ascii="微软雅黑" w:hAnsi="微软雅黑" w:eastAsia="微软雅黑"/>
          <w:b w:val="0"/>
        </w:rPr>
        <w:t>4、个人成长与团队协作</w:t>
      </w:r>
    </w:p>
    <w:p w14:paraId="76F33E97">
      <w:pPr>
        <w:pStyle w:val="23"/>
      </w:pPr>
      <w:r>
        <w:rPr>
          <w:rFonts w:ascii="微软雅黑" w:hAnsi="微软雅黑" w:eastAsia="微软雅黑"/>
          <w:b/>
        </w:rPr>
        <w:t>产品与日常工作全流程 AI 化</w:t>
      </w:r>
      <w:r>
        <w:rPr>
          <w:rFonts w:ascii="微软雅黑" w:hAnsi="微软雅黑" w:eastAsia="微软雅黑"/>
          <w:b w:val="0"/>
        </w:rPr>
        <w:t>：上半年产品设计和日常工作已基本转为 AI 协助完成，覆盖需求梳理、竞品理解、原型构思、交互细节、文案整理、需求卡沉淀、材料梳理、会议整理、周报总结和知识检索等环节，明显减少重复劳动，提高了信息处理和产品设计效率。</w:t>
      </w:r>
    </w:p>
    <w:p w14:paraId="40FE73EB">
      <w:pPr>
        <w:pStyle w:val="23"/>
      </w:pPr>
      <w:r>
        <w:rPr>
          <w:rFonts w:ascii="微软雅黑" w:hAnsi="微软雅黑" w:eastAsia="微软雅黑"/>
          <w:b/>
        </w:rPr>
        <w:t>AI 工作流沉淀</w:t>
      </w:r>
      <w:r>
        <w:rPr>
          <w:rFonts w:ascii="微软雅黑" w:hAnsi="微软雅黑" w:eastAsia="微软雅黑"/>
          <w:b w:val="0"/>
        </w:rPr>
        <w:t>：从“使用 AI 完成</w:t>
      </w:r>
      <w:bookmarkStart w:id="0" w:name="_GoBack"/>
      <w:bookmarkEnd w:id="0"/>
      <w:r>
        <w:rPr>
          <w:rFonts w:ascii="微软雅黑" w:hAnsi="微软雅黑" w:eastAsia="微软雅黑"/>
          <w:b w:val="0"/>
        </w:rPr>
        <w:t>单点任务”转向“用 AI 重构工作流”，逐步将原型、需求说明和产品文档整合到可交互载体中，并沉淀出需求整理、原型开发、材料梳理、知识库和 design.md 等可复用实践；过程中由人负责业务判断、结果校准和最终取舍。</w:t>
      </w:r>
    </w:p>
    <w:p w14:paraId="1876A67D">
      <w:pPr>
        <w:pStyle w:val="4"/>
      </w:pPr>
      <w:r>
        <w:rPr>
          <w:rFonts w:ascii="微软雅黑" w:hAnsi="微软雅黑" w:eastAsia="微软雅黑"/>
          <w:b w:val="0"/>
        </w:rPr>
        <w:t>5、下半年工作计划</w:t>
      </w:r>
    </w:p>
    <w:p w14:paraId="52ABAB11">
      <w:pPr>
        <w:spacing w:before="0" w:after="160" w:line="264" w:lineRule="auto"/>
      </w:pPr>
      <w:r>
        <w:rPr>
          <w:rFonts w:ascii="微软雅黑" w:hAnsi="微软雅黑" w:eastAsia="微软雅黑"/>
          <w:b/>
        </w:rPr>
        <w:t>打造图岳 AI 产品</w:t>
      </w:r>
      <w:r>
        <w:rPr>
          <w:rFonts w:ascii="微软雅黑" w:hAnsi="微软雅黑" w:eastAsia="微软雅黑"/>
          <w:b w:val="0"/>
        </w:rPr>
        <w:t>：下半年核心目标是围绕商业集团项目需求，打造 2 个标准化产品和 1 个项目级应用，完成业务价值验证、1.0 版本上线和项目实战交付。</w:t>
      </w:r>
    </w:p>
    <w:p w14:paraId="31A23E3A">
      <w:pPr>
        <w:pStyle w:val="16"/>
      </w:pPr>
      <w:r>
        <w:rPr>
          <w:rFonts w:ascii="微软雅黑" w:hAnsi="微软雅黑" w:eastAsia="微软雅黑"/>
          <w:b/>
        </w:rPr>
        <w:t>标准化产品一：图数融合架构的数据底座</w:t>
      </w:r>
      <w:r>
        <w:rPr>
          <w:rFonts w:ascii="微软雅黑" w:hAnsi="微软雅黑" w:eastAsia="微软雅黑"/>
          <w:b w:val="0"/>
        </w:rPr>
        <w:t>：围绕企业级 AI 应用所需的数据接入、数据治理、图谱建模、数据与关系查询、MCP封装等能力，形成可复用的 1.0 版本数据底座产品方案。</w:t>
      </w:r>
    </w:p>
    <w:p w14:paraId="3FDE5540">
      <w:pPr>
        <w:pStyle w:val="16"/>
      </w:pPr>
      <w:r>
        <w:rPr>
          <w:rFonts w:ascii="微软雅黑" w:hAnsi="微软雅黑" w:eastAsia="微软雅黑"/>
          <w:b/>
        </w:rPr>
        <w:t>标准化产品二：结合分析模型、智能体和工作流的智能分析引擎</w:t>
      </w:r>
      <w:r>
        <w:rPr>
          <w:rFonts w:ascii="微软雅黑" w:hAnsi="微软雅黑" w:eastAsia="微软雅黑"/>
          <w:b w:val="0"/>
        </w:rPr>
        <w:t>：围绕企业级的数据分析预警与自动化场景，设计可配置的分析模型、智能体编排和工作流能力，能承接业务分析过程的标准化智能引擎。</w:t>
      </w:r>
    </w:p>
    <w:p w14:paraId="4BC94831">
      <w:pPr>
        <w:pStyle w:val="16"/>
      </w:pPr>
      <w:r>
        <w:rPr>
          <w:rFonts w:ascii="微软雅黑" w:hAnsi="微软雅黑" w:eastAsia="微软雅黑"/>
          <w:b/>
        </w:rPr>
        <w:t>项目级应用：预警研判与处置闭环应用</w:t>
      </w:r>
      <w:r>
        <w:rPr>
          <w:rFonts w:ascii="微软雅黑" w:hAnsi="微软雅黑" w:eastAsia="微软雅黑"/>
          <w:b w:val="0"/>
        </w:rPr>
        <w:t>：面向商业集团项目中的经营、风险、项目、资产等场景，设计从预警发现、原因研判、任务分派、处置跟进到结果反馈的闭环应用，作为 1.0 版本的项目级落地应用。</w:t>
      </w:r>
    </w:p>
    <w:sectPr>
      <w:footerReference r:id="rId5" w:type="default"/>
      <w:pgSz w:w="12240" w:h="15840"/>
      <w:pgMar w:top="1440" w:right="1440" w:bottom="1440" w:left="1440" w:header="709" w:footer="709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TFangsong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E9C41F">
    <w:pPr>
      <w:pStyle w:val="24"/>
      <w:jc w:val="right"/>
    </w:pPr>
    <w:r>
      <w:rPr>
        <w:rFonts w:ascii="微软雅黑" w:hAnsi="微软雅黑" w:eastAsia="微软雅黑"/>
        <w:color w:val="5A5A5A"/>
        <w:sz w:val="18"/>
      </w:rPr>
      <w:t>2026年上半年年中总结报告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BDFE0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64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20" w:after="16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spacing w:after="100" w:line="264" w:lineRule="auto"/>
      <w:contextualSpacing/>
    </w:pPr>
    <w:rPr>
      <w:rFonts w:ascii="微软雅黑" w:hAnsi="微软雅黑" w:eastAsia="微软雅黑"/>
      <w:sz w:val="22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spacing w:after="100" w:line="264" w:lineRule="auto"/>
      <w:contextualSpacing/>
    </w:pPr>
    <w:rPr>
      <w:rFonts w:ascii="微软雅黑" w:hAnsi="微软雅黑" w:eastAsia="微软雅黑"/>
      <w:sz w:val="22"/>
    </w:r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spacing w:after="100" w:line="264" w:lineRule="auto"/>
      <w:contextualSpacing/>
    </w:pPr>
    <w:rPr>
      <w:rFonts w:ascii="微软雅黑" w:hAnsi="微软雅黑" w:eastAsia="微软雅黑"/>
      <w:sz w:val="22"/>
    </w:r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公孙乌龙</cp:lastModifiedBy>
  <dcterms:modified xsi:type="dcterms:W3CDTF">2026-07-06T17:20:56Z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98AB9701037EE1A578734B6A785BD9E3_42</vt:lpwstr>
  </property>
</Properties>
</file>