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0E23A" w14:textId="77777777" w:rsidR="004E2585" w:rsidRDefault="00C936AC">
      <w:pPr>
        <w:spacing w:before="480" w:after="120"/>
      </w:pPr>
      <w:r>
        <w:rPr>
          <w:b/>
          <w:bCs/>
          <w:color w:val="1F3864"/>
          <w:sz w:val="52"/>
          <w:szCs w:val="52"/>
        </w:rPr>
        <w:t>ETHICHAWKS</w:t>
      </w:r>
    </w:p>
    <w:p w14:paraId="7BC39FB3" w14:textId="77777777" w:rsidR="004E2585" w:rsidRDefault="00C936AC">
      <w:pPr>
        <w:spacing w:after="80"/>
      </w:pPr>
      <w:r>
        <w:rPr>
          <w:color w:val="2E74B5"/>
          <w:sz w:val="24"/>
          <w:szCs w:val="24"/>
        </w:rPr>
        <w:t>Forensic Governance &amp; Compliance Consultancy</w:t>
      </w:r>
    </w:p>
    <w:p w14:paraId="1AD2894F" w14:textId="77777777" w:rsidR="004E2585" w:rsidRDefault="004E2585">
      <w:pPr>
        <w:pBdr>
          <w:bottom w:val="single" w:sz="8" w:space="8" w:color="2E74B5"/>
        </w:pBdr>
        <w:spacing w:after="400"/>
      </w:pPr>
    </w:p>
    <w:p w14:paraId="19EA4D61" w14:textId="77777777" w:rsidR="004E2585" w:rsidRDefault="00C936AC">
      <w:pPr>
        <w:spacing w:before="400" w:after="120"/>
      </w:pPr>
      <w:r>
        <w:rPr>
          <w:b/>
          <w:bCs/>
          <w:color w:val="1F3864"/>
          <w:sz w:val="40"/>
          <w:szCs w:val="40"/>
        </w:rPr>
        <w:t>FORENSIC PAYROLL AUDIT REPORT</w:t>
      </w:r>
    </w:p>
    <w:p w14:paraId="4CA7461F" w14:textId="77777777" w:rsidR="004E2585" w:rsidRDefault="00C936AC">
      <w:pPr>
        <w:spacing w:after="80"/>
      </w:pPr>
      <w:r>
        <w:rPr>
          <w:b/>
          <w:bCs/>
          <w:color w:val="2E74B5"/>
          <w:sz w:val="28"/>
          <w:szCs w:val="28"/>
        </w:rPr>
        <w:t>Payroll Misrepresentation &amp; Unlawful Tax Reporting</w:t>
      </w:r>
    </w:p>
    <w:p w14:paraId="483A02D4" w14:textId="77777777" w:rsidR="004E2585" w:rsidRDefault="00C936AC">
      <w:pPr>
        <w:spacing w:after="480"/>
      </w:pPr>
      <w:r>
        <w:rPr>
          <w:color w:val="444444"/>
          <w:sz w:val="24"/>
          <w:szCs w:val="24"/>
        </w:rPr>
        <w:t xml:space="preserve">Matthee v </w:t>
      </w:r>
      <w:proofErr w:type="spellStart"/>
      <w:r>
        <w:rPr>
          <w:color w:val="444444"/>
          <w:sz w:val="24"/>
          <w:szCs w:val="24"/>
        </w:rPr>
        <w:t>AfroCentric</w:t>
      </w:r>
      <w:proofErr w:type="spellEnd"/>
      <w:r>
        <w:rPr>
          <w:color w:val="444444"/>
          <w:sz w:val="24"/>
          <w:szCs w:val="24"/>
        </w:rPr>
        <w:t xml:space="preserve"> Health / Medscheme Holdings (Pty) Ltd</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4E2585" w14:paraId="616C07F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48B6A9C" w14:textId="77777777" w:rsidR="004E2585" w:rsidRDefault="00C936AC">
            <w:r>
              <w:rPr>
                <w:b/>
                <w:bCs/>
                <w:color w:val="FFFFFF"/>
                <w:sz w:val="20"/>
                <w:szCs w:val="20"/>
              </w:rPr>
              <w:t>Report Reference</w:t>
            </w:r>
          </w:p>
        </w:tc>
        <w:tc>
          <w:tcPr>
            <w:tcW w:w="6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385DC95" w14:textId="77777777" w:rsidR="004E2585" w:rsidRDefault="00C936AC">
            <w:r>
              <w:rPr>
                <w:sz w:val="20"/>
                <w:szCs w:val="20"/>
              </w:rPr>
              <w:t>EH-FR-2025-001</w:t>
            </w:r>
          </w:p>
        </w:tc>
      </w:tr>
      <w:tr w:rsidR="004E2585" w14:paraId="21704CC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87B2FCF" w14:textId="77777777" w:rsidR="004E2585" w:rsidRDefault="00C936AC">
            <w:r>
              <w:rPr>
                <w:b/>
                <w:bCs/>
                <w:color w:val="FFFFFF"/>
                <w:sz w:val="20"/>
                <w:szCs w:val="20"/>
              </w:rPr>
              <w:t>Prepared by</w:t>
            </w:r>
          </w:p>
        </w:tc>
        <w:tc>
          <w:tcPr>
            <w:tcW w:w="6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8E5C2D5" w14:textId="77777777" w:rsidR="004E2585" w:rsidRDefault="00C936AC">
            <w:r>
              <w:rPr>
                <w:sz w:val="20"/>
                <w:szCs w:val="20"/>
              </w:rPr>
              <w:t xml:space="preserve">Wilbur William Matthee Sr., Specialist RN | Founder, </w:t>
            </w:r>
            <w:proofErr w:type="spellStart"/>
            <w:r>
              <w:rPr>
                <w:sz w:val="20"/>
                <w:szCs w:val="20"/>
              </w:rPr>
              <w:t>EthicHawks</w:t>
            </w:r>
            <w:proofErr w:type="spellEnd"/>
          </w:p>
        </w:tc>
      </w:tr>
      <w:tr w:rsidR="004E2585" w14:paraId="3EDEEC65"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C3E619B" w14:textId="77777777" w:rsidR="004E2585" w:rsidRDefault="00C936AC">
            <w:r>
              <w:rPr>
                <w:b/>
                <w:bCs/>
                <w:color w:val="FFFFFF"/>
                <w:sz w:val="20"/>
                <w:szCs w:val="20"/>
              </w:rPr>
              <w:t>Date of Report</w:t>
            </w:r>
          </w:p>
        </w:tc>
        <w:tc>
          <w:tcPr>
            <w:tcW w:w="6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033660E" w14:textId="77777777" w:rsidR="004E2585" w:rsidRDefault="00C936AC">
            <w:r>
              <w:rPr>
                <w:sz w:val="20"/>
                <w:szCs w:val="20"/>
              </w:rPr>
              <w:t>11 April 2026</w:t>
            </w:r>
          </w:p>
        </w:tc>
      </w:tr>
      <w:tr w:rsidR="004E2585" w14:paraId="20EA90A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91FB935" w14:textId="77777777" w:rsidR="004E2585" w:rsidRDefault="00C936AC">
            <w:r>
              <w:rPr>
                <w:b/>
                <w:bCs/>
                <w:color w:val="FFFFFF"/>
                <w:sz w:val="20"/>
                <w:szCs w:val="20"/>
              </w:rPr>
              <w:t>Assessment Period</w:t>
            </w:r>
          </w:p>
        </w:tc>
        <w:tc>
          <w:tcPr>
            <w:tcW w:w="6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110E9EB" w14:textId="77777777" w:rsidR="004E2585" w:rsidRDefault="00C936AC">
            <w:r>
              <w:rPr>
                <w:sz w:val="20"/>
                <w:szCs w:val="20"/>
              </w:rPr>
              <w:t>May 2024 – February 2025 (2025 SARS Tax Year)</w:t>
            </w:r>
          </w:p>
        </w:tc>
      </w:tr>
      <w:tr w:rsidR="004E2585" w14:paraId="1B46051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1BCE814" w14:textId="77777777" w:rsidR="004E2585" w:rsidRDefault="00C936AC">
            <w:r>
              <w:rPr>
                <w:b/>
                <w:bCs/>
                <w:color w:val="FFFFFF"/>
                <w:sz w:val="20"/>
                <w:szCs w:val="20"/>
              </w:rPr>
              <w:t>Classification</w:t>
            </w:r>
          </w:p>
        </w:tc>
        <w:tc>
          <w:tcPr>
            <w:tcW w:w="6026" w:type="dxa"/>
            <w:tcBorders>
              <w:top w:val="single" w:sz="1" w:space="0" w:color="AAAAAA"/>
              <w:left w:val="single" w:sz="1" w:space="0" w:color="AAAAAA"/>
              <w:bottom w:val="single" w:sz="1" w:space="0" w:color="AAAAAA"/>
              <w:right w:val="single" w:sz="1" w:space="0" w:color="AAAAAA"/>
            </w:tcBorders>
            <w:shd w:val="clear" w:color="auto" w:fill="FFE0E0"/>
            <w:tcMar>
              <w:top w:w="80" w:type="dxa"/>
              <w:left w:w="120" w:type="dxa"/>
              <w:bottom w:w="80" w:type="dxa"/>
              <w:right w:w="120" w:type="dxa"/>
            </w:tcMar>
          </w:tcPr>
          <w:p w14:paraId="2720400D" w14:textId="77777777" w:rsidR="004E2585" w:rsidRDefault="00C936AC">
            <w:r>
              <w:rPr>
                <w:b/>
                <w:bCs/>
                <w:color w:val="C00000"/>
                <w:sz w:val="20"/>
                <w:szCs w:val="20"/>
              </w:rPr>
              <w:t>CONFIDENTIAL — FOR BOARD USE ONLY</w:t>
            </w:r>
          </w:p>
        </w:tc>
      </w:tr>
    </w:tbl>
    <w:p w14:paraId="683D4EEA" w14:textId="77777777" w:rsidR="004E2585" w:rsidRDefault="00C936AC">
      <w:r>
        <w:br w:type="page"/>
      </w:r>
    </w:p>
    <w:p w14:paraId="13095CE0" w14:textId="77777777" w:rsidR="004E2585" w:rsidRDefault="00C936AC">
      <w:pPr>
        <w:pStyle w:val="Heading1"/>
        <w:pBdr>
          <w:bottom w:val="single" w:sz="6" w:space="4" w:color="2E74B5"/>
        </w:pBdr>
      </w:pPr>
      <w:r>
        <w:t>1. EXECUTIVE SUMMARY</w:t>
      </w:r>
    </w:p>
    <w:p w14:paraId="693CA622" w14:textId="77777777" w:rsidR="004E2585" w:rsidRDefault="004E2585">
      <w:pPr>
        <w:spacing w:before="80" w:after="80"/>
      </w:pPr>
    </w:p>
    <w:p w14:paraId="56BE5F5C" w14:textId="77777777" w:rsidR="004E2585" w:rsidRDefault="00C936AC">
      <w:pPr>
        <w:spacing w:before="80" w:after="80"/>
      </w:pPr>
      <w:r>
        <w:t xml:space="preserve">This Forensic Payroll Audit Report has been prepared by </w:t>
      </w:r>
      <w:proofErr w:type="spellStart"/>
      <w:r>
        <w:t>EthicHawks</w:t>
      </w:r>
      <w:proofErr w:type="spellEnd"/>
      <w:r>
        <w:t xml:space="preserve"> Forensic Governance &amp; Compliance Consultancy on behalf of Mr. Wilbur William Matthee Sr. (Employee No. 7074649) in respect of his employment at Medscheme Holdings (Pty) Ltd, a subsidiary of </w:t>
      </w:r>
      <w:proofErr w:type="spellStart"/>
      <w:r>
        <w:t>AfroCentric</w:t>
      </w:r>
      <w:proofErr w:type="spellEnd"/>
      <w:r>
        <w:t xml:space="preserve"> Health, for the period 1 May 2024 to 28 February 2025.</w:t>
      </w:r>
    </w:p>
    <w:p w14:paraId="605D33AC" w14:textId="77777777" w:rsidR="004E2585" w:rsidRDefault="004E2585">
      <w:pPr>
        <w:spacing w:before="80" w:after="80"/>
      </w:pPr>
    </w:p>
    <w:p w14:paraId="729432DC" w14:textId="77777777" w:rsidR="004E2585" w:rsidRDefault="00C936AC">
      <w:pPr>
        <w:spacing w:before="80" w:after="80"/>
      </w:pPr>
      <w:r>
        <w:t>The audit was conducted by cross-referencing ten (10) authenticated monthly payslips against the South African Revenue Service (SARS) ITA34 Notice of Assessment for the 2025 tax year (reference number 0694546243, document number 22, dated 13 July 2025). The analysis identifies three primary categories of forensic concern:</w:t>
      </w:r>
    </w:p>
    <w:p w14:paraId="3A7018E9" w14:textId="77777777" w:rsidR="004E2585" w:rsidRDefault="004E2585">
      <w:pPr>
        <w:spacing w:before="80" w:after="80"/>
      </w:pPr>
    </w:p>
    <w:p w14:paraId="79786733" w14:textId="77777777" w:rsidR="004E2585" w:rsidRDefault="00C936AC">
      <w:pPr>
        <w:pStyle w:val="ListParagraph"/>
        <w:numPr>
          <w:ilvl w:val="0"/>
          <w:numId w:val="2"/>
        </w:numPr>
        <w:spacing w:before="60" w:after="60"/>
      </w:pPr>
      <w:r>
        <w:t>FINDING 1 — INCOME INFLATION: Medscheme reported taxable employment income of R460,259.00 to SARS. The payslip baseline establishes Normal Earnings of R349,915.36, creating an unexplained differential of R110,343.64.</w:t>
      </w:r>
    </w:p>
    <w:p w14:paraId="1B1C1773" w14:textId="77777777" w:rsidR="004E2585" w:rsidRDefault="00C936AC">
      <w:pPr>
        <w:pStyle w:val="ListParagraph"/>
        <w:numPr>
          <w:ilvl w:val="0"/>
          <w:numId w:val="2"/>
        </w:numPr>
        <w:spacing w:before="60" w:after="60"/>
      </w:pPr>
      <w:r>
        <w:t>FINDING 2 — PENSION CONTRIBUTION MISREPRESENTATION: SARS records reflect a retirement fund deduction of R48,096.00. Payslip-verified employee pension contributions total R23,889.10 — a gap of R24,206.90.</w:t>
      </w:r>
    </w:p>
    <w:p w14:paraId="1FBC5D4A" w14:textId="77777777" w:rsidR="004E2585" w:rsidRDefault="00C936AC">
      <w:pPr>
        <w:pStyle w:val="ListParagraph"/>
        <w:numPr>
          <w:ilvl w:val="0"/>
          <w:numId w:val="2"/>
        </w:numPr>
        <w:spacing w:before="60" w:after="60"/>
      </w:pPr>
      <w:r>
        <w:t>FINDING 3 — QUANTIFIED FINANCIAL INJURY: As a direct consequence of inflated income reporting, the employee received a tax refund of R6,018.32 instead of the calculated actual entitlement of approximately R26,956.17, constituting a loss of R20,937.85 in tax refunds alone.</w:t>
      </w:r>
    </w:p>
    <w:p w14:paraId="18539070" w14:textId="77777777" w:rsidR="004E2585" w:rsidRDefault="004E2585">
      <w:pPr>
        <w:spacing w:before="80" w:after="80"/>
      </w:pPr>
    </w:p>
    <w:p w14:paraId="58D8E723" w14:textId="77777777" w:rsidR="004E2585" w:rsidRDefault="00C936AC">
      <w:pPr>
        <w:spacing w:before="80" w:after="80"/>
      </w:pPr>
      <w:r>
        <w:t>These findings constitute evidence of material payroll misrepresentation with direct financial consequences to the employee and potential statutory violations under the Basic Conditions of Employment Act 75 of 1997, the Income Tax Act 58 of 1962, the Employment Equity Act 55 of 1998, and the Companies Act 71 of 2008.</w:t>
      </w:r>
    </w:p>
    <w:p w14:paraId="14280A60" w14:textId="77777777" w:rsidR="004E2585" w:rsidRDefault="00C936AC">
      <w:r>
        <w:br w:type="page"/>
      </w:r>
    </w:p>
    <w:p w14:paraId="5F22C47D" w14:textId="77777777" w:rsidR="004E2585" w:rsidRDefault="00C936AC">
      <w:pPr>
        <w:pStyle w:val="Heading1"/>
        <w:pBdr>
          <w:bottom w:val="single" w:sz="6" w:space="4" w:color="2E74B5"/>
        </w:pBdr>
      </w:pPr>
      <w:r>
        <w:t>2. SCOPE &amp; METHODOLOGY</w:t>
      </w:r>
    </w:p>
    <w:p w14:paraId="53D8D16A" w14:textId="77777777" w:rsidR="004E2585" w:rsidRDefault="004E2585">
      <w:pPr>
        <w:spacing w:before="80" w:after="80"/>
      </w:pPr>
    </w:p>
    <w:p w14:paraId="3FE6BFD3" w14:textId="77777777" w:rsidR="004E2585" w:rsidRDefault="00C936AC">
      <w:pPr>
        <w:pStyle w:val="Heading2"/>
      </w:pPr>
      <w:r>
        <w:t>2.1 Sources of Evidence</w:t>
      </w:r>
    </w:p>
    <w:p w14:paraId="1259E636" w14:textId="77777777" w:rsidR="004E2585" w:rsidRDefault="004E2585">
      <w:pPr>
        <w:spacing w:before="80" w:after="80"/>
      </w:pPr>
    </w:p>
    <w:p w14:paraId="1DE14FF4" w14:textId="77777777" w:rsidR="004E2585" w:rsidRDefault="00C936AC">
      <w:pPr>
        <w:spacing w:before="80" w:after="80"/>
      </w:pPr>
      <w:r>
        <w:t>The following primary source documents were analysed:</w:t>
      </w:r>
    </w:p>
    <w:p w14:paraId="67C50F2B" w14:textId="77777777" w:rsidR="004E2585" w:rsidRDefault="004E2585">
      <w:pPr>
        <w:spacing w:before="80" w:after="80"/>
      </w:pPr>
    </w:p>
    <w:p w14:paraId="0DE3C20F" w14:textId="77777777" w:rsidR="004E2585" w:rsidRDefault="00C936AC">
      <w:pPr>
        <w:pStyle w:val="ListParagraph"/>
        <w:numPr>
          <w:ilvl w:val="0"/>
          <w:numId w:val="2"/>
        </w:numPr>
        <w:spacing w:before="60" w:after="60"/>
      </w:pPr>
      <w:r>
        <w:t>Ten (10) authenticated payslips issued by Medscheme Holdings (Pty) Ltd for the period May 2024 to February 2025 (SARS tax periods 3 through 12).</w:t>
      </w:r>
    </w:p>
    <w:p w14:paraId="75988054" w14:textId="77777777" w:rsidR="004E2585" w:rsidRDefault="00C936AC">
      <w:pPr>
        <w:pStyle w:val="ListParagraph"/>
        <w:numPr>
          <w:ilvl w:val="0"/>
          <w:numId w:val="2"/>
        </w:numPr>
        <w:spacing w:before="60" w:after="60"/>
      </w:pPr>
      <w:r>
        <w:t>SARS ITA34 Notice of Assessment, Year of Assessment 2025, Reference No. 0694546243, Document No. 22, dated 13 July 2025 — classified as an 'Original Estimate Assessment.'</w:t>
      </w:r>
    </w:p>
    <w:p w14:paraId="76801045" w14:textId="77777777" w:rsidR="004E2585" w:rsidRDefault="004E2585">
      <w:pPr>
        <w:spacing w:before="80" w:after="80"/>
      </w:pPr>
    </w:p>
    <w:p w14:paraId="29FD2DB7" w14:textId="77777777" w:rsidR="004E2585" w:rsidRDefault="00C936AC">
      <w:pPr>
        <w:pStyle w:val="Heading2"/>
      </w:pPr>
      <w:r>
        <w:t>2.2 Methodology</w:t>
      </w:r>
    </w:p>
    <w:p w14:paraId="70CF88B0" w14:textId="77777777" w:rsidR="004E2585" w:rsidRDefault="004E2585">
      <w:pPr>
        <w:spacing w:before="80" w:after="80"/>
      </w:pPr>
    </w:p>
    <w:p w14:paraId="64BBC584" w14:textId="77777777" w:rsidR="004E2585" w:rsidRDefault="00C936AC">
      <w:pPr>
        <w:spacing w:before="80" w:after="80"/>
      </w:pPr>
      <w:r>
        <w:t>The forensic methodology applied is a documentary cross-reference audit, which entails:</w:t>
      </w:r>
    </w:p>
    <w:p w14:paraId="12954348" w14:textId="77777777" w:rsidR="004E2585" w:rsidRDefault="004E2585">
      <w:pPr>
        <w:spacing w:before="80" w:after="80"/>
      </w:pPr>
    </w:p>
    <w:p w14:paraId="0342CAF8" w14:textId="77777777" w:rsidR="004E2585" w:rsidRDefault="00C936AC">
      <w:pPr>
        <w:pStyle w:val="ListParagraph"/>
        <w:numPr>
          <w:ilvl w:val="0"/>
          <w:numId w:val="2"/>
        </w:numPr>
        <w:spacing w:before="60" w:after="60"/>
      </w:pPr>
      <w:r>
        <w:t>Extracting all earnings, deductions, and net pay figures from each payslip in the assessment period.</w:t>
      </w:r>
    </w:p>
    <w:p w14:paraId="34714D35" w14:textId="77777777" w:rsidR="004E2585" w:rsidRDefault="00C936AC">
      <w:pPr>
        <w:pStyle w:val="ListParagraph"/>
        <w:numPr>
          <w:ilvl w:val="0"/>
          <w:numId w:val="2"/>
        </w:numPr>
        <w:spacing w:before="60" w:after="60"/>
      </w:pPr>
      <w:r>
        <w:t>Reconstructing a payslip-verified income and deduction baseline.</w:t>
      </w:r>
    </w:p>
    <w:p w14:paraId="79ABBE2C" w14:textId="77777777" w:rsidR="004E2585" w:rsidRDefault="00C936AC">
      <w:pPr>
        <w:pStyle w:val="ListParagraph"/>
        <w:numPr>
          <w:ilvl w:val="0"/>
          <w:numId w:val="2"/>
        </w:numPr>
        <w:spacing w:before="60" w:after="60"/>
      </w:pPr>
      <w:r>
        <w:t>Mapping payslip figures against the IRP5/IT3(a) codes declared on the ITA34.</w:t>
      </w:r>
    </w:p>
    <w:p w14:paraId="4CAB9F9C" w14:textId="77777777" w:rsidR="004E2585" w:rsidRDefault="00C936AC">
      <w:pPr>
        <w:pStyle w:val="ListParagraph"/>
        <w:numPr>
          <w:ilvl w:val="0"/>
          <w:numId w:val="2"/>
        </w:numPr>
        <w:spacing w:before="60" w:after="60"/>
      </w:pPr>
      <w:r>
        <w:t>Calculating the variance between employer-reported figures and payslip-verified actuals.</w:t>
      </w:r>
    </w:p>
    <w:p w14:paraId="6F1706A6" w14:textId="77777777" w:rsidR="004E2585" w:rsidRDefault="00C936AC">
      <w:pPr>
        <w:pStyle w:val="ListParagraph"/>
        <w:numPr>
          <w:ilvl w:val="0"/>
          <w:numId w:val="2"/>
        </w:numPr>
        <w:spacing w:before="60" w:after="60"/>
      </w:pPr>
      <w:r>
        <w:t>Recalculating the employee's true tax liability and refund entitlement using the SARS 2025 tax tables for individuals under 65.</w:t>
      </w:r>
    </w:p>
    <w:p w14:paraId="61670C7B" w14:textId="77777777" w:rsidR="004E2585" w:rsidRDefault="004E2585">
      <w:pPr>
        <w:spacing w:before="80" w:after="80"/>
      </w:pPr>
    </w:p>
    <w:p w14:paraId="4956C664" w14:textId="77777777" w:rsidR="004E2585" w:rsidRDefault="00C936AC">
      <w:pPr>
        <w:pStyle w:val="Heading2"/>
      </w:pPr>
      <w:r>
        <w:t>2.3 Limitations</w:t>
      </w:r>
    </w:p>
    <w:p w14:paraId="2105BFE6" w14:textId="77777777" w:rsidR="004E2585" w:rsidRDefault="004E2585">
      <w:pPr>
        <w:spacing w:before="80" w:after="80"/>
      </w:pPr>
    </w:p>
    <w:p w14:paraId="749F9EA9" w14:textId="77777777" w:rsidR="004E2585" w:rsidRDefault="00C936AC">
      <w:pPr>
        <w:spacing w:before="80" w:after="80"/>
      </w:pPr>
      <w:r>
        <w:t>This report is based solely on available payslip data and the SARS ITA34. No IRP5 certificate has been obtained from the employer for independent verification. The analysis covers only the 10-month employment period at Medscheme. A separate employer (code 3601, R50,819.00) appearing on the ITA34 income breakdown is noted but falls outside the scope of this report.</w:t>
      </w:r>
    </w:p>
    <w:p w14:paraId="2A96BDDF" w14:textId="77777777" w:rsidR="004E2585" w:rsidRDefault="00C936AC">
      <w:r>
        <w:br w:type="page"/>
      </w:r>
    </w:p>
    <w:p w14:paraId="73FECCE1" w14:textId="77777777" w:rsidR="004E2585" w:rsidRDefault="00C936AC">
      <w:pPr>
        <w:pStyle w:val="Heading1"/>
        <w:pBdr>
          <w:bottom w:val="single" w:sz="6" w:space="4" w:color="2E74B5"/>
        </w:pBdr>
      </w:pPr>
      <w:r>
        <w:t>3. PAYSLIP DATA — RECONSTRUCTED EARNINGS REGISTER</w:t>
      </w:r>
    </w:p>
    <w:p w14:paraId="1106CEC6" w14:textId="77777777" w:rsidR="004E2585" w:rsidRDefault="004E2585">
      <w:pPr>
        <w:spacing w:before="80" w:after="80"/>
      </w:pPr>
    </w:p>
    <w:p w14:paraId="4D373F25" w14:textId="77777777" w:rsidR="004E2585" w:rsidRDefault="00C936AC">
      <w:pPr>
        <w:spacing w:before="80" w:after="80"/>
      </w:pPr>
      <w:r>
        <w:t>The following table reconstructs the complete earnings and deductions register for the 10-month assessment period from payslip primary source documents:</w:t>
      </w:r>
    </w:p>
    <w:p w14:paraId="5B7E57A4" w14:textId="77777777" w:rsidR="004E2585" w:rsidRDefault="004E2585">
      <w:pPr>
        <w:spacing w:before="80" w:after="80"/>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700"/>
        <w:gridCol w:w="1400"/>
        <w:gridCol w:w="1500"/>
        <w:gridCol w:w="1326"/>
        <w:gridCol w:w="1500"/>
      </w:tblGrid>
      <w:tr w:rsidR="004E2585" w14:paraId="1B27CC8D" w14:textId="77777777">
        <w:tblPrEx>
          <w:tblCellMar>
            <w:top w:w="0" w:type="dxa"/>
            <w:bottom w:w="0" w:type="dxa"/>
          </w:tblCellMar>
        </w:tblPrEx>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8F50952" w14:textId="77777777" w:rsidR="004E2585" w:rsidRDefault="00C936AC">
            <w:pPr>
              <w:jc w:val="center"/>
            </w:pPr>
            <w:r>
              <w:rPr>
                <w:b/>
                <w:bCs/>
                <w:color w:val="FFFFFF"/>
                <w:sz w:val="20"/>
                <w:szCs w:val="20"/>
              </w:rPr>
              <w:t>Month</w:t>
            </w:r>
          </w:p>
        </w:tc>
        <w:tc>
          <w:tcPr>
            <w:tcW w:w="1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B7340FF" w14:textId="77777777" w:rsidR="004E2585" w:rsidRDefault="00C936AC">
            <w:pPr>
              <w:jc w:val="center"/>
            </w:pPr>
            <w:r>
              <w:rPr>
                <w:b/>
                <w:bCs/>
                <w:color w:val="FFFFFF"/>
                <w:sz w:val="20"/>
                <w:szCs w:val="20"/>
              </w:rPr>
              <w:t>Normal Earnings</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F911E92" w14:textId="77777777" w:rsidR="004E2585" w:rsidRDefault="00C936AC">
            <w:pPr>
              <w:jc w:val="center"/>
            </w:pPr>
            <w:r>
              <w:rPr>
                <w:b/>
                <w:bCs/>
                <w:color w:val="FFFFFF"/>
                <w:sz w:val="20"/>
                <w:szCs w:val="20"/>
              </w:rPr>
              <w:t>Unpaid Leave</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D4EC01F" w14:textId="77777777" w:rsidR="004E2585" w:rsidRDefault="00C936AC">
            <w:pPr>
              <w:jc w:val="center"/>
            </w:pPr>
            <w:r>
              <w:rPr>
                <w:b/>
                <w:bCs/>
                <w:color w:val="FFFFFF"/>
                <w:sz w:val="20"/>
                <w:szCs w:val="20"/>
              </w:rPr>
              <w:t>Total Earnings</w:t>
            </w:r>
          </w:p>
        </w:tc>
        <w:tc>
          <w:tcPr>
            <w:tcW w:w="132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12D537C" w14:textId="77777777" w:rsidR="004E2585" w:rsidRDefault="00C936AC">
            <w:pPr>
              <w:jc w:val="center"/>
            </w:pPr>
            <w:r>
              <w:rPr>
                <w:b/>
                <w:bCs/>
                <w:color w:val="FFFFFF"/>
                <w:sz w:val="20"/>
                <w:szCs w:val="20"/>
              </w:rPr>
              <w:t>PAYE</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2E876F1" w14:textId="77777777" w:rsidR="004E2585" w:rsidRDefault="00C936AC">
            <w:pPr>
              <w:jc w:val="center"/>
            </w:pPr>
            <w:r>
              <w:rPr>
                <w:b/>
                <w:bCs/>
                <w:color w:val="FFFFFF"/>
                <w:sz w:val="20"/>
                <w:szCs w:val="20"/>
              </w:rPr>
              <w:t>Net Pay</w:t>
            </w:r>
          </w:p>
        </w:tc>
      </w:tr>
      <w:tr w:rsidR="004E2585" w14:paraId="7BD4ECAF"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DEFE42" w14:textId="77777777" w:rsidR="004E2585" w:rsidRDefault="00C936AC">
            <w:r>
              <w:rPr>
                <w:color w:val="000000"/>
                <w:sz w:val="20"/>
                <w:szCs w:val="20"/>
              </w:rPr>
              <w:t>May 2024</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CD1D4A" w14:textId="77777777" w:rsidR="004E2585" w:rsidRDefault="00C936AC">
            <w:pPr>
              <w:jc w:val="right"/>
            </w:pPr>
            <w:r>
              <w:rPr>
                <w:color w:val="000000"/>
                <w:sz w:val="20"/>
                <w:szCs w:val="20"/>
              </w:rPr>
              <w:t>R35,044.87</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E98EA1" w14:textId="77777777" w:rsidR="004E2585" w:rsidRDefault="00C936AC">
            <w:pPr>
              <w:jc w:val="right"/>
            </w:pPr>
            <w:r>
              <w:rPr>
                <w:color w:val="000000"/>
                <w:sz w:val="20"/>
                <w:szCs w:val="20"/>
              </w:rPr>
              <w: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117BCD" w14:textId="77777777" w:rsidR="004E2585" w:rsidRDefault="00C936AC">
            <w:pPr>
              <w:jc w:val="right"/>
            </w:pPr>
            <w:r>
              <w:rPr>
                <w:color w:val="000000"/>
                <w:sz w:val="20"/>
                <w:szCs w:val="20"/>
              </w:rPr>
              <w:t>R35,044.87</w:t>
            </w:r>
          </w:p>
        </w:tc>
        <w:tc>
          <w:tcPr>
            <w:tcW w:w="1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C71B9F" w14:textId="77777777" w:rsidR="004E2585" w:rsidRDefault="00C936AC">
            <w:pPr>
              <w:jc w:val="right"/>
            </w:pPr>
            <w:r>
              <w:rPr>
                <w:color w:val="000000"/>
                <w:sz w:val="20"/>
                <w:szCs w:val="20"/>
              </w:rPr>
              <w:t>R5,715.51</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7B8CCB" w14:textId="77777777" w:rsidR="004E2585" w:rsidRDefault="00C936AC">
            <w:pPr>
              <w:jc w:val="right"/>
            </w:pPr>
            <w:r>
              <w:rPr>
                <w:color w:val="000000"/>
                <w:sz w:val="20"/>
                <w:szCs w:val="20"/>
              </w:rPr>
              <w:t>R25,373.33</w:t>
            </w:r>
          </w:p>
        </w:tc>
      </w:tr>
      <w:tr w:rsidR="004E2585" w14:paraId="25129498"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288E478" w14:textId="77777777" w:rsidR="004E2585" w:rsidRDefault="00C936AC">
            <w:r>
              <w:rPr>
                <w:color w:val="000000"/>
                <w:sz w:val="20"/>
                <w:szCs w:val="20"/>
              </w:rPr>
              <w:t>June 2024</w:t>
            </w:r>
          </w:p>
        </w:tc>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8B1AE61" w14:textId="77777777" w:rsidR="004E2585" w:rsidRDefault="00C936AC">
            <w:pPr>
              <w:jc w:val="right"/>
            </w:pPr>
            <w:r>
              <w:rPr>
                <w:color w:val="000000"/>
                <w:sz w:val="20"/>
                <w:szCs w:val="20"/>
              </w:rPr>
              <w:t>R35,044.87</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37B9075" w14:textId="77777777" w:rsidR="004E2585" w:rsidRDefault="00C936AC">
            <w:pPr>
              <w:jc w:val="right"/>
            </w:pPr>
            <w:r>
              <w:rPr>
                <w:color w:val="000000"/>
                <w:sz w:val="20"/>
                <w:szCs w:val="20"/>
              </w:rPr>
              <w:t>—</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661D4D0" w14:textId="77777777" w:rsidR="004E2585" w:rsidRDefault="00C936AC">
            <w:pPr>
              <w:jc w:val="right"/>
            </w:pPr>
            <w:r>
              <w:rPr>
                <w:color w:val="000000"/>
                <w:sz w:val="20"/>
                <w:szCs w:val="20"/>
              </w:rPr>
              <w:t>R35,044.87</w:t>
            </w:r>
          </w:p>
        </w:tc>
        <w:tc>
          <w:tcPr>
            <w:tcW w:w="13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22DF027" w14:textId="77777777" w:rsidR="004E2585" w:rsidRDefault="00C936AC">
            <w:pPr>
              <w:jc w:val="right"/>
            </w:pPr>
            <w:r>
              <w:rPr>
                <w:color w:val="000000"/>
                <w:sz w:val="20"/>
                <w:szCs w:val="20"/>
              </w:rPr>
              <w:t>R5,802.97</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762D1AB" w14:textId="77777777" w:rsidR="004E2585" w:rsidRDefault="00C936AC">
            <w:pPr>
              <w:jc w:val="right"/>
            </w:pPr>
            <w:r>
              <w:rPr>
                <w:color w:val="000000"/>
                <w:sz w:val="20"/>
                <w:szCs w:val="20"/>
              </w:rPr>
              <w:t>R25,285.87</w:t>
            </w:r>
          </w:p>
        </w:tc>
      </w:tr>
      <w:tr w:rsidR="004E2585" w14:paraId="06CF37F6"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DB4E47" w14:textId="77777777" w:rsidR="004E2585" w:rsidRDefault="00C936AC">
            <w:r>
              <w:rPr>
                <w:color w:val="000000"/>
                <w:sz w:val="20"/>
                <w:szCs w:val="20"/>
              </w:rPr>
              <w:t>July 2024</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56E96F" w14:textId="77777777" w:rsidR="004E2585" w:rsidRDefault="00C936AC">
            <w:pPr>
              <w:jc w:val="right"/>
            </w:pPr>
            <w:r>
              <w:rPr>
                <w:color w:val="000000"/>
                <w:sz w:val="20"/>
                <w:szCs w:val="20"/>
              </w:rPr>
              <w:t>R35,044.87</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4639E4" w14:textId="77777777" w:rsidR="004E2585" w:rsidRDefault="00C936AC">
            <w:pPr>
              <w:jc w:val="right"/>
            </w:pPr>
            <w:r>
              <w:rPr>
                <w:color w:val="000000"/>
                <w:sz w:val="20"/>
                <w:szCs w:val="20"/>
              </w:rPr>
              <w: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27AF53" w14:textId="77777777" w:rsidR="004E2585" w:rsidRDefault="00C936AC">
            <w:pPr>
              <w:jc w:val="right"/>
            </w:pPr>
            <w:r>
              <w:rPr>
                <w:color w:val="000000"/>
                <w:sz w:val="20"/>
                <w:szCs w:val="20"/>
              </w:rPr>
              <w:t>R35,044.87</w:t>
            </w:r>
          </w:p>
        </w:tc>
        <w:tc>
          <w:tcPr>
            <w:tcW w:w="1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7DF8A3" w14:textId="77777777" w:rsidR="004E2585" w:rsidRDefault="00C936AC">
            <w:pPr>
              <w:jc w:val="right"/>
            </w:pPr>
            <w:r>
              <w:rPr>
                <w:color w:val="000000"/>
                <w:sz w:val="20"/>
                <w:szCs w:val="20"/>
              </w:rPr>
              <w:t>R5,802.97</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B87E38" w14:textId="77777777" w:rsidR="004E2585" w:rsidRDefault="00C936AC">
            <w:pPr>
              <w:jc w:val="right"/>
            </w:pPr>
            <w:r>
              <w:rPr>
                <w:color w:val="000000"/>
                <w:sz w:val="20"/>
                <w:szCs w:val="20"/>
              </w:rPr>
              <w:t>R25,285.87</w:t>
            </w:r>
          </w:p>
        </w:tc>
      </w:tr>
      <w:tr w:rsidR="004E2585" w14:paraId="0505C821"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6A29761" w14:textId="77777777" w:rsidR="004E2585" w:rsidRDefault="00C936AC">
            <w:r>
              <w:rPr>
                <w:color w:val="000000"/>
                <w:sz w:val="20"/>
                <w:szCs w:val="20"/>
              </w:rPr>
              <w:t>Aug 2024 *</w:t>
            </w:r>
          </w:p>
        </w:tc>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6965B3A" w14:textId="77777777" w:rsidR="004E2585" w:rsidRDefault="00C936AC">
            <w:pPr>
              <w:jc w:val="right"/>
            </w:pPr>
            <w:r>
              <w:rPr>
                <w:color w:val="000000"/>
                <w:sz w:val="20"/>
                <w:szCs w:val="20"/>
              </w:rPr>
              <w:t>R35,044.87</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13684A1" w14:textId="77777777" w:rsidR="004E2585" w:rsidRDefault="00C936AC">
            <w:pPr>
              <w:jc w:val="right"/>
            </w:pPr>
            <w:r>
              <w:rPr>
                <w:color w:val="000000"/>
                <w:sz w:val="20"/>
                <w:szCs w:val="20"/>
              </w:rPr>
              <w:t>(R942.22)</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38AF60B" w14:textId="77777777" w:rsidR="004E2585" w:rsidRDefault="00C936AC">
            <w:pPr>
              <w:jc w:val="right"/>
            </w:pPr>
            <w:r>
              <w:rPr>
                <w:color w:val="000000"/>
                <w:sz w:val="20"/>
                <w:szCs w:val="20"/>
              </w:rPr>
              <w:t>R34,102.65</w:t>
            </w:r>
          </w:p>
        </w:tc>
        <w:tc>
          <w:tcPr>
            <w:tcW w:w="13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50DF0DD" w14:textId="77777777" w:rsidR="004E2585" w:rsidRDefault="00C936AC">
            <w:pPr>
              <w:jc w:val="right"/>
            </w:pPr>
            <w:r>
              <w:rPr>
                <w:color w:val="000000"/>
                <w:sz w:val="20"/>
                <w:szCs w:val="20"/>
              </w:rPr>
              <w:t>R5,510.89</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DE4B90" w14:textId="77777777" w:rsidR="004E2585" w:rsidRDefault="00C936AC">
            <w:pPr>
              <w:jc w:val="right"/>
            </w:pPr>
            <w:r>
              <w:rPr>
                <w:color w:val="000000"/>
                <w:sz w:val="20"/>
                <w:szCs w:val="20"/>
              </w:rPr>
              <w:t>R24,635.73</w:t>
            </w:r>
          </w:p>
        </w:tc>
      </w:tr>
      <w:tr w:rsidR="004E2585" w14:paraId="646196EC"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DB5448" w14:textId="77777777" w:rsidR="004E2585" w:rsidRDefault="00C936AC">
            <w:r>
              <w:rPr>
                <w:color w:val="000000"/>
                <w:sz w:val="20"/>
                <w:szCs w:val="20"/>
              </w:rPr>
              <w:t>Sept 2024 *</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3D3421" w14:textId="77777777" w:rsidR="004E2585" w:rsidRDefault="00C936AC">
            <w:pPr>
              <w:jc w:val="right"/>
            </w:pPr>
            <w:r>
              <w:rPr>
                <w:color w:val="000000"/>
                <w:sz w:val="20"/>
                <w:szCs w:val="20"/>
              </w:rPr>
              <w:t>R35,044.87</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05DE5C" w14:textId="77777777" w:rsidR="004E2585" w:rsidRDefault="00C936AC">
            <w:pPr>
              <w:jc w:val="right"/>
            </w:pPr>
            <w:r>
              <w:rPr>
                <w:color w:val="000000"/>
                <w:sz w:val="20"/>
                <w:szCs w:val="20"/>
              </w:rPr>
              <w:t>(R4,711.12)</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303961" w14:textId="77777777" w:rsidR="004E2585" w:rsidRDefault="00C936AC">
            <w:pPr>
              <w:jc w:val="right"/>
            </w:pPr>
            <w:r>
              <w:rPr>
                <w:color w:val="000000"/>
                <w:sz w:val="20"/>
                <w:szCs w:val="20"/>
              </w:rPr>
              <w:t>R30,333.75</w:t>
            </w:r>
          </w:p>
        </w:tc>
        <w:tc>
          <w:tcPr>
            <w:tcW w:w="1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15FC6F" w14:textId="77777777" w:rsidR="004E2585" w:rsidRDefault="00C936AC">
            <w:pPr>
              <w:jc w:val="right"/>
            </w:pPr>
            <w:r>
              <w:rPr>
                <w:color w:val="000000"/>
                <w:sz w:val="20"/>
                <w:szCs w:val="20"/>
              </w:rPr>
              <w:t>R4,342.52</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81D8A8" w14:textId="77777777" w:rsidR="004E2585" w:rsidRDefault="00C936AC">
            <w:pPr>
              <w:jc w:val="right"/>
            </w:pPr>
            <w:r>
              <w:rPr>
                <w:color w:val="000000"/>
                <w:sz w:val="20"/>
                <w:szCs w:val="20"/>
              </w:rPr>
              <w:t>R22,035.20</w:t>
            </w:r>
          </w:p>
        </w:tc>
      </w:tr>
      <w:tr w:rsidR="004E2585" w14:paraId="713E3B03"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EE7B92C" w14:textId="77777777" w:rsidR="004E2585" w:rsidRDefault="00C936AC">
            <w:r>
              <w:rPr>
                <w:color w:val="000000"/>
                <w:sz w:val="20"/>
                <w:szCs w:val="20"/>
              </w:rPr>
              <w:t>Oct 2024</w:t>
            </w:r>
          </w:p>
        </w:tc>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AB793DD" w14:textId="77777777" w:rsidR="004E2585" w:rsidRDefault="00C936AC">
            <w:pPr>
              <w:jc w:val="right"/>
            </w:pPr>
            <w:r>
              <w:rPr>
                <w:color w:val="000000"/>
                <w:sz w:val="20"/>
                <w:szCs w:val="20"/>
              </w:rPr>
              <w:t>R35,044.87</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FB07F0C" w14:textId="77777777" w:rsidR="004E2585" w:rsidRDefault="00C936AC">
            <w:pPr>
              <w:jc w:val="right"/>
            </w:pPr>
            <w:r>
              <w:rPr>
                <w:color w:val="000000"/>
                <w:sz w:val="20"/>
                <w:szCs w:val="20"/>
              </w:rPr>
              <w:t>—</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06A934" w14:textId="77777777" w:rsidR="004E2585" w:rsidRDefault="00C936AC">
            <w:pPr>
              <w:jc w:val="right"/>
            </w:pPr>
            <w:r>
              <w:rPr>
                <w:color w:val="000000"/>
                <w:sz w:val="20"/>
                <w:szCs w:val="20"/>
              </w:rPr>
              <w:t>R35,044.87</w:t>
            </w:r>
          </w:p>
        </w:tc>
        <w:tc>
          <w:tcPr>
            <w:tcW w:w="13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796126D" w14:textId="77777777" w:rsidR="004E2585" w:rsidRDefault="00C936AC">
            <w:pPr>
              <w:jc w:val="right"/>
            </w:pPr>
            <w:r>
              <w:rPr>
                <w:color w:val="000000"/>
                <w:sz w:val="20"/>
                <w:szCs w:val="20"/>
              </w:rPr>
              <w:t>R5,802.97</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34D8D9B" w14:textId="77777777" w:rsidR="004E2585" w:rsidRDefault="00C936AC">
            <w:pPr>
              <w:jc w:val="right"/>
            </w:pPr>
            <w:r>
              <w:rPr>
                <w:color w:val="000000"/>
                <w:sz w:val="20"/>
                <w:szCs w:val="20"/>
              </w:rPr>
              <w:t>R25,285.87</w:t>
            </w:r>
          </w:p>
        </w:tc>
      </w:tr>
      <w:tr w:rsidR="004E2585" w14:paraId="18AA9B81"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ADBC5" w14:textId="77777777" w:rsidR="004E2585" w:rsidRDefault="00C936AC">
            <w:r>
              <w:rPr>
                <w:color w:val="000000"/>
                <w:sz w:val="20"/>
                <w:szCs w:val="20"/>
              </w:rPr>
              <w:t>Nov 2024</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7E142B" w14:textId="77777777" w:rsidR="004E2585" w:rsidRDefault="00C936AC">
            <w:pPr>
              <w:jc w:val="right"/>
            </w:pPr>
            <w:r>
              <w:rPr>
                <w:color w:val="000000"/>
                <w:sz w:val="20"/>
                <w:szCs w:val="20"/>
              </w:rPr>
              <w:t>R35,044.87</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D89C58" w14:textId="77777777" w:rsidR="004E2585" w:rsidRDefault="00C936AC">
            <w:pPr>
              <w:jc w:val="right"/>
            </w:pPr>
            <w:r>
              <w:rPr>
                <w:color w:val="000000"/>
                <w:sz w:val="20"/>
                <w:szCs w:val="20"/>
              </w:rPr>
              <w: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F2DD4C" w14:textId="77777777" w:rsidR="004E2585" w:rsidRDefault="00C936AC">
            <w:pPr>
              <w:jc w:val="right"/>
            </w:pPr>
            <w:r>
              <w:rPr>
                <w:color w:val="000000"/>
                <w:sz w:val="20"/>
                <w:szCs w:val="20"/>
              </w:rPr>
              <w:t>R35,044.87</w:t>
            </w:r>
          </w:p>
        </w:tc>
        <w:tc>
          <w:tcPr>
            <w:tcW w:w="1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2073B8" w14:textId="77777777" w:rsidR="004E2585" w:rsidRDefault="00C936AC">
            <w:pPr>
              <w:jc w:val="right"/>
            </w:pPr>
            <w:r>
              <w:rPr>
                <w:color w:val="000000"/>
                <w:sz w:val="20"/>
                <w:szCs w:val="20"/>
              </w:rPr>
              <w:t>R5,802.98</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041BC7" w14:textId="77777777" w:rsidR="004E2585" w:rsidRDefault="00C936AC">
            <w:pPr>
              <w:jc w:val="right"/>
            </w:pPr>
            <w:r>
              <w:rPr>
                <w:color w:val="000000"/>
                <w:sz w:val="20"/>
                <w:szCs w:val="20"/>
              </w:rPr>
              <w:t>R25,285.86</w:t>
            </w:r>
          </w:p>
        </w:tc>
      </w:tr>
      <w:tr w:rsidR="004E2585" w14:paraId="295F93FA"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41C6127" w14:textId="77777777" w:rsidR="004E2585" w:rsidRDefault="00C936AC">
            <w:r>
              <w:rPr>
                <w:color w:val="000000"/>
                <w:sz w:val="20"/>
                <w:szCs w:val="20"/>
              </w:rPr>
              <w:t>Dec 2024</w:t>
            </w:r>
          </w:p>
        </w:tc>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C80556" w14:textId="77777777" w:rsidR="004E2585" w:rsidRDefault="00C936AC">
            <w:pPr>
              <w:jc w:val="right"/>
            </w:pPr>
            <w:r>
              <w:rPr>
                <w:color w:val="000000"/>
                <w:sz w:val="20"/>
                <w:szCs w:val="20"/>
              </w:rPr>
              <w:t>R35,044.87</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7818ADC" w14:textId="77777777" w:rsidR="004E2585" w:rsidRDefault="00C936AC">
            <w:pPr>
              <w:jc w:val="right"/>
            </w:pPr>
            <w:r>
              <w:rPr>
                <w:color w:val="000000"/>
                <w:sz w:val="20"/>
                <w:szCs w:val="20"/>
              </w:rPr>
              <w:t>—</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B8F2DD" w14:textId="77777777" w:rsidR="004E2585" w:rsidRDefault="00C936AC">
            <w:pPr>
              <w:jc w:val="right"/>
            </w:pPr>
            <w:r>
              <w:rPr>
                <w:color w:val="000000"/>
                <w:sz w:val="20"/>
                <w:szCs w:val="20"/>
              </w:rPr>
              <w:t>R35,044.87</w:t>
            </w:r>
          </w:p>
        </w:tc>
        <w:tc>
          <w:tcPr>
            <w:tcW w:w="13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549D310" w14:textId="77777777" w:rsidR="004E2585" w:rsidRDefault="00C936AC">
            <w:pPr>
              <w:jc w:val="right"/>
            </w:pPr>
            <w:r>
              <w:rPr>
                <w:color w:val="000000"/>
                <w:sz w:val="20"/>
                <w:szCs w:val="20"/>
              </w:rPr>
              <w:t>R5,802.97</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C32F14A" w14:textId="77777777" w:rsidR="004E2585" w:rsidRDefault="00C936AC">
            <w:pPr>
              <w:jc w:val="right"/>
            </w:pPr>
            <w:r>
              <w:rPr>
                <w:color w:val="000000"/>
                <w:sz w:val="20"/>
                <w:szCs w:val="20"/>
              </w:rPr>
              <w:t>R25,285.87</w:t>
            </w:r>
          </w:p>
        </w:tc>
      </w:tr>
      <w:tr w:rsidR="004E2585" w14:paraId="4944129D"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BCAD78" w14:textId="77777777" w:rsidR="004E2585" w:rsidRDefault="00C936AC">
            <w:r>
              <w:rPr>
                <w:color w:val="000000"/>
                <w:sz w:val="20"/>
                <w:szCs w:val="20"/>
              </w:rPr>
              <w:t>Jan 2025</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57B1A8" w14:textId="77777777" w:rsidR="004E2585" w:rsidRDefault="00C936AC">
            <w:pPr>
              <w:jc w:val="right"/>
            </w:pPr>
            <w:r>
              <w:rPr>
                <w:color w:val="000000"/>
                <w:sz w:val="20"/>
                <w:szCs w:val="20"/>
              </w:rPr>
              <w:t>R34,778.20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47446F" w14:textId="77777777" w:rsidR="004E2585" w:rsidRDefault="00C936AC">
            <w:pPr>
              <w:jc w:val="right"/>
            </w:pPr>
            <w:r>
              <w:rPr>
                <w:color w:val="000000"/>
                <w:sz w:val="20"/>
                <w:szCs w:val="20"/>
              </w:rPr>
              <w: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193E52" w14:textId="77777777" w:rsidR="004E2585" w:rsidRDefault="00C936AC">
            <w:pPr>
              <w:jc w:val="right"/>
            </w:pPr>
            <w:r>
              <w:rPr>
                <w:color w:val="000000"/>
                <w:sz w:val="20"/>
                <w:szCs w:val="20"/>
              </w:rPr>
              <w:t>R34,778.20</w:t>
            </w:r>
          </w:p>
        </w:tc>
        <w:tc>
          <w:tcPr>
            <w:tcW w:w="1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78D47D" w14:textId="77777777" w:rsidR="004E2585" w:rsidRDefault="00C936AC">
            <w:pPr>
              <w:jc w:val="right"/>
            </w:pPr>
            <w:r>
              <w:rPr>
                <w:color w:val="000000"/>
                <w:sz w:val="20"/>
                <w:szCs w:val="20"/>
              </w:rPr>
              <w:t>R5,802.97</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7C8D42" w14:textId="77777777" w:rsidR="004E2585" w:rsidRDefault="00C936AC">
            <w:pPr>
              <w:jc w:val="right"/>
            </w:pPr>
            <w:r>
              <w:rPr>
                <w:color w:val="000000"/>
                <w:sz w:val="20"/>
                <w:szCs w:val="20"/>
              </w:rPr>
              <w:t>R24,885.87</w:t>
            </w:r>
          </w:p>
        </w:tc>
      </w:tr>
      <w:tr w:rsidR="004E2585" w14:paraId="7EE58605"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38AF19E" w14:textId="77777777" w:rsidR="004E2585" w:rsidRDefault="00C936AC">
            <w:r>
              <w:rPr>
                <w:color w:val="000000"/>
                <w:sz w:val="20"/>
                <w:szCs w:val="20"/>
              </w:rPr>
              <w:t>Feb 2025</w:t>
            </w:r>
          </w:p>
        </w:tc>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4641969" w14:textId="77777777" w:rsidR="004E2585" w:rsidRDefault="00C936AC">
            <w:pPr>
              <w:jc w:val="right"/>
            </w:pPr>
            <w:r>
              <w:rPr>
                <w:color w:val="000000"/>
                <w:sz w:val="20"/>
                <w:szCs w:val="20"/>
              </w:rPr>
              <w:t>R34,778.20</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F2F90E8" w14:textId="77777777" w:rsidR="004E2585" w:rsidRDefault="00C936AC">
            <w:pPr>
              <w:jc w:val="right"/>
            </w:pPr>
            <w:r>
              <w:rPr>
                <w:color w:val="000000"/>
                <w:sz w:val="20"/>
                <w:szCs w:val="20"/>
              </w:rPr>
              <w:t>—</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ED70439" w14:textId="77777777" w:rsidR="004E2585" w:rsidRDefault="00C936AC">
            <w:pPr>
              <w:jc w:val="right"/>
            </w:pPr>
            <w:r>
              <w:rPr>
                <w:color w:val="000000"/>
                <w:sz w:val="20"/>
                <w:szCs w:val="20"/>
              </w:rPr>
              <w:t>R34,778.20</w:t>
            </w:r>
          </w:p>
        </w:tc>
        <w:tc>
          <w:tcPr>
            <w:tcW w:w="13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9C9E6C8" w14:textId="77777777" w:rsidR="004E2585" w:rsidRDefault="00C936AC">
            <w:pPr>
              <w:jc w:val="right"/>
            </w:pPr>
            <w:r>
              <w:rPr>
                <w:color w:val="000000"/>
                <w:sz w:val="20"/>
                <w:szCs w:val="20"/>
              </w:rPr>
              <w:t>R5,915.42</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1A76BF6" w14:textId="77777777" w:rsidR="004E2585" w:rsidRDefault="00C936AC">
            <w:pPr>
              <w:jc w:val="right"/>
            </w:pPr>
            <w:r>
              <w:rPr>
                <w:color w:val="000000"/>
                <w:sz w:val="20"/>
                <w:szCs w:val="20"/>
              </w:rPr>
              <w:t>R24,773.42</w:t>
            </w:r>
          </w:p>
        </w:tc>
      </w:tr>
      <w:tr w:rsidR="004E2585" w14:paraId="5E65F35D"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6535CDC" w14:textId="77777777" w:rsidR="004E2585" w:rsidRDefault="00C936AC">
            <w:r>
              <w:rPr>
                <w:b/>
                <w:bCs/>
                <w:color w:val="1F3864"/>
                <w:sz w:val="20"/>
                <w:szCs w:val="20"/>
              </w:rPr>
              <w:t>TOTALS</w:t>
            </w:r>
          </w:p>
        </w:tc>
        <w:tc>
          <w:tcPr>
            <w:tcW w:w="1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71E451C" w14:textId="77777777" w:rsidR="004E2585" w:rsidRDefault="00C936AC">
            <w:pPr>
              <w:jc w:val="right"/>
            </w:pPr>
            <w:r>
              <w:rPr>
                <w:b/>
                <w:bCs/>
                <w:color w:val="1F3864"/>
                <w:sz w:val="20"/>
                <w:szCs w:val="20"/>
              </w:rPr>
              <w:t>R349,915.36</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F4DE6D7" w14:textId="77777777" w:rsidR="004E2585" w:rsidRDefault="00C936AC">
            <w:pPr>
              <w:jc w:val="right"/>
            </w:pPr>
            <w:r>
              <w:rPr>
                <w:b/>
                <w:bCs/>
                <w:color w:val="1F3864"/>
                <w:sz w:val="20"/>
                <w:szCs w:val="20"/>
              </w:rPr>
              <w:t>(R5,653.34)</w:t>
            </w:r>
          </w:p>
        </w:tc>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A9D8B43" w14:textId="77777777" w:rsidR="004E2585" w:rsidRDefault="00C936AC">
            <w:pPr>
              <w:jc w:val="right"/>
            </w:pPr>
            <w:r>
              <w:rPr>
                <w:b/>
                <w:bCs/>
                <w:color w:val="1F3864"/>
                <w:sz w:val="20"/>
                <w:szCs w:val="20"/>
              </w:rPr>
              <w:t>R344,259.02</w:t>
            </w:r>
          </w:p>
        </w:tc>
        <w:tc>
          <w:tcPr>
            <w:tcW w:w="1326"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8F47C47" w14:textId="77777777" w:rsidR="004E2585" w:rsidRDefault="00C936AC">
            <w:pPr>
              <w:jc w:val="right"/>
            </w:pPr>
            <w:r>
              <w:rPr>
                <w:b/>
                <w:bCs/>
                <w:color w:val="1F3864"/>
                <w:sz w:val="20"/>
                <w:szCs w:val="20"/>
              </w:rPr>
              <w:t>R58,302.17</w:t>
            </w:r>
          </w:p>
        </w:tc>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650A210" w14:textId="77777777" w:rsidR="004E2585" w:rsidRDefault="00C936AC">
            <w:pPr>
              <w:jc w:val="right"/>
            </w:pPr>
            <w:r>
              <w:rPr>
                <w:b/>
                <w:bCs/>
                <w:color w:val="1F3864"/>
                <w:sz w:val="20"/>
                <w:szCs w:val="20"/>
              </w:rPr>
              <w:t>R248,132.89</w:t>
            </w:r>
          </w:p>
        </w:tc>
      </w:tr>
    </w:tbl>
    <w:p w14:paraId="08360F6E" w14:textId="77777777" w:rsidR="004E2585" w:rsidRDefault="004E2585">
      <w:pPr>
        <w:spacing w:before="80" w:after="80"/>
      </w:pPr>
    </w:p>
    <w:p w14:paraId="1CFA9DDE" w14:textId="77777777" w:rsidR="004E2585" w:rsidRDefault="00C936AC">
      <w:pPr>
        <w:spacing w:before="80" w:after="80"/>
      </w:pPr>
      <w:r>
        <w:t>* August 2024: Unpaid Leave deduction of R942.22 applied. September 2024: Unpaid Leave deductions of R3,768.90 and Unpaid Leave Recovery of R942.22 applied cumulatively.</w:t>
      </w:r>
    </w:p>
    <w:p w14:paraId="55871C3F" w14:textId="77777777" w:rsidR="004E2585" w:rsidRDefault="004E2585">
      <w:pPr>
        <w:spacing w:before="80" w:after="80"/>
      </w:pPr>
    </w:p>
    <w:p w14:paraId="3B538B7B" w14:textId="77777777" w:rsidR="004E2585" w:rsidRDefault="00C936AC">
      <w:pPr>
        <w:spacing w:before="80" w:after="80"/>
      </w:pPr>
      <w:r>
        <w:t xml:space="preserve">Additional standard monthly deductions (excluded from the gap analysis as non-contested): Sanlam Pension Fund EE — R2,388.91; </w:t>
      </w:r>
      <w:proofErr w:type="spellStart"/>
      <w:r>
        <w:t>Bonitas</w:t>
      </w:r>
      <w:proofErr w:type="spellEnd"/>
      <w:r>
        <w:t xml:space="preserve"> Medical Aid EE — R1,338.00 (Jan–Feb 2025: R1,471.33); UIF Employee — R177.12; Sanlam Funeral Cover — R52.00.</w:t>
      </w:r>
    </w:p>
    <w:p w14:paraId="0F1ACB6C" w14:textId="77777777" w:rsidR="004E2585" w:rsidRDefault="00C936AC">
      <w:r>
        <w:br w:type="page"/>
      </w:r>
    </w:p>
    <w:p w14:paraId="11FAAAA1" w14:textId="77777777" w:rsidR="004E2585" w:rsidRDefault="00C936AC">
      <w:pPr>
        <w:pStyle w:val="Heading1"/>
        <w:pBdr>
          <w:bottom w:val="single" w:sz="6" w:space="4" w:color="2E74B5"/>
        </w:pBdr>
      </w:pPr>
      <w:r>
        <w:t>4. ITA34 NOTICE OF ASSESSMENT — INCOME BREAKDOWN</w:t>
      </w:r>
    </w:p>
    <w:p w14:paraId="5870A566" w14:textId="77777777" w:rsidR="004E2585" w:rsidRDefault="004E2585">
      <w:pPr>
        <w:spacing w:before="80" w:after="80"/>
      </w:pPr>
    </w:p>
    <w:p w14:paraId="74861BC2" w14:textId="77777777" w:rsidR="004E2585" w:rsidRDefault="00C936AC">
      <w:pPr>
        <w:spacing w:before="80" w:after="80"/>
      </w:pPr>
      <w:r>
        <w:t>The SARS ITA34 for the 2025 year of assessment reflects the following income and deduction figures as submitted to SARS by all employers:</w:t>
      </w:r>
    </w:p>
    <w:p w14:paraId="57E3DC48" w14:textId="77777777" w:rsidR="004E2585" w:rsidRDefault="004E2585">
      <w:pPr>
        <w:spacing w:before="80" w:after="80"/>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226"/>
        <w:gridCol w:w="4000"/>
      </w:tblGrid>
      <w:tr w:rsidR="004E2585" w14:paraId="13FC4D64" w14:textId="77777777">
        <w:tblPrEx>
          <w:tblCellMar>
            <w:top w:w="0" w:type="dxa"/>
            <w:bottom w:w="0" w:type="dxa"/>
          </w:tblCellMar>
        </w:tblPrEx>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B86AB45" w14:textId="77777777" w:rsidR="004E2585" w:rsidRDefault="00C936AC">
            <w:pPr>
              <w:jc w:val="center"/>
            </w:pPr>
            <w:r>
              <w:rPr>
                <w:b/>
                <w:bCs/>
                <w:color w:val="FFFFFF"/>
                <w:sz w:val="20"/>
                <w:szCs w:val="20"/>
              </w:rPr>
              <w:t>IRP5 Code</w:t>
            </w:r>
          </w:p>
        </w:tc>
        <w:tc>
          <w:tcPr>
            <w:tcW w:w="422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8654C3C" w14:textId="77777777" w:rsidR="004E2585" w:rsidRDefault="00C936AC">
            <w:pPr>
              <w:jc w:val="center"/>
            </w:pPr>
            <w:r>
              <w:rPr>
                <w:b/>
                <w:bCs/>
                <w:color w:val="FFFFFF"/>
                <w:sz w:val="20"/>
                <w:szCs w:val="20"/>
              </w:rPr>
              <w:t>Description</w:t>
            </w:r>
          </w:p>
        </w:tc>
        <w:tc>
          <w:tcPr>
            <w:tcW w:w="4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12A6F4A" w14:textId="77777777" w:rsidR="004E2585" w:rsidRDefault="00C936AC">
            <w:pPr>
              <w:jc w:val="center"/>
            </w:pPr>
            <w:r>
              <w:rPr>
                <w:b/>
                <w:bCs/>
                <w:color w:val="FFFFFF"/>
                <w:sz w:val="20"/>
                <w:szCs w:val="20"/>
              </w:rPr>
              <w:t>Amount Assessed</w:t>
            </w:r>
          </w:p>
        </w:tc>
      </w:tr>
      <w:tr w:rsidR="004E2585" w14:paraId="73338E68"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31B132" w14:textId="77777777" w:rsidR="004E2585" w:rsidRDefault="00C936AC">
            <w:r>
              <w:rPr>
                <w:color w:val="000000"/>
                <w:sz w:val="20"/>
                <w:szCs w:val="20"/>
              </w:rPr>
              <w:t>3601</w:t>
            </w:r>
          </w:p>
        </w:tc>
        <w:tc>
          <w:tcPr>
            <w:tcW w:w="4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67AA05" w14:textId="77777777" w:rsidR="004E2585" w:rsidRDefault="00C936AC">
            <w:pPr>
              <w:jc w:val="right"/>
            </w:pPr>
            <w:r>
              <w:rPr>
                <w:color w:val="000000"/>
                <w:sz w:val="20"/>
                <w:szCs w:val="20"/>
              </w:rPr>
              <w:t>Income — taxable (Medscheme employment)</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F2805E" w14:textId="77777777" w:rsidR="004E2585" w:rsidRDefault="00C936AC">
            <w:pPr>
              <w:jc w:val="right"/>
            </w:pPr>
            <w:r>
              <w:rPr>
                <w:color w:val="000000"/>
                <w:sz w:val="20"/>
                <w:szCs w:val="20"/>
              </w:rPr>
              <w:t>R344,262.00</w:t>
            </w:r>
          </w:p>
        </w:tc>
      </w:tr>
      <w:tr w:rsidR="004E2585" w14:paraId="0A29D128"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BEB1A27" w14:textId="77777777" w:rsidR="004E2585" w:rsidRDefault="00C936AC">
            <w:r>
              <w:rPr>
                <w:color w:val="000000"/>
                <w:sz w:val="20"/>
                <w:szCs w:val="20"/>
              </w:rPr>
              <w:t>3601</w:t>
            </w:r>
          </w:p>
        </w:tc>
        <w:tc>
          <w:tcPr>
            <w:tcW w:w="4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5571313" w14:textId="77777777" w:rsidR="004E2585" w:rsidRDefault="00C936AC">
            <w:pPr>
              <w:jc w:val="right"/>
            </w:pPr>
            <w:r>
              <w:rPr>
                <w:color w:val="000000"/>
                <w:sz w:val="20"/>
                <w:szCs w:val="20"/>
              </w:rPr>
              <w:t>Income — taxable (Secondary employer)</w:t>
            </w:r>
          </w:p>
        </w:tc>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8838FA1" w14:textId="77777777" w:rsidR="004E2585" w:rsidRDefault="00C936AC">
            <w:pPr>
              <w:jc w:val="right"/>
            </w:pPr>
            <w:r>
              <w:rPr>
                <w:color w:val="000000"/>
                <w:sz w:val="20"/>
                <w:szCs w:val="20"/>
              </w:rPr>
              <w:t>R50,819.00</w:t>
            </w:r>
          </w:p>
        </w:tc>
      </w:tr>
      <w:tr w:rsidR="004E2585" w14:paraId="434F9508"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49B1D1" w14:textId="77777777" w:rsidR="004E2585" w:rsidRDefault="00C936AC">
            <w:r>
              <w:rPr>
                <w:color w:val="000000"/>
                <w:sz w:val="20"/>
                <w:szCs w:val="20"/>
              </w:rPr>
              <w:t>3607</w:t>
            </w:r>
          </w:p>
        </w:tc>
        <w:tc>
          <w:tcPr>
            <w:tcW w:w="4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3760F1" w14:textId="77777777" w:rsidR="004E2585" w:rsidRDefault="00C936AC">
            <w:pPr>
              <w:jc w:val="right"/>
            </w:pPr>
            <w:r>
              <w:rPr>
                <w:color w:val="000000"/>
                <w:sz w:val="20"/>
                <w:szCs w:val="20"/>
              </w:rPr>
              <w:t>Overtime</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8EB200" w14:textId="77777777" w:rsidR="004E2585" w:rsidRDefault="00C936AC">
            <w:pPr>
              <w:jc w:val="right"/>
            </w:pPr>
            <w:r>
              <w:rPr>
                <w:color w:val="000000"/>
                <w:sz w:val="20"/>
                <w:szCs w:val="20"/>
              </w:rPr>
              <w:t>R9,203.00</w:t>
            </w:r>
          </w:p>
        </w:tc>
      </w:tr>
      <w:tr w:rsidR="004E2585" w14:paraId="5EFD7F43"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F153C21" w14:textId="77777777" w:rsidR="004E2585" w:rsidRDefault="00C936AC">
            <w:r>
              <w:rPr>
                <w:color w:val="000000"/>
                <w:sz w:val="20"/>
                <w:szCs w:val="20"/>
              </w:rPr>
              <w:t>3810</w:t>
            </w:r>
          </w:p>
        </w:tc>
        <w:tc>
          <w:tcPr>
            <w:tcW w:w="4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CB0B13A" w14:textId="77777777" w:rsidR="004E2585" w:rsidRDefault="00C936AC">
            <w:pPr>
              <w:jc w:val="right"/>
            </w:pPr>
            <w:r>
              <w:rPr>
                <w:color w:val="000000"/>
                <w:sz w:val="20"/>
                <w:szCs w:val="20"/>
              </w:rPr>
              <w:t>Medical Scheme Fees Fringe Benefit</w:t>
            </w:r>
          </w:p>
        </w:tc>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18BE5D9" w14:textId="77777777" w:rsidR="004E2585" w:rsidRDefault="00C936AC">
            <w:pPr>
              <w:jc w:val="right"/>
            </w:pPr>
            <w:r>
              <w:rPr>
                <w:color w:val="000000"/>
                <w:sz w:val="20"/>
                <w:szCs w:val="20"/>
              </w:rPr>
              <w:t>R27,293.00</w:t>
            </w:r>
          </w:p>
        </w:tc>
      </w:tr>
      <w:tr w:rsidR="004E2585" w14:paraId="720C904F"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08077B" w14:textId="77777777" w:rsidR="004E2585" w:rsidRDefault="00C936AC">
            <w:r>
              <w:rPr>
                <w:color w:val="000000"/>
                <w:sz w:val="20"/>
                <w:szCs w:val="20"/>
              </w:rPr>
              <w:t>3817</w:t>
            </w:r>
          </w:p>
        </w:tc>
        <w:tc>
          <w:tcPr>
            <w:tcW w:w="4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13C0DD" w14:textId="77777777" w:rsidR="004E2585" w:rsidRDefault="00C936AC">
            <w:pPr>
              <w:jc w:val="right"/>
            </w:pPr>
            <w:r>
              <w:rPr>
                <w:color w:val="000000"/>
                <w:sz w:val="20"/>
                <w:szCs w:val="20"/>
              </w:rPr>
              <w:t>Pension Fund Contributions Fringe Benefit</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DACD8D" w14:textId="77777777" w:rsidR="004E2585" w:rsidRDefault="00C936AC">
            <w:pPr>
              <w:jc w:val="right"/>
            </w:pPr>
            <w:r>
              <w:rPr>
                <w:color w:val="000000"/>
                <w:sz w:val="20"/>
                <w:szCs w:val="20"/>
              </w:rPr>
              <w:t>R24,207.00</w:t>
            </w:r>
          </w:p>
        </w:tc>
      </w:tr>
      <w:tr w:rsidR="004E2585" w14:paraId="7A5513C2"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7090ABA" w14:textId="77777777" w:rsidR="004E2585" w:rsidRDefault="00C936AC">
            <w:r>
              <w:rPr>
                <w:color w:val="000000"/>
                <w:sz w:val="20"/>
                <w:szCs w:val="20"/>
              </w:rPr>
              <w:t>3801</w:t>
            </w:r>
          </w:p>
        </w:tc>
        <w:tc>
          <w:tcPr>
            <w:tcW w:w="4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0ED6E4A" w14:textId="77777777" w:rsidR="004E2585" w:rsidRDefault="00C936AC">
            <w:pPr>
              <w:jc w:val="right"/>
            </w:pPr>
            <w:r>
              <w:rPr>
                <w:color w:val="000000"/>
                <w:sz w:val="20"/>
                <w:szCs w:val="20"/>
              </w:rPr>
              <w:t>General Fringe Benefits</w:t>
            </w:r>
          </w:p>
        </w:tc>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FACFC3B" w14:textId="77777777" w:rsidR="004E2585" w:rsidRDefault="00C936AC">
            <w:pPr>
              <w:jc w:val="right"/>
            </w:pPr>
            <w:r>
              <w:rPr>
                <w:color w:val="000000"/>
                <w:sz w:val="20"/>
                <w:szCs w:val="20"/>
              </w:rPr>
              <w:t>R4,475.00</w:t>
            </w:r>
          </w:p>
        </w:tc>
      </w:tr>
      <w:tr w:rsidR="004E2585" w14:paraId="4F406C6C"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E3FFC0" w14:textId="77777777" w:rsidR="004E2585" w:rsidRDefault="00C936AC">
            <w:r>
              <w:rPr>
                <w:color w:val="000000"/>
                <w:sz w:val="20"/>
                <w:szCs w:val="20"/>
              </w:rPr>
              <w:t>3926</w:t>
            </w:r>
          </w:p>
        </w:tc>
        <w:tc>
          <w:tcPr>
            <w:tcW w:w="4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D72F68" w14:textId="77777777" w:rsidR="004E2585" w:rsidRDefault="00C936AC">
            <w:pPr>
              <w:jc w:val="right"/>
            </w:pPr>
            <w:r>
              <w:rPr>
                <w:color w:val="000000"/>
                <w:sz w:val="20"/>
                <w:szCs w:val="20"/>
              </w:rPr>
              <w:t>Savings Withdrawal Benefit (Lump Sum)</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428DA2" w14:textId="77777777" w:rsidR="004E2585" w:rsidRDefault="00C936AC">
            <w:pPr>
              <w:jc w:val="right"/>
            </w:pPr>
            <w:r>
              <w:rPr>
                <w:color w:val="000000"/>
                <w:sz w:val="20"/>
                <w:szCs w:val="20"/>
              </w:rPr>
              <w:t>R4,335.00</w:t>
            </w:r>
          </w:p>
        </w:tc>
      </w:tr>
      <w:tr w:rsidR="004E2585" w14:paraId="5AF261A7"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58C4CB7" w14:textId="77777777" w:rsidR="004E2585" w:rsidRDefault="004E2585"/>
        </w:tc>
        <w:tc>
          <w:tcPr>
            <w:tcW w:w="4226"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267EE63" w14:textId="77777777" w:rsidR="004E2585" w:rsidRDefault="00C936AC">
            <w:pPr>
              <w:jc w:val="right"/>
            </w:pPr>
            <w:r>
              <w:rPr>
                <w:b/>
                <w:bCs/>
                <w:color w:val="1F3864"/>
                <w:sz w:val="20"/>
                <w:szCs w:val="20"/>
              </w:rPr>
              <w:t>TOTAL INCOME REPORTED TO SARS</w:t>
            </w:r>
          </w:p>
        </w:tc>
        <w:tc>
          <w:tcPr>
            <w:tcW w:w="4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83100A5" w14:textId="77777777" w:rsidR="004E2585" w:rsidRDefault="00C936AC">
            <w:pPr>
              <w:jc w:val="right"/>
            </w:pPr>
            <w:r>
              <w:rPr>
                <w:b/>
                <w:bCs/>
                <w:color w:val="1F3864"/>
                <w:sz w:val="20"/>
                <w:szCs w:val="20"/>
              </w:rPr>
              <w:t>R464,594.00</w:t>
            </w:r>
          </w:p>
        </w:tc>
      </w:tr>
      <w:tr w:rsidR="004E2585" w14:paraId="44819B1F"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9927D9" w14:textId="77777777" w:rsidR="004E2585" w:rsidRDefault="00C936AC">
            <w:r>
              <w:rPr>
                <w:color w:val="2E74B5"/>
                <w:sz w:val="20"/>
                <w:szCs w:val="20"/>
              </w:rPr>
              <w:t>4029</w:t>
            </w:r>
          </w:p>
        </w:tc>
        <w:tc>
          <w:tcPr>
            <w:tcW w:w="4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9A840D" w14:textId="77777777" w:rsidR="004E2585" w:rsidRDefault="00C936AC">
            <w:pPr>
              <w:jc w:val="right"/>
            </w:pPr>
            <w:r>
              <w:rPr>
                <w:color w:val="2E74B5"/>
                <w:sz w:val="20"/>
                <w:szCs w:val="20"/>
              </w:rPr>
              <w:t>Retirement Fund Contributions (Deduction)</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C8C6DB" w14:textId="77777777" w:rsidR="004E2585" w:rsidRDefault="00C936AC">
            <w:pPr>
              <w:jc w:val="right"/>
            </w:pPr>
            <w:r>
              <w:rPr>
                <w:color w:val="2E74B5"/>
                <w:sz w:val="20"/>
                <w:szCs w:val="20"/>
              </w:rPr>
              <w:t>(R48,096.00)</w:t>
            </w:r>
          </w:p>
        </w:tc>
      </w:tr>
      <w:tr w:rsidR="004E2585" w14:paraId="3B0DEE75"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B28CCC1" w14:textId="77777777" w:rsidR="004E2585" w:rsidRDefault="004E2585"/>
        </w:tc>
        <w:tc>
          <w:tcPr>
            <w:tcW w:w="4226"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743CF72" w14:textId="77777777" w:rsidR="004E2585" w:rsidRDefault="00C936AC">
            <w:pPr>
              <w:jc w:val="right"/>
            </w:pPr>
            <w:r>
              <w:rPr>
                <w:b/>
                <w:bCs/>
                <w:color w:val="1F3864"/>
                <w:sz w:val="20"/>
                <w:szCs w:val="20"/>
              </w:rPr>
              <w:t>TAXABLE INCOME (SARS ASSESSED)</w:t>
            </w:r>
          </w:p>
        </w:tc>
        <w:tc>
          <w:tcPr>
            <w:tcW w:w="4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F7A1F41" w14:textId="77777777" w:rsidR="004E2585" w:rsidRDefault="00C936AC">
            <w:pPr>
              <w:jc w:val="right"/>
            </w:pPr>
            <w:r>
              <w:rPr>
                <w:b/>
                <w:bCs/>
                <w:color w:val="1F3864"/>
                <w:sz w:val="20"/>
                <w:szCs w:val="20"/>
              </w:rPr>
              <w:t>R416,498.00</w:t>
            </w:r>
          </w:p>
        </w:tc>
      </w:tr>
    </w:tbl>
    <w:p w14:paraId="2081E349" w14:textId="77777777" w:rsidR="004E2585" w:rsidRDefault="004E2585">
      <w:pPr>
        <w:spacing w:before="80" w:after="80"/>
      </w:pPr>
    </w:p>
    <w:p w14:paraId="31F926C3" w14:textId="77777777" w:rsidR="004E2585" w:rsidRDefault="00C936AC">
      <w:pPr>
        <w:spacing w:before="80" w:after="80"/>
      </w:pPr>
      <w:r>
        <w:t>NOTE: SARS processed three separate PAYE submissions: R56,302.17 (Medscheme primary), R9,555.33 and R1,343.54 (secondary/other). Total PAYE credited: R67,201.04. This report focuses exclusively on the Medscheme employment income figures.</w:t>
      </w:r>
    </w:p>
    <w:p w14:paraId="3E50C601" w14:textId="77777777" w:rsidR="004E2585" w:rsidRDefault="00C936AC">
      <w:r>
        <w:br w:type="page"/>
      </w:r>
    </w:p>
    <w:p w14:paraId="3BC8F2EC" w14:textId="77777777" w:rsidR="004E2585" w:rsidRDefault="00C936AC">
      <w:pPr>
        <w:pStyle w:val="Heading1"/>
        <w:pBdr>
          <w:bottom w:val="single" w:sz="6" w:space="4" w:color="2E74B5"/>
        </w:pBdr>
      </w:pPr>
      <w:r>
        <w:t>5. FORENSIC GAP ANALYSIS</w:t>
      </w:r>
    </w:p>
    <w:p w14:paraId="271C2A6B" w14:textId="77777777" w:rsidR="004E2585" w:rsidRDefault="004E2585">
      <w:pPr>
        <w:spacing w:before="80" w:after="80"/>
      </w:pPr>
    </w:p>
    <w:p w14:paraId="7E9406CF" w14:textId="77777777" w:rsidR="004E2585" w:rsidRDefault="00C936AC">
      <w:pPr>
        <w:pStyle w:val="Heading2"/>
      </w:pPr>
      <w:r>
        <w:t>5.1 Income Gap — Primary Forensic Finding</w:t>
      </w:r>
    </w:p>
    <w:p w14:paraId="0FD63F65" w14:textId="77777777" w:rsidR="004E2585" w:rsidRDefault="004E2585">
      <w:pPr>
        <w:spacing w:before="80" w:after="80"/>
      </w:pPr>
    </w:p>
    <w:p w14:paraId="294AB379" w14:textId="77777777" w:rsidR="004E2585" w:rsidRDefault="00C936AC">
      <w:pPr>
        <w:spacing w:before="80" w:after="80"/>
      </w:pPr>
      <w:r>
        <w:t>The table below compares the employer-reported income figures against payslip-verified actuals:</w:t>
      </w:r>
    </w:p>
    <w:p w14:paraId="31D4021F" w14:textId="77777777" w:rsidR="004E2585" w:rsidRDefault="004E2585">
      <w:pPr>
        <w:spacing w:before="80" w:after="80"/>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6"/>
        <w:gridCol w:w="2000"/>
        <w:gridCol w:w="2000"/>
        <w:gridCol w:w="2000"/>
      </w:tblGrid>
      <w:tr w:rsidR="004E2585" w14:paraId="57C001B4" w14:textId="77777777">
        <w:tblPrEx>
          <w:tblCellMar>
            <w:top w:w="0" w:type="dxa"/>
            <w:bottom w:w="0" w:type="dxa"/>
          </w:tblCellMar>
        </w:tblPrEx>
        <w:trPr>
          <w:tblHeader/>
        </w:trPr>
        <w:tc>
          <w:tcPr>
            <w:tcW w:w="302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D623EF2" w14:textId="77777777" w:rsidR="004E2585" w:rsidRDefault="00C936AC">
            <w:pPr>
              <w:jc w:val="center"/>
            </w:pPr>
            <w:r>
              <w:rPr>
                <w:b/>
                <w:bCs/>
                <w:color w:val="FFFFFF"/>
                <w:sz w:val="20"/>
                <w:szCs w:val="20"/>
              </w:rPr>
              <w:t>Line Item</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D15A208" w14:textId="77777777" w:rsidR="004E2585" w:rsidRDefault="00C936AC">
            <w:pPr>
              <w:jc w:val="center"/>
            </w:pPr>
            <w:r>
              <w:rPr>
                <w:b/>
                <w:bCs/>
                <w:color w:val="FFFFFF"/>
                <w:sz w:val="20"/>
                <w:szCs w:val="20"/>
              </w:rPr>
              <w:t>Reported to SARS</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1F5D7C3" w14:textId="77777777" w:rsidR="004E2585" w:rsidRDefault="00C936AC">
            <w:pPr>
              <w:jc w:val="center"/>
            </w:pPr>
            <w:r>
              <w:rPr>
                <w:b/>
                <w:bCs/>
                <w:color w:val="FFFFFF"/>
                <w:sz w:val="20"/>
                <w:szCs w:val="20"/>
              </w:rPr>
              <w:t>Payslip Verified</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F6318ED" w14:textId="77777777" w:rsidR="004E2585" w:rsidRDefault="00C936AC">
            <w:pPr>
              <w:jc w:val="center"/>
            </w:pPr>
            <w:r>
              <w:rPr>
                <w:b/>
                <w:bCs/>
                <w:color w:val="FFFFFF"/>
                <w:sz w:val="20"/>
                <w:szCs w:val="20"/>
              </w:rPr>
              <w:t>VARIANCE</w:t>
            </w:r>
          </w:p>
        </w:tc>
      </w:tr>
      <w:tr w:rsidR="004E2585" w14:paraId="15D85D59" w14:textId="77777777">
        <w:tblPrEx>
          <w:tblCellMar>
            <w:top w:w="0" w:type="dxa"/>
            <w:bottom w:w="0" w:type="dxa"/>
          </w:tblCellMar>
        </w:tblPrEx>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0E4CC6" w14:textId="77777777" w:rsidR="004E2585" w:rsidRDefault="00C936AC">
            <w:r>
              <w:rPr>
                <w:color w:val="000000"/>
                <w:sz w:val="20"/>
                <w:szCs w:val="20"/>
              </w:rPr>
              <w:t>Gross Taxable Employment Income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A447D5" w14:textId="77777777" w:rsidR="004E2585" w:rsidRDefault="00C936AC">
            <w:pPr>
              <w:jc w:val="right"/>
            </w:pPr>
            <w:r>
              <w:rPr>
                <w:color w:val="000000"/>
                <w:sz w:val="20"/>
                <w:szCs w:val="20"/>
              </w:rPr>
              <w:t>R460,259.00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64929D" w14:textId="77777777" w:rsidR="004E2585" w:rsidRDefault="00C936AC">
            <w:pPr>
              <w:jc w:val="right"/>
            </w:pPr>
            <w:r>
              <w:rPr>
                <w:color w:val="000000"/>
                <w:sz w:val="20"/>
                <w:szCs w:val="20"/>
              </w:rPr>
              <w:t>R349,915.36</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5981E1" w14:textId="77777777" w:rsidR="004E2585" w:rsidRDefault="00C936AC">
            <w:pPr>
              <w:jc w:val="right"/>
            </w:pPr>
            <w:r>
              <w:rPr>
                <w:color w:val="000000"/>
                <w:sz w:val="20"/>
                <w:szCs w:val="20"/>
              </w:rPr>
              <w:t>(R110,343.64)</w:t>
            </w:r>
          </w:p>
        </w:tc>
      </w:tr>
      <w:tr w:rsidR="004E2585" w14:paraId="38A6E79D" w14:textId="77777777">
        <w:tblPrEx>
          <w:tblCellMar>
            <w:top w:w="0" w:type="dxa"/>
            <w:bottom w:w="0" w:type="dxa"/>
          </w:tblCellMar>
        </w:tblPrEx>
        <w:tc>
          <w:tcPr>
            <w:tcW w:w="3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881D32F" w14:textId="77777777" w:rsidR="004E2585" w:rsidRDefault="00C936AC">
            <w:r>
              <w:rPr>
                <w:color w:val="000000"/>
                <w:sz w:val="20"/>
                <w:szCs w:val="20"/>
              </w:rPr>
              <w:t>Pension Fund Deduction (EE)</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78F803A" w14:textId="77777777" w:rsidR="004E2585" w:rsidRDefault="00C936AC">
            <w:pPr>
              <w:jc w:val="right"/>
            </w:pPr>
            <w:r>
              <w:rPr>
                <w:color w:val="000000"/>
                <w:sz w:val="20"/>
                <w:szCs w:val="20"/>
              </w:rPr>
              <w:t>R48,096.00</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736F5DA" w14:textId="77777777" w:rsidR="004E2585" w:rsidRDefault="00C936AC">
            <w:pPr>
              <w:jc w:val="right"/>
            </w:pPr>
            <w:r>
              <w:rPr>
                <w:color w:val="000000"/>
                <w:sz w:val="20"/>
                <w:szCs w:val="20"/>
              </w:rPr>
              <w:t>R23,889.10</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282A2A9" w14:textId="77777777" w:rsidR="004E2585" w:rsidRDefault="00C936AC">
            <w:pPr>
              <w:jc w:val="right"/>
            </w:pPr>
            <w:r>
              <w:rPr>
                <w:color w:val="000000"/>
                <w:sz w:val="20"/>
                <w:szCs w:val="20"/>
              </w:rPr>
              <w:t>(R24,206.90)</w:t>
            </w:r>
          </w:p>
        </w:tc>
      </w:tr>
      <w:tr w:rsidR="004E2585" w14:paraId="35CCB6CC" w14:textId="77777777">
        <w:tblPrEx>
          <w:tblCellMar>
            <w:top w:w="0" w:type="dxa"/>
            <w:bottom w:w="0" w:type="dxa"/>
          </w:tblCellMar>
        </w:tblPrEx>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10510B" w14:textId="77777777" w:rsidR="004E2585" w:rsidRDefault="00C936AC">
            <w:r>
              <w:rPr>
                <w:color w:val="000000"/>
                <w:sz w:val="20"/>
                <w:szCs w:val="20"/>
              </w:rPr>
              <w:t>Taxable Income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01F91F" w14:textId="77777777" w:rsidR="004E2585" w:rsidRDefault="00C936AC">
            <w:pPr>
              <w:jc w:val="right"/>
            </w:pPr>
            <w:r>
              <w:rPr>
                <w:color w:val="000000"/>
                <w:sz w:val="20"/>
                <w:szCs w:val="20"/>
              </w:rPr>
              <w:t>R416,498.00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BF0A48" w14:textId="77777777" w:rsidR="004E2585" w:rsidRDefault="00C936AC">
            <w:pPr>
              <w:jc w:val="right"/>
            </w:pPr>
            <w:r>
              <w:rPr>
                <w:color w:val="000000"/>
                <w:sz w:val="20"/>
                <w:szCs w:val="20"/>
              </w:rPr>
              <w:t>R326,026.26</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FA34E9" w14:textId="77777777" w:rsidR="004E2585" w:rsidRDefault="00C936AC">
            <w:pPr>
              <w:jc w:val="right"/>
            </w:pPr>
            <w:r>
              <w:rPr>
                <w:color w:val="000000"/>
                <w:sz w:val="20"/>
                <w:szCs w:val="20"/>
              </w:rPr>
              <w:t>(R90,471.74)</w:t>
            </w:r>
          </w:p>
        </w:tc>
      </w:tr>
      <w:tr w:rsidR="004E2585" w14:paraId="7C22EAEE" w14:textId="77777777">
        <w:tblPrEx>
          <w:tblCellMar>
            <w:top w:w="0" w:type="dxa"/>
            <w:bottom w:w="0" w:type="dxa"/>
          </w:tblCellMar>
        </w:tblPrEx>
        <w:tc>
          <w:tcPr>
            <w:tcW w:w="3026" w:type="dxa"/>
            <w:tcBorders>
              <w:top w:val="single" w:sz="1" w:space="0" w:color="AAAAAA"/>
              <w:left w:val="single" w:sz="1" w:space="0" w:color="AAAAAA"/>
              <w:bottom w:val="single" w:sz="1" w:space="0" w:color="AAAAAA"/>
              <w:right w:val="single" w:sz="1" w:space="0" w:color="AAAAAA"/>
            </w:tcBorders>
            <w:shd w:val="clear" w:color="auto" w:fill="FFE0E0"/>
            <w:tcMar>
              <w:top w:w="80" w:type="dxa"/>
              <w:left w:w="120" w:type="dxa"/>
              <w:bottom w:w="80" w:type="dxa"/>
              <w:right w:w="120" w:type="dxa"/>
            </w:tcMar>
          </w:tcPr>
          <w:p w14:paraId="098D7605" w14:textId="77777777" w:rsidR="004E2585" w:rsidRDefault="00C936AC">
            <w:r>
              <w:rPr>
                <w:b/>
                <w:bCs/>
                <w:color w:val="C00000"/>
                <w:sz w:val="20"/>
                <w:szCs w:val="20"/>
              </w:rPr>
              <w:t>TOTAL QUANTIFIED DISCREPANCY</w:t>
            </w:r>
          </w:p>
        </w:tc>
        <w:tc>
          <w:tcPr>
            <w:tcW w:w="2000" w:type="dxa"/>
            <w:tcBorders>
              <w:top w:val="single" w:sz="1" w:space="0" w:color="AAAAAA"/>
              <w:left w:val="single" w:sz="1" w:space="0" w:color="AAAAAA"/>
              <w:bottom w:val="single" w:sz="1" w:space="0" w:color="AAAAAA"/>
              <w:right w:val="single" w:sz="1" w:space="0" w:color="AAAAAA"/>
            </w:tcBorders>
            <w:shd w:val="clear" w:color="auto" w:fill="FFE0E0"/>
            <w:tcMar>
              <w:top w:w="80" w:type="dxa"/>
              <w:left w:w="120" w:type="dxa"/>
              <w:bottom w:w="80" w:type="dxa"/>
              <w:right w:w="120" w:type="dxa"/>
            </w:tcMar>
          </w:tcPr>
          <w:p w14:paraId="12F5635A" w14:textId="77777777" w:rsidR="004E2585" w:rsidRDefault="00C936AC">
            <w:pPr>
              <w:jc w:val="right"/>
            </w:pPr>
            <w:r>
              <w:rPr>
                <w:b/>
                <w:bCs/>
                <w:color w:val="C00000"/>
                <w:sz w:val="20"/>
                <w:szCs w:val="20"/>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FE0E0"/>
            <w:tcMar>
              <w:top w:w="80" w:type="dxa"/>
              <w:left w:w="120" w:type="dxa"/>
              <w:bottom w:w="80" w:type="dxa"/>
              <w:right w:w="120" w:type="dxa"/>
            </w:tcMar>
          </w:tcPr>
          <w:p w14:paraId="6AF13CC0" w14:textId="77777777" w:rsidR="004E2585" w:rsidRDefault="00C936AC">
            <w:pPr>
              <w:jc w:val="right"/>
            </w:pPr>
            <w:r>
              <w:rPr>
                <w:b/>
                <w:bCs/>
                <w:color w:val="C00000"/>
                <w:sz w:val="20"/>
                <w:szCs w:val="20"/>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FE0E0"/>
            <w:tcMar>
              <w:top w:w="80" w:type="dxa"/>
              <w:left w:w="120" w:type="dxa"/>
              <w:bottom w:w="80" w:type="dxa"/>
              <w:right w:w="120" w:type="dxa"/>
            </w:tcMar>
          </w:tcPr>
          <w:p w14:paraId="43B46F69" w14:textId="77777777" w:rsidR="004E2585" w:rsidRDefault="00C936AC">
            <w:pPr>
              <w:jc w:val="right"/>
            </w:pPr>
            <w:r>
              <w:rPr>
                <w:b/>
                <w:bCs/>
                <w:color w:val="C00000"/>
                <w:sz w:val="20"/>
                <w:szCs w:val="20"/>
              </w:rPr>
              <w:t>R134,550.54</w:t>
            </w:r>
          </w:p>
        </w:tc>
      </w:tr>
    </w:tbl>
    <w:p w14:paraId="629B99DB" w14:textId="77777777" w:rsidR="004E2585" w:rsidRDefault="004E2585">
      <w:pPr>
        <w:spacing w:before="80" w:after="80"/>
      </w:pPr>
    </w:p>
    <w:p w14:paraId="066A47E5" w14:textId="77777777" w:rsidR="004E2585" w:rsidRDefault="00C936AC">
      <w:pPr>
        <w:pStyle w:val="Heading2"/>
      </w:pPr>
      <w:r>
        <w:t>5.2 Income Gap — Forensic Reconstruction</w:t>
      </w:r>
    </w:p>
    <w:p w14:paraId="3654CDCB" w14:textId="77777777" w:rsidR="004E2585" w:rsidRDefault="004E2585">
      <w:pPr>
        <w:spacing w:before="80" w:after="80"/>
      </w:pPr>
    </w:p>
    <w:p w14:paraId="6E67C806" w14:textId="77777777" w:rsidR="004E2585" w:rsidRDefault="00C936AC">
      <w:pPr>
        <w:spacing w:before="80" w:after="80"/>
      </w:pPr>
      <w:r>
        <w:t>The ITA34 code 3601 entry attributable to Medscheme is R344,262.00. The payslip-verified Normal Earnings baseline is R349,915.36. This produces a primary code 3601 variance of R5,653.36, consistent with the unpaid leave deductions in August and September 2024 which reduced actual receipts below Normal Earnings.</w:t>
      </w:r>
    </w:p>
    <w:p w14:paraId="1E7181DF" w14:textId="77777777" w:rsidR="004E2585" w:rsidRDefault="004E2585">
      <w:pPr>
        <w:spacing w:before="80" w:after="80"/>
      </w:pPr>
    </w:p>
    <w:p w14:paraId="03900CE0" w14:textId="77777777" w:rsidR="004E2585" w:rsidRDefault="00C936AC">
      <w:pPr>
        <w:spacing w:before="80" w:after="80"/>
      </w:pPr>
      <w:r>
        <w:t>The more significant income inflation is detected in the fringe benefit and supplementary income lines (codes 3607, 3810, 3817, 3801, 3926) which collectively account for R70,513.00 in income reported to SARS beyond the employee's payslip-evidenced Normal Earnings. Critically, R9,203.00 is reported as overtime (code 3607) — a category that does not appear on any of the ten payslips in the audit period.</w:t>
      </w:r>
    </w:p>
    <w:p w14:paraId="484A9E14" w14:textId="77777777" w:rsidR="004E2585" w:rsidRDefault="004E2585">
      <w:pPr>
        <w:spacing w:before="80" w:after="80"/>
      </w:pPr>
    </w:p>
    <w:p w14:paraId="719F41A6" w14:textId="77777777" w:rsidR="004E2585" w:rsidRDefault="00C936AC">
      <w:pPr>
        <w:pStyle w:val="Heading2"/>
      </w:pPr>
      <w:r>
        <w:t>5.3 Pension Contribution Gap — Secondary Forensic Finding</w:t>
      </w:r>
    </w:p>
    <w:p w14:paraId="05A67C16" w14:textId="77777777" w:rsidR="004E2585" w:rsidRDefault="004E2585">
      <w:pPr>
        <w:spacing w:before="80" w:after="80"/>
      </w:pPr>
    </w:p>
    <w:p w14:paraId="5EF3185B" w14:textId="77777777" w:rsidR="004E2585" w:rsidRDefault="00C936AC">
      <w:pPr>
        <w:spacing w:before="80" w:after="80"/>
      </w:pPr>
      <w:r>
        <w:t>Monthly payslip deductions confirm employee pension contributions of R2,388.91 per month across all 10 months, yielding a verified total of R23,889.10. The ITA34 records a retirement fund deduction of R48,096.00. The discrepancy of R24,206.90 — approximately the amount of employer pension contributions (ER: R2,420.76 x 10 = R24,207.60) — suggests the employer's pension contributions (fringe benefit) may have been commingled with or misclassified as employee contributions in the IRP5 submission.</w:t>
      </w:r>
    </w:p>
    <w:p w14:paraId="2EFA3606" w14:textId="77777777" w:rsidR="004E2585" w:rsidRDefault="004E2585">
      <w:pPr>
        <w:spacing w:before="80" w:after="80"/>
      </w:pPr>
    </w:p>
    <w:p w14:paraId="4FF74B49" w14:textId="77777777" w:rsidR="004E2585" w:rsidRDefault="00C936AC">
      <w:pPr>
        <w:spacing w:before="80" w:after="80"/>
      </w:pPr>
      <w:r>
        <w:t>This is a material misrepresentation: only employee contributions are deductible under section 11(k) of the Income Tax Act. Employer contributions are fringe benefits (code 3817) and not separately deductible. If the R48,096.00 deduction improperly includes employer contributions of R24,207.00, the effective taxable income was understated by the same amount — a form of double-benefit misreporting.</w:t>
      </w:r>
    </w:p>
    <w:p w14:paraId="5D1017D1" w14:textId="77777777" w:rsidR="004E2585" w:rsidRDefault="00C936AC">
      <w:r>
        <w:br w:type="page"/>
      </w:r>
    </w:p>
    <w:p w14:paraId="4D6EA722" w14:textId="77777777" w:rsidR="004E2585" w:rsidRDefault="00C936AC">
      <w:pPr>
        <w:pStyle w:val="Heading1"/>
        <w:pBdr>
          <w:bottom w:val="single" w:sz="6" w:space="4" w:color="2E74B5"/>
        </w:pBdr>
      </w:pPr>
      <w:r>
        <w:t>6. TAX LIABILITY RECALCULATION — ACTUAL ENTITLEMENT</w:t>
      </w:r>
    </w:p>
    <w:p w14:paraId="290EA702" w14:textId="77777777" w:rsidR="004E2585" w:rsidRDefault="004E2585">
      <w:pPr>
        <w:spacing w:before="80" w:after="80"/>
      </w:pPr>
    </w:p>
    <w:p w14:paraId="3229C188" w14:textId="77777777" w:rsidR="004E2585" w:rsidRDefault="00C936AC">
      <w:pPr>
        <w:spacing w:before="80" w:after="80"/>
      </w:pPr>
      <w:r>
        <w:t>The following recalculation applies the 2025 SARS tax tables for individuals under 65 to the payslip-verified income baseline:</w:t>
      </w:r>
    </w:p>
    <w:p w14:paraId="06F25507" w14:textId="77777777" w:rsidR="004E2585" w:rsidRDefault="004E2585">
      <w:pPr>
        <w:spacing w:before="80" w:after="80"/>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6"/>
        <w:gridCol w:w="2250"/>
        <w:gridCol w:w="2250"/>
      </w:tblGrid>
      <w:tr w:rsidR="004E2585" w14:paraId="400B8644" w14:textId="77777777">
        <w:tblPrEx>
          <w:tblCellMar>
            <w:top w:w="0" w:type="dxa"/>
            <w:bottom w:w="0" w:type="dxa"/>
          </w:tblCellMar>
        </w:tblPrEx>
        <w:trPr>
          <w:tblHeader/>
        </w:trPr>
        <w:tc>
          <w:tcPr>
            <w:tcW w:w="452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9B4A01F" w14:textId="77777777" w:rsidR="004E2585" w:rsidRDefault="00C936AC">
            <w:pPr>
              <w:jc w:val="center"/>
            </w:pPr>
            <w:r>
              <w:rPr>
                <w:b/>
                <w:bCs/>
                <w:color w:val="FFFFFF"/>
                <w:sz w:val="20"/>
                <w:szCs w:val="20"/>
              </w:rPr>
              <w:t>Description</w:t>
            </w:r>
          </w:p>
        </w:tc>
        <w:tc>
          <w:tcPr>
            <w:tcW w:w="225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16F900A" w14:textId="77777777" w:rsidR="004E2585" w:rsidRDefault="00C936AC">
            <w:pPr>
              <w:jc w:val="center"/>
            </w:pPr>
            <w:r>
              <w:rPr>
                <w:b/>
                <w:bCs/>
                <w:color w:val="FFFFFF"/>
                <w:sz w:val="20"/>
                <w:szCs w:val="20"/>
              </w:rPr>
              <w:t>As Per ITA34 (Reported)</w:t>
            </w:r>
          </w:p>
        </w:tc>
        <w:tc>
          <w:tcPr>
            <w:tcW w:w="225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FF5B41C" w14:textId="77777777" w:rsidR="004E2585" w:rsidRDefault="00C936AC">
            <w:pPr>
              <w:jc w:val="center"/>
            </w:pPr>
            <w:r>
              <w:rPr>
                <w:b/>
                <w:bCs/>
                <w:color w:val="FFFFFF"/>
                <w:sz w:val="20"/>
                <w:szCs w:val="20"/>
              </w:rPr>
              <w:t>Actual (Payslip Verified)</w:t>
            </w:r>
          </w:p>
        </w:tc>
      </w:tr>
      <w:tr w:rsidR="004E2585" w14:paraId="7E35D2BC" w14:textId="77777777">
        <w:tblPrEx>
          <w:tblCellMar>
            <w:top w:w="0" w:type="dxa"/>
            <w:bottom w:w="0" w:type="dxa"/>
          </w:tblCellMar>
        </w:tblPrEx>
        <w:tc>
          <w:tcPr>
            <w:tcW w:w="4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2AAE5B" w14:textId="77777777" w:rsidR="004E2585" w:rsidRDefault="00C936AC">
            <w:r>
              <w:rPr>
                <w:color w:val="000000"/>
                <w:sz w:val="20"/>
                <w:szCs w:val="20"/>
              </w:rPr>
              <w:t>Gross Taxable Income</w:t>
            </w:r>
          </w:p>
        </w:tc>
        <w:tc>
          <w:tcPr>
            <w:tcW w:w="22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6F8FC2" w14:textId="77777777" w:rsidR="004E2585" w:rsidRDefault="00C936AC">
            <w:pPr>
              <w:jc w:val="right"/>
            </w:pPr>
            <w:r>
              <w:rPr>
                <w:color w:val="000000"/>
                <w:sz w:val="20"/>
                <w:szCs w:val="20"/>
              </w:rPr>
              <w:t>R460,259.00</w:t>
            </w:r>
          </w:p>
        </w:tc>
        <w:tc>
          <w:tcPr>
            <w:tcW w:w="22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EACFE1" w14:textId="77777777" w:rsidR="004E2585" w:rsidRDefault="00C936AC">
            <w:pPr>
              <w:jc w:val="right"/>
            </w:pPr>
            <w:r>
              <w:rPr>
                <w:color w:val="000000"/>
                <w:sz w:val="20"/>
                <w:szCs w:val="20"/>
              </w:rPr>
              <w:t>R349,915.36</w:t>
            </w:r>
          </w:p>
        </w:tc>
      </w:tr>
      <w:tr w:rsidR="004E2585" w14:paraId="5BD9A207" w14:textId="77777777">
        <w:tblPrEx>
          <w:tblCellMar>
            <w:top w:w="0" w:type="dxa"/>
            <w:bottom w:w="0" w:type="dxa"/>
          </w:tblCellMar>
        </w:tblPrEx>
        <w:tc>
          <w:tcPr>
            <w:tcW w:w="45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1E27AFE" w14:textId="77777777" w:rsidR="004E2585" w:rsidRDefault="00C936AC">
            <w:r>
              <w:rPr>
                <w:color w:val="000000"/>
                <w:sz w:val="20"/>
                <w:szCs w:val="20"/>
              </w:rPr>
              <w:t>Less: Pension Deduction</w:t>
            </w:r>
          </w:p>
        </w:tc>
        <w:tc>
          <w:tcPr>
            <w:tcW w:w="225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895567D" w14:textId="77777777" w:rsidR="004E2585" w:rsidRDefault="00C936AC">
            <w:pPr>
              <w:jc w:val="right"/>
            </w:pPr>
            <w:r>
              <w:rPr>
                <w:color w:val="000000"/>
                <w:sz w:val="20"/>
                <w:szCs w:val="20"/>
              </w:rPr>
              <w:t>(R48,096.00)</w:t>
            </w:r>
          </w:p>
        </w:tc>
        <w:tc>
          <w:tcPr>
            <w:tcW w:w="225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423C8C3" w14:textId="77777777" w:rsidR="004E2585" w:rsidRDefault="00C936AC">
            <w:pPr>
              <w:jc w:val="right"/>
            </w:pPr>
            <w:r>
              <w:rPr>
                <w:color w:val="000000"/>
                <w:sz w:val="20"/>
                <w:szCs w:val="20"/>
              </w:rPr>
              <w:t>(R23,889.10)</w:t>
            </w:r>
          </w:p>
        </w:tc>
      </w:tr>
      <w:tr w:rsidR="004E2585" w14:paraId="2F3CF05B" w14:textId="77777777">
        <w:tblPrEx>
          <w:tblCellMar>
            <w:top w:w="0" w:type="dxa"/>
            <w:bottom w:w="0" w:type="dxa"/>
          </w:tblCellMar>
        </w:tblPrEx>
        <w:tc>
          <w:tcPr>
            <w:tcW w:w="4526"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729C16E" w14:textId="77777777" w:rsidR="004E2585" w:rsidRDefault="00C936AC">
            <w:r>
              <w:rPr>
                <w:b/>
                <w:bCs/>
                <w:color w:val="1F3864"/>
                <w:sz w:val="20"/>
                <w:szCs w:val="20"/>
              </w:rPr>
              <w:t>Taxable Income</w:t>
            </w:r>
          </w:p>
        </w:tc>
        <w:tc>
          <w:tcPr>
            <w:tcW w:w="225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7EE7F77" w14:textId="77777777" w:rsidR="004E2585" w:rsidRDefault="00C936AC">
            <w:pPr>
              <w:jc w:val="right"/>
            </w:pPr>
            <w:r>
              <w:rPr>
                <w:b/>
                <w:bCs/>
                <w:color w:val="1F3864"/>
                <w:sz w:val="20"/>
                <w:szCs w:val="20"/>
              </w:rPr>
              <w:t>R416,498.00</w:t>
            </w:r>
          </w:p>
        </w:tc>
        <w:tc>
          <w:tcPr>
            <w:tcW w:w="225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39CBE4B" w14:textId="77777777" w:rsidR="004E2585" w:rsidRDefault="00C936AC">
            <w:pPr>
              <w:jc w:val="right"/>
            </w:pPr>
            <w:r>
              <w:rPr>
                <w:b/>
                <w:bCs/>
                <w:color w:val="1F3864"/>
                <w:sz w:val="20"/>
                <w:szCs w:val="20"/>
              </w:rPr>
              <w:t>R326,026.26</w:t>
            </w:r>
          </w:p>
        </w:tc>
      </w:tr>
      <w:tr w:rsidR="004E2585" w14:paraId="1096A860" w14:textId="77777777">
        <w:tblPrEx>
          <w:tblCellMar>
            <w:top w:w="0" w:type="dxa"/>
            <w:bottom w:w="0" w:type="dxa"/>
          </w:tblCellMar>
        </w:tblPrEx>
        <w:tc>
          <w:tcPr>
            <w:tcW w:w="4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DD93DF" w14:textId="77777777" w:rsidR="004E2585" w:rsidRDefault="00C936AC">
            <w:r>
              <w:rPr>
                <w:color w:val="000000"/>
                <w:sz w:val="20"/>
                <w:szCs w:val="20"/>
              </w:rPr>
              <w:t>Normal Tax (SARS Tables)</w:t>
            </w:r>
          </w:p>
        </w:tc>
        <w:tc>
          <w:tcPr>
            <w:tcW w:w="22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7EB06D" w14:textId="77777777" w:rsidR="004E2585" w:rsidRDefault="00C936AC">
            <w:pPr>
              <w:jc w:val="right"/>
            </w:pPr>
            <w:r>
              <w:rPr>
                <w:color w:val="000000"/>
                <w:sz w:val="20"/>
                <w:szCs w:val="20"/>
              </w:rPr>
              <w:t>R91,621.38</w:t>
            </w:r>
          </w:p>
        </w:tc>
        <w:tc>
          <w:tcPr>
            <w:tcW w:w="22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42F3FA" w14:textId="77777777" w:rsidR="004E2585" w:rsidRDefault="00C936AC">
            <w:pPr>
              <w:jc w:val="right"/>
            </w:pPr>
            <w:r>
              <w:rPr>
                <w:color w:val="000000"/>
                <w:sz w:val="20"/>
                <w:szCs w:val="20"/>
              </w:rPr>
              <w:t>R64,061.00</w:t>
            </w:r>
          </w:p>
        </w:tc>
      </w:tr>
      <w:tr w:rsidR="004E2585" w14:paraId="1E8DC814" w14:textId="77777777">
        <w:tblPrEx>
          <w:tblCellMar>
            <w:top w:w="0" w:type="dxa"/>
            <w:bottom w:w="0" w:type="dxa"/>
          </w:tblCellMar>
        </w:tblPrEx>
        <w:tc>
          <w:tcPr>
            <w:tcW w:w="45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C61A3A" w14:textId="77777777" w:rsidR="004E2585" w:rsidRDefault="00C936AC">
            <w:r>
              <w:rPr>
                <w:color w:val="000000"/>
                <w:sz w:val="20"/>
                <w:szCs w:val="20"/>
              </w:rPr>
              <w:t>Less: Primary Rebate</w:t>
            </w:r>
          </w:p>
        </w:tc>
        <w:tc>
          <w:tcPr>
            <w:tcW w:w="225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0E91B7C" w14:textId="77777777" w:rsidR="004E2585" w:rsidRDefault="00C936AC">
            <w:pPr>
              <w:jc w:val="right"/>
            </w:pPr>
            <w:r>
              <w:rPr>
                <w:color w:val="000000"/>
                <w:sz w:val="20"/>
                <w:szCs w:val="20"/>
              </w:rPr>
              <w:t>(R17,235.00)</w:t>
            </w:r>
          </w:p>
        </w:tc>
        <w:tc>
          <w:tcPr>
            <w:tcW w:w="225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9D013A0" w14:textId="77777777" w:rsidR="004E2585" w:rsidRDefault="00C936AC">
            <w:pPr>
              <w:jc w:val="right"/>
            </w:pPr>
            <w:r>
              <w:rPr>
                <w:color w:val="000000"/>
                <w:sz w:val="20"/>
                <w:szCs w:val="20"/>
              </w:rPr>
              <w:t>(R17,235.00)</w:t>
            </w:r>
          </w:p>
        </w:tc>
      </w:tr>
      <w:tr w:rsidR="004E2585" w14:paraId="22968CED" w14:textId="77777777">
        <w:tblPrEx>
          <w:tblCellMar>
            <w:top w:w="0" w:type="dxa"/>
            <w:bottom w:w="0" w:type="dxa"/>
          </w:tblCellMar>
        </w:tblPrEx>
        <w:tc>
          <w:tcPr>
            <w:tcW w:w="4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4170C5" w14:textId="77777777" w:rsidR="004E2585" w:rsidRDefault="00C936AC">
            <w:r>
              <w:rPr>
                <w:color w:val="000000"/>
                <w:sz w:val="20"/>
                <w:szCs w:val="20"/>
              </w:rPr>
              <w:t>Less: Medical Scheme Fees Tax Credit</w:t>
            </w:r>
          </w:p>
        </w:tc>
        <w:tc>
          <w:tcPr>
            <w:tcW w:w="22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9016AD" w14:textId="77777777" w:rsidR="004E2585" w:rsidRDefault="00C936AC">
            <w:pPr>
              <w:jc w:val="right"/>
            </w:pPr>
            <w:r>
              <w:rPr>
                <w:color w:val="000000"/>
                <w:sz w:val="20"/>
                <w:szCs w:val="20"/>
              </w:rPr>
              <w:t>(R7,280.00)</w:t>
            </w:r>
          </w:p>
        </w:tc>
        <w:tc>
          <w:tcPr>
            <w:tcW w:w="22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C2ADE9" w14:textId="77777777" w:rsidR="004E2585" w:rsidRDefault="00C936AC">
            <w:pPr>
              <w:jc w:val="right"/>
            </w:pPr>
            <w:r>
              <w:rPr>
                <w:color w:val="000000"/>
                <w:sz w:val="20"/>
                <w:szCs w:val="20"/>
              </w:rPr>
              <w:t>(R7,280.00)</w:t>
            </w:r>
          </w:p>
        </w:tc>
      </w:tr>
      <w:tr w:rsidR="004E2585" w14:paraId="4B4DD862" w14:textId="77777777">
        <w:tblPrEx>
          <w:tblCellMar>
            <w:top w:w="0" w:type="dxa"/>
            <w:bottom w:w="0" w:type="dxa"/>
          </w:tblCellMar>
        </w:tblPrEx>
        <w:tc>
          <w:tcPr>
            <w:tcW w:w="45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4A92C4E" w14:textId="77777777" w:rsidR="004E2585" w:rsidRDefault="00C936AC">
            <w:r>
              <w:rPr>
                <w:color w:val="000000"/>
                <w:sz w:val="20"/>
                <w:szCs w:val="20"/>
              </w:rPr>
              <w:t>Less: Additional Medical Expenses Tax Credit</w:t>
            </w:r>
          </w:p>
        </w:tc>
        <w:tc>
          <w:tcPr>
            <w:tcW w:w="225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9155565" w14:textId="77777777" w:rsidR="004E2585" w:rsidRDefault="00C936AC">
            <w:pPr>
              <w:jc w:val="right"/>
            </w:pPr>
            <w:r>
              <w:rPr>
                <w:color w:val="000000"/>
                <w:sz w:val="20"/>
                <w:szCs w:val="20"/>
              </w:rPr>
              <w:t>(R5,923.66)</w:t>
            </w:r>
          </w:p>
        </w:tc>
        <w:tc>
          <w:tcPr>
            <w:tcW w:w="225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79F235" w14:textId="77777777" w:rsidR="004E2585" w:rsidRDefault="00C936AC">
            <w:pPr>
              <w:jc w:val="right"/>
            </w:pPr>
            <w:r>
              <w:rPr>
                <w:color w:val="000000"/>
                <w:sz w:val="20"/>
                <w:szCs w:val="20"/>
              </w:rPr>
              <w:t>(R5,923.66)</w:t>
            </w:r>
          </w:p>
        </w:tc>
      </w:tr>
      <w:tr w:rsidR="004E2585" w14:paraId="7F8E0E16" w14:textId="77777777">
        <w:tblPrEx>
          <w:tblCellMar>
            <w:top w:w="0" w:type="dxa"/>
            <w:bottom w:w="0" w:type="dxa"/>
          </w:tblCellMar>
        </w:tblPrEx>
        <w:tc>
          <w:tcPr>
            <w:tcW w:w="4526"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4730E7B" w14:textId="77777777" w:rsidR="004E2585" w:rsidRDefault="00C936AC">
            <w:r>
              <w:rPr>
                <w:b/>
                <w:bCs/>
                <w:color w:val="1F3864"/>
                <w:sz w:val="20"/>
                <w:szCs w:val="20"/>
              </w:rPr>
              <w:t>TRUE TAX LIABILITY</w:t>
            </w:r>
          </w:p>
        </w:tc>
        <w:tc>
          <w:tcPr>
            <w:tcW w:w="225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CFF4738" w14:textId="77777777" w:rsidR="004E2585" w:rsidRDefault="00C936AC">
            <w:pPr>
              <w:jc w:val="right"/>
            </w:pPr>
            <w:r>
              <w:rPr>
                <w:b/>
                <w:bCs/>
                <w:color w:val="1F3864"/>
                <w:sz w:val="20"/>
                <w:szCs w:val="20"/>
              </w:rPr>
              <w:t>R61,182.72</w:t>
            </w:r>
          </w:p>
        </w:tc>
        <w:tc>
          <w:tcPr>
            <w:tcW w:w="225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85C1492" w14:textId="77777777" w:rsidR="004E2585" w:rsidRDefault="00C936AC">
            <w:pPr>
              <w:jc w:val="right"/>
            </w:pPr>
            <w:r>
              <w:rPr>
                <w:b/>
                <w:bCs/>
                <w:color w:val="1F3864"/>
                <w:sz w:val="20"/>
                <w:szCs w:val="20"/>
              </w:rPr>
              <w:t>R33,622.34</w:t>
            </w:r>
          </w:p>
        </w:tc>
      </w:tr>
      <w:tr w:rsidR="004E2585" w14:paraId="793F1D2F" w14:textId="77777777">
        <w:tblPrEx>
          <w:tblCellMar>
            <w:top w:w="0" w:type="dxa"/>
            <w:bottom w:w="0" w:type="dxa"/>
          </w:tblCellMar>
        </w:tblPrEx>
        <w:tc>
          <w:tcPr>
            <w:tcW w:w="4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BF5529" w14:textId="77777777" w:rsidR="004E2585" w:rsidRDefault="00C936AC">
            <w:r>
              <w:rPr>
                <w:color w:val="000000"/>
                <w:sz w:val="20"/>
                <w:szCs w:val="20"/>
              </w:rPr>
              <w:t>Total PAYE Deducted (payslips)</w:t>
            </w:r>
          </w:p>
        </w:tc>
        <w:tc>
          <w:tcPr>
            <w:tcW w:w="22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32C06A" w14:textId="77777777" w:rsidR="004E2585" w:rsidRDefault="00C936AC">
            <w:pPr>
              <w:jc w:val="right"/>
            </w:pPr>
            <w:r>
              <w:rPr>
                <w:color w:val="000000"/>
                <w:sz w:val="20"/>
                <w:szCs w:val="20"/>
              </w:rPr>
              <w:t>—</w:t>
            </w:r>
          </w:p>
        </w:tc>
        <w:tc>
          <w:tcPr>
            <w:tcW w:w="22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0C7708" w14:textId="77777777" w:rsidR="004E2585" w:rsidRDefault="00C936AC">
            <w:pPr>
              <w:jc w:val="right"/>
            </w:pPr>
            <w:r>
              <w:rPr>
                <w:color w:val="000000"/>
                <w:sz w:val="20"/>
                <w:szCs w:val="20"/>
              </w:rPr>
              <w:t>R58,302.17</w:t>
            </w:r>
          </w:p>
        </w:tc>
      </w:tr>
      <w:tr w:rsidR="004E2585" w14:paraId="036D2926" w14:textId="77777777">
        <w:tblPrEx>
          <w:tblCellMar>
            <w:top w:w="0" w:type="dxa"/>
            <w:bottom w:w="0" w:type="dxa"/>
          </w:tblCellMar>
        </w:tblPrEx>
        <w:tc>
          <w:tcPr>
            <w:tcW w:w="4526" w:type="dxa"/>
            <w:tcBorders>
              <w:top w:val="single" w:sz="1" w:space="0" w:color="AAAAAA"/>
              <w:left w:val="single" w:sz="1" w:space="0" w:color="AAAAAA"/>
              <w:bottom w:val="single" w:sz="1" w:space="0" w:color="AAAAAA"/>
              <w:right w:val="single" w:sz="1" w:space="0" w:color="AAAAAA"/>
            </w:tcBorders>
            <w:shd w:val="clear" w:color="auto" w:fill="FFE0E0"/>
            <w:tcMar>
              <w:top w:w="80" w:type="dxa"/>
              <w:left w:w="120" w:type="dxa"/>
              <w:bottom w:w="80" w:type="dxa"/>
              <w:right w:w="120" w:type="dxa"/>
            </w:tcMar>
          </w:tcPr>
          <w:p w14:paraId="054F8585" w14:textId="77777777" w:rsidR="004E2585" w:rsidRDefault="00C936AC">
            <w:r>
              <w:rPr>
                <w:b/>
                <w:bCs/>
                <w:color w:val="C00000"/>
                <w:sz w:val="20"/>
                <w:szCs w:val="20"/>
              </w:rPr>
              <w:t>EXPECTED REFUND</w:t>
            </w:r>
          </w:p>
        </w:tc>
        <w:tc>
          <w:tcPr>
            <w:tcW w:w="2250" w:type="dxa"/>
            <w:tcBorders>
              <w:top w:val="single" w:sz="1" w:space="0" w:color="AAAAAA"/>
              <w:left w:val="single" w:sz="1" w:space="0" w:color="AAAAAA"/>
              <w:bottom w:val="single" w:sz="1" w:space="0" w:color="AAAAAA"/>
              <w:right w:val="single" w:sz="1" w:space="0" w:color="AAAAAA"/>
            </w:tcBorders>
            <w:shd w:val="clear" w:color="auto" w:fill="FFE0E0"/>
            <w:tcMar>
              <w:top w:w="80" w:type="dxa"/>
              <w:left w:w="120" w:type="dxa"/>
              <w:bottom w:w="80" w:type="dxa"/>
              <w:right w:w="120" w:type="dxa"/>
            </w:tcMar>
          </w:tcPr>
          <w:p w14:paraId="56C20094" w14:textId="77777777" w:rsidR="004E2585" w:rsidRDefault="00C936AC">
            <w:pPr>
              <w:jc w:val="right"/>
            </w:pPr>
            <w:r>
              <w:rPr>
                <w:b/>
                <w:bCs/>
                <w:color w:val="C00000"/>
                <w:sz w:val="20"/>
                <w:szCs w:val="20"/>
              </w:rPr>
              <w:t>R6,018.32</w:t>
            </w:r>
          </w:p>
        </w:tc>
        <w:tc>
          <w:tcPr>
            <w:tcW w:w="2250" w:type="dxa"/>
            <w:tcBorders>
              <w:top w:val="single" w:sz="1" w:space="0" w:color="AAAAAA"/>
              <w:left w:val="single" w:sz="1" w:space="0" w:color="AAAAAA"/>
              <w:bottom w:val="single" w:sz="1" w:space="0" w:color="AAAAAA"/>
              <w:right w:val="single" w:sz="1" w:space="0" w:color="AAAAAA"/>
            </w:tcBorders>
            <w:shd w:val="clear" w:color="auto" w:fill="FFE0E0"/>
            <w:tcMar>
              <w:top w:w="80" w:type="dxa"/>
              <w:left w:w="120" w:type="dxa"/>
              <w:bottom w:w="80" w:type="dxa"/>
              <w:right w:w="120" w:type="dxa"/>
            </w:tcMar>
          </w:tcPr>
          <w:p w14:paraId="6B9D0F9F" w14:textId="77777777" w:rsidR="004E2585" w:rsidRDefault="00C936AC">
            <w:pPr>
              <w:jc w:val="right"/>
            </w:pPr>
            <w:r>
              <w:rPr>
                <w:b/>
                <w:bCs/>
                <w:color w:val="C00000"/>
                <w:sz w:val="20"/>
                <w:szCs w:val="20"/>
              </w:rPr>
              <w:t>R24,679.83</w:t>
            </w:r>
          </w:p>
        </w:tc>
      </w:tr>
    </w:tbl>
    <w:p w14:paraId="0DD036F4" w14:textId="77777777" w:rsidR="004E2585" w:rsidRDefault="004E2585">
      <w:pPr>
        <w:spacing w:before="80" w:after="80"/>
      </w:pPr>
    </w:p>
    <w:p w14:paraId="07D8DF33" w14:textId="77777777" w:rsidR="004E2585" w:rsidRDefault="00C936AC">
      <w:pPr>
        <w:pBdr>
          <w:top w:val="single" w:sz="6" w:space="0" w:color="C00000"/>
          <w:left w:val="single" w:sz="6" w:space="0" w:color="C00000"/>
          <w:bottom w:val="single" w:sz="6" w:space="0" w:color="C00000"/>
          <w:right w:val="single" w:sz="6" w:space="0" w:color="C00000"/>
        </w:pBdr>
        <w:shd w:val="clear" w:color="auto" w:fill="FFE0E0"/>
        <w:spacing w:before="120" w:after="120"/>
      </w:pPr>
      <w:r>
        <w:rPr>
          <w:b/>
          <w:bCs/>
          <w:color w:val="C00000"/>
        </w:rPr>
        <w:t xml:space="preserve">QUANTIFIED FINANCIAL INJURY: R24,679.83 (actual entitlement) MINUS R6,018.32 (refund received) = </w:t>
      </w:r>
      <w:r>
        <w:rPr>
          <w:b/>
          <w:bCs/>
          <w:color w:val="C00000"/>
          <w:sz w:val="24"/>
          <w:szCs w:val="24"/>
        </w:rPr>
        <w:t>R18,661.51 LOSS TO EMPLOYEE</w:t>
      </w:r>
    </w:p>
    <w:p w14:paraId="25F74F9E" w14:textId="77777777" w:rsidR="004E2585" w:rsidRDefault="004E2585">
      <w:pPr>
        <w:spacing w:before="80" w:after="80"/>
      </w:pPr>
    </w:p>
    <w:p w14:paraId="1BB61AB2" w14:textId="77777777" w:rsidR="004E2585" w:rsidRDefault="00C936AC">
      <w:pPr>
        <w:spacing w:before="80" w:after="80"/>
      </w:pPr>
      <w:r>
        <w:t>Note: The recalculated actual refund of R24,679.83 uses conservative assumptions aligned to the SARS 2025 tax tables. The additional medical expenses tax credit (R5,923.66) is applied at the same rate as the ITA34 given the unchanged medical expenditure base. This figure may be adjusted upward upon submission of a corrected IT3(b) return.</w:t>
      </w:r>
    </w:p>
    <w:p w14:paraId="342ADE47" w14:textId="77777777" w:rsidR="004E2585" w:rsidRDefault="00C936AC">
      <w:r>
        <w:br w:type="page"/>
      </w:r>
    </w:p>
    <w:p w14:paraId="6B9E2BCC" w14:textId="77777777" w:rsidR="004E2585" w:rsidRDefault="00C936AC">
      <w:pPr>
        <w:pStyle w:val="Heading1"/>
        <w:pBdr>
          <w:bottom w:val="single" w:sz="6" w:space="4" w:color="2E74B5"/>
        </w:pBdr>
      </w:pPr>
      <w:r>
        <w:t>7. STATUTORY ANALYSIS — APPLICABLE LAW</w:t>
      </w:r>
    </w:p>
    <w:p w14:paraId="2E03216E" w14:textId="77777777" w:rsidR="004E2585" w:rsidRDefault="004E2585">
      <w:pPr>
        <w:spacing w:before="80" w:after="80"/>
      </w:pPr>
    </w:p>
    <w:p w14:paraId="4926373A" w14:textId="77777777" w:rsidR="004E2585" w:rsidRDefault="00C936AC">
      <w:pPr>
        <w:spacing w:before="80" w:after="80"/>
      </w:pPr>
      <w:r>
        <w:t>The forensic findings engage the following legislative frameworks:</w:t>
      </w:r>
    </w:p>
    <w:p w14:paraId="5A2183BC" w14:textId="77777777" w:rsidR="004E2585" w:rsidRDefault="004E2585">
      <w:pPr>
        <w:spacing w:before="80" w:after="80"/>
      </w:pPr>
    </w:p>
    <w:p w14:paraId="52C7B111" w14:textId="77777777" w:rsidR="004E2585" w:rsidRDefault="00C936AC">
      <w:pPr>
        <w:pStyle w:val="Heading2"/>
      </w:pPr>
      <w:r>
        <w:t>7.1 Basic Conditions of Employment Act 75 of 1997 (BCEA)</w:t>
      </w:r>
    </w:p>
    <w:p w14:paraId="51E0B6FC" w14:textId="77777777" w:rsidR="004E2585" w:rsidRDefault="004E2585">
      <w:pPr>
        <w:spacing w:before="80" w:after="80"/>
      </w:pPr>
    </w:p>
    <w:p w14:paraId="34D8CB46" w14:textId="77777777" w:rsidR="004E2585" w:rsidRDefault="00C936AC">
      <w:pPr>
        <w:pStyle w:val="ListParagraph"/>
        <w:numPr>
          <w:ilvl w:val="0"/>
          <w:numId w:val="2"/>
        </w:numPr>
        <w:spacing w:before="60" w:after="60"/>
      </w:pPr>
      <w:r>
        <w:t>Section 34: Deductions from remuneration are strictly regulated. Any deduction not authorised in writing by the employee or by law is unlawful.</w:t>
      </w:r>
    </w:p>
    <w:p w14:paraId="7BFAFB37" w14:textId="77777777" w:rsidR="004E2585" w:rsidRDefault="00C936AC">
      <w:pPr>
        <w:pStyle w:val="ListParagraph"/>
        <w:numPr>
          <w:ilvl w:val="0"/>
          <w:numId w:val="2"/>
        </w:numPr>
        <w:spacing w:before="60" w:after="60"/>
      </w:pPr>
      <w:r>
        <w:t>Section 77A: Employees may approach the Labour Court to recover remuneration owing. The payroll misrepresentation evidenced herein is relevant to the quantification of outstanding remuneration claims.</w:t>
      </w:r>
    </w:p>
    <w:p w14:paraId="6684756C" w14:textId="77777777" w:rsidR="004E2585" w:rsidRDefault="004E2585">
      <w:pPr>
        <w:spacing w:before="80" w:after="80"/>
      </w:pPr>
    </w:p>
    <w:p w14:paraId="0299A799" w14:textId="77777777" w:rsidR="004E2585" w:rsidRDefault="00C936AC">
      <w:pPr>
        <w:pStyle w:val="Heading2"/>
      </w:pPr>
      <w:r>
        <w:t>7.2 Income Tax Act 58 of 1962</w:t>
      </w:r>
    </w:p>
    <w:p w14:paraId="5BBF599E" w14:textId="77777777" w:rsidR="004E2585" w:rsidRDefault="004E2585">
      <w:pPr>
        <w:spacing w:before="80" w:after="80"/>
      </w:pPr>
    </w:p>
    <w:p w14:paraId="56DDF5B7" w14:textId="77777777" w:rsidR="004E2585" w:rsidRDefault="00C936AC">
      <w:pPr>
        <w:pStyle w:val="ListParagraph"/>
        <w:numPr>
          <w:ilvl w:val="0"/>
          <w:numId w:val="2"/>
        </w:numPr>
        <w:spacing w:before="60" w:after="60"/>
      </w:pPr>
      <w:r>
        <w:t>Section 35: Employers are obligated to submit accurate IRP5 certificates to SARS. Deliberate or negligent misrepresentation of employee income to SARS constitutes a statutory offence.</w:t>
      </w:r>
    </w:p>
    <w:p w14:paraId="1C284CDE" w14:textId="77777777" w:rsidR="004E2585" w:rsidRDefault="00C936AC">
      <w:pPr>
        <w:pStyle w:val="ListParagraph"/>
        <w:numPr>
          <w:ilvl w:val="0"/>
          <w:numId w:val="2"/>
        </w:numPr>
        <w:spacing w:before="60" w:after="60"/>
      </w:pPr>
      <w:r>
        <w:t>Section 11(k): Only employee pension contributions (not employer contributions) are deductible from taxable income. The conflation of employer and employee contributions in the deduction claim constitutes an improper benefit claim.</w:t>
      </w:r>
    </w:p>
    <w:p w14:paraId="51199CE4" w14:textId="77777777" w:rsidR="004E2585" w:rsidRDefault="004E2585">
      <w:pPr>
        <w:spacing w:before="80" w:after="80"/>
      </w:pPr>
    </w:p>
    <w:p w14:paraId="5EA4B22A" w14:textId="77777777" w:rsidR="004E2585" w:rsidRDefault="00C936AC">
      <w:pPr>
        <w:pStyle w:val="Heading2"/>
      </w:pPr>
      <w:r>
        <w:t>7.3 Companies Act 71 of 2008</w:t>
      </w:r>
    </w:p>
    <w:p w14:paraId="6F53DF34" w14:textId="77777777" w:rsidR="004E2585" w:rsidRDefault="004E2585">
      <w:pPr>
        <w:spacing w:before="80" w:after="80"/>
      </w:pPr>
    </w:p>
    <w:p w14:paraId="7FA6C7F2" w14:textId="77777777" w:rsidR="004E2585" w:rsidRDefault="00C936AC">
      <w:pPr>
        <w:pStyle w:val="ListParagraph"/>
        <w:numPr>
          <w:ilvl w:val="0"/>
          <w:numId w:val="2"/>
        </w:numPr>
        <w:spacing w:before="60" w:after="60"/>
      </w:pPr>
      <w:r>
        <w:t>Section 76: Directors are required to act in the best interests of the company and in compliance with applicable law. Authorising or permitting payroll systems that misrepresent employee income to SARS constitutes a breach of fiduciary duty.</w:t>
      </w:r>
    </w:p>
    <w:p w14:paraId="3C518B12" w14:textId="77777777" w:rsidR="004E2585" w:rsidRDefault="00C936AC">
      <w:pPr>
        <w:pStyle w:val="ListParagraph"/>
        <w:numPr>
          <w:ilvl w:val="0"/>
          <w:numId w:val="2"/>
        </w:numPr>
        <w:spacing w:before="60" w:after="60"/>
      </w:pPr>
      <w:r>
        <w:t>Section 162: Where directors have acted in a manner grossly negligent or in reckless disregard of obligations under applicable law, the court may declare such director delinquent. The payroll misrepresentation documented in this report is tendered as evidence of systemic governance failure for purposes of the Section 162 application in Case No. 2026-066952.</w:t>
      </w:r>
    </w:p>
    <w:p w14:paraId="1F510AA2" w14:textId="77777777" w:rsidR="004E2585" w:rsidRDefault="004E2585">
      <w:pPr>
        <w:spacing w:before="80" w:after="80"/>
      </w:pPr>
    </w:p>
    <w:p w14:paraId="03119B35" w14:textId="77777777" w:rsidR="004E2585" w:rsidRDefault="00C936AC">
      <w:pPr>
        <w:pStyle w:val="Heading2"/>
      </w:pPr>
      <w:r>
        <w:t>7.4 Employment Equity Act 55 of 1998</w:t>
      </w:r>
    </w:p>
    <w:p w14:paraId="557BF620" w14:textId="77777777" w:rsidR="004E2585" w:rsidRDefault="004E2585">
      <w:pPr>
        <w:spacing w:before="80" w:after="80"/>
      </w:pPr>
    </w:p>
    <w:p w14:paraId="0F9E1A79" w14:textId="77777777" w:rsidR="004E2585" w:rsidRDefault="00C936AC">
      <w:pPr>
        <w:pStyle w:val="ListParagraph"/>
        <w:numPr>
          <w:ilvl w:val="0"/>
          <w:numId w:val="2"/>
        </w:numPr>
        <w:spacing w:before="60" w:after="60"/>
      </w:pPr>
      <w:r>
        <w:t>Section 60: Where an act of unfair discrimination or designated employer misconduct occurs and is attributable to the employer's systems, the employer bears vicarious liability. The payroll system failures documented herein are systemic and institutional, not individual.</w:t>
      </w:r>
    </w:p>
    <w:p w14:paraId="3F6A4D34" w14:textId="77777777" w:rsidR="004E2585" w:rsidRDefault="00C936AC">
      <w:r>
        <w:br w:type="page"/>
      </w:r>
    </w:p>
    <w:p w14:paraId="6C209509" w14:textId="77777777" w:rsidR="004E2585" w:rsidRDefault="00C936AC">
      <w:pPr>
        <w:pStyle w:val="Heading1"/>
        <w:pBdr>
          <w:bottom w:val="single" w:sz="6" w:space="4" w:color="2E74B5"/>
        </w:pBdr>
      </w:pPr>
      <w:r>
        <w:t>8. SUMMARY OF FORENSIC FINDINGS</w:t>
      </w:r>
    </w:p>
    <w:p w14:paraId="39026F9C" w14:textId="77777777" w:rsidR="004E2585" w:rsidRDefault="004E2585">
      <w:pPr>
        <w:spacing w:before="80" w:after="80"/>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9"/>
        <w:gridCol w:w="1830"/>
        <w:gridCol w:w="4006"/>
        <w:gridCol w:w="2591"/>
      </w:tblGrid>
      <w:tr w:rsidR="004E2585" w14:paraId="6BEA4D97" w14:textId="77777777">
        <w:tblPrEx>
          <w:tblCellMar>
            <w:top w:w="0" w:type="dxa"/>
            <w:bottom w:w="0" w:type="dxa"/>
          </w:tblCellMar>
        </w:tblPrEx>
        <w:trPr>
          <w:tblHeader/>
        </w:trPr>
        <w:tc>
          <w:tcPr>
            <w:tcW w:w="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D807862" w14:textId="77777777" w:rsidR="004E2585" w:rsidRDefault="00C936AC">
            <w:pPr>
              <w:jc w:val="center"/>
            </w:pPr>
            <w:r>
              <w:rPr>
                <w:b/>
                <w:bCs/>
                <w:color w:val="FFFFFF"/>
                <w:sz w:val="20"/>
                <w:szCs w:val="20"/>
              </w:rPr>
              <w:t>#</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49710BC" w14:textId="77777777" w:rsidR="004E2585" w:rsidRDefault="00C936AC">
            <w:pPr>
              <w:jc w:val="center"/>
            </w:pPr>
            <w:r>
              <w:rPr>
                <w:b/>
                <w:bCs/>
                <w:color w:val="FFFFFF"/>
                <w:sz w:val="20"/>
                <w:szCs w:val="20"/>
              </w:rPr>
              <w:t>Finding</w:t>
            </w:r>
          </w:p>
        </w:tc>
        <w:tc>
          <w:tcPr>
            <w:tcW w:w="402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269BA90" w14:textId="77777777" w:rsidR="004E2585" w:rsidRDefault="00C936AC">
            <w:pPr>
              <w:jc w:val="center"/>
            </w:pPr>
            <w:r>
              <w:rPr>
                <w:b/>
                <w:bCs/>
                <w:color w:val="FFFFFF"/>
                <w:sz w:val="20"/>
                <w:szCs w:val="20"/>
              </w:rPr>
              <w:t>Description</w:t>
            </w:r>
          </w:p>
        </w:tc>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D26FDFA" w14:textId="77777777" w:rsidR="004E2585" w:rsidRDefault="00C936AC">
            <w:pPr>
              <w:jc w:val="center"/>
            </w:pPr>
            <w:r>
              <w:rPr>
                <w:b/>
                <w:bCs/>
                <w:color w:val="FFFFFF"/>
                <w:sz w:val="20"/>
                <w:szCs w:val="20"/>
              </w:rPr>
              <w:t>Quantum</w:t>
            </w:r>
          </w:p>
        </w:tc>
      </w:tr>
      <w:tr w:rsidR="004E2585" w14:paraId="1BAAF794"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AF77AB" w14:textId="77777777" w:rsidR="004E2585" w:rsidRDefault="00C936AC">
            <w:r>
              <w:rPr>
                <w:color w:val="000000"/>
                <w:sz w:val="20"/>
                <w:szCs w:val="20"/>
              </w:rPr>
              <w:t>F1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8E9E7B" w14:textId="77777777" w:rsidR="004E2585" w:rsidRDefault="00C936AC">
            <w:pPr>
              <w:jc w:val="right"/>
            </w:pPr>
            <w:r>
              <w:rPr>
                <w:color w:val="000000"/>
                <w:sz w:val="20"/>
                <w:szCs w:val="20"/>
              </w:rPr>
              <w:t>Income Inflation</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62B9D6" w14:textId="77777777" w:rsidR="004E2585" w:rsidRDefault="00C936AC">
            <w:pPr>
              <w:jc w:val="right"/>
            </w:pPr>
            <w:r>
              <w:rPr>
                <w:color w:val="000000"/>
                <w:sz w:val="20"/>
                <w:szCs w:val="20"/>
              </w:rPr>
              <w:t>Employer reported R110,343.64 more in employment income to SARS than is reflected in payslip Normal Earnings.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8028D3" w14:textId="77777777" w:rsidR="004E2585" w:rsidRDefault="00C936AC">
            <w:pPr>
              <w:jc w:val="right"/>
            </w:pPr>
            <w:r>
              <w:rPr>
                <w:color w:val="000000"/>
                <w:sz w:val="20"/>
                <w:szCs w:val="20"/>
              </w:rPr>
              <w:t>R110,343.64</w:t>
            </w:r>
          </w:p>
        </w:tc>
      </w:tr>
      <w:tr w:rsidR="004E2585" w14:paraId="3B22D7CA"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8E8A2D7" w14:textId="77777777" w:rsidR="004E2585" w:rsidRDefault="00C936AC">
            <w:r>
              <w:rPr>
                <w:color w:val="000000"/>
                <w:sz w:val="20"/>
                <w:szCs w:val="20"/>
              </w:rPr>
              <w:t>F2</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FBBBCD0" w14:textId="77777777" w:rsidR="004E2585" w:rsidRDefault="00C936AC">
            <w:pPr>
              <w:jc w:val="right"/>
            </w:pPr>
            <w:r>
              <w:rPr>
                <w:color w:val="000000"/>
                <w:sz w:val="20"/>
                <w:szCs w:val="20"/>
              </w:rPr>
              <w:t>Pension Misrepresentation</w:t>
            </w:r>
          </w:p>
        </w:tc>
        <w:tc>
          <w:tcPr>
            <w:tcW w:w="4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4765EF" w14:textId="77777777" w:rsidR="004E2585" w:rsidRDefault="00C936AC">
            <w:pPr>
              <w:jc w:val="right"/>
            </w:pPr>
            <w:r>
              <w:rPr>
                <w:color w:val="000000"/>
                <w:sz w:val="20"/>
                <w:szCs w:val="20"/>
              </w:rPr>
              <w:t>SARS deduction of R48,096.00 exceeds verified employee pension contributions by R24,206.90, suggesting improper commingling of employer contributions.</w:t>
            </w:r>
          </w:p>
        </w:tc>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E1E4AA8" w14:textId="77777777" w:rsidR="004E2585" w:rsidRDefault="00C936AC">
            <w:pPr>
              <w:jc w:val="right"/>
            </w:pPr>
            <w:r>
              <w:rPr>
                <w:color w:val="000000"/>
                <w:sz w:val="20"/>
                <w:szCs w:val="20"/>
              </w:rPr>
              <w:t>R24,206.90</w:t>
            </w:r>
          </w:p>
        </w:tc>
      </w:tr>
      <w:tr w:rsidR="004E2585" w14:paraId="2B2FB8C9"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BD222C" w14:textId="77777777" w:rsidR="004E2585" w:rsidRDefault="00C936AC">
            <w:r>
              <w:rPr>
                <w:color w:val="000000"/>
                <w:sz w:val="20"/>
                <w:szCs w:val="20"/>
              </w:rPr>
              <w:t>F3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D4B7E4" w14:textId="77777777" w:rsidR="004E2585" w:rsidRDefault="00C936AC">
            <w:pPr>
              <w:jc w:val="right"/>
            </w:pPr>
            <w:r>
              <w:rPr>
                <w:color w:val="000000"/>
                <w:sz w:val="20"/>
                <w:szCs w:val="20"/>
              </w:rPr>
              <w:t>Overtime Phantom Income</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9F91BA" w14:textId="77777777" w:rsidR="004E2585" w:rsidRDefault="00C936AC">
            <w:pPr>
              <w:jc w:val="right"/>
            </w:pPr>
            <w:r>
              <w:rPr>
                <w:color w:val="000000"/>
                <w:sz w:val="20"/>
                <w:szCs w:val="20"/>
              </w:rPr>
              <w:t>IRP5 code 3607 reflects R9,203.00 in overtime income with no corresponding payslip entry across 10 months.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A6559F" w14:textId="77777777" w:rsidR="004E2585" w:rsidRDefault="00C936AC">
            <w:pPr>
              <w:jc w:val="right"/>
            </w:pPr>
            <w:r>
              <w:rPr>
                <w:color w:val="000000"/>
                <w:sz w:val="20"/>
                <w:szCs w:val="20"/>
              </w:rPr>
              <w:t>R9,203.00</w:t>
            </w:r>
          </w:p>
        </w:tc>
      </w:tr>
      <w:tr w:rsidR="004E2585" w14:paraId="04AD35E8"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0D0D2CE" w14:textId="77777777" w:rsidR="004E2585" w:rsidRDefault="00C936AC">
            <w:r>
              <w:rPr>
                <w:color w:val="000000"/>
                <w:sz w:val="20"/>
                <w:szCs w:val="20"/>
              </w:rPr>
              <w:t>F4</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34163B" w14:textId="77777777" w:rsidR="004E2585" w:rsidRDefault="00C936AC">
            <w:pPr>
              <w:jc w:val="right"/>
            </w:pPr>
            <w:r>
              <w:rPr>
                <w:color w:val="000000"/>
                <w:sz w:val="20"/>
                <w:szCs w:val="20"/>
              </w:rPr>
              <w:t>Tax Refund Deprivation</w:t>
            </w:r>
          </w:p>
        </w:tc>
        <w:tc>
          <w:tcPr>
            <w:tcW w:w="4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745B6C4" w14:textId="77777777" w:rsidR="004E2585" w:rsidRDefault="00C936AC">
            <w:pPr>
              <w:jc w:val="right"/>
            </w:pPr>
            <w:r>
              <w:rPr>
                <w:color w:val="000000"/>
                <w:sz w:val="20"/>
                <w:szCs w:val="20"/>
              </w:rPr>
              <w:t>As a direct consequence of inflated income reporting, employee received R6,018.32 refund instead of calculated entitlement of R24,679.83.</w:t>
            </w:r>
          </w:p>
        </w:tc>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881552C" w14:textId="77777777" w:rsidR="004E2585" w:rsidRDefault="00C936AC">
            <w:pPr>
              <w:jc w:val="right"/>
            </w:pPr>
            <w:r>
              <w:rPr>
                <w:color w:val="000000"/>
                <w:sz w:val="20"/>
                <w:szCs w:val="20"/>
              </w:rPr>
              <w:t>R18,661.51</w:t>
            </w:r>
          </w:p>
        </w:tc>
      </w:tr>
      <w:tr w:rsidR="004E2585" w14:paraId="2EDDB476"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E0E0"/>
            <w:tcMar>
              <w:top w:w="80" w:type="dxa"/>
              <w:left w:w="120" w:type="dxa"/>
              <w:bottom w:w="80" w:type="dxa"/>
              <w:right w:w="120" w:type="dxa"/>
            </w:tcMar>
          </w:tcPr>
          <w:p w14:paraId="03F9AC3F" w14:textId="77777777" w:rsidR="004E2585" w:rsidRDefault="004E2585"/>
        </w:tc>
        <w:tc>
          <w:tcPr>
            <w:tcW w:w="1800" w:type="dxa"/>
            <w:tcBorders>
              <w:top w:val="single" w:sz="1" w:space="0" w:color="AAAAAA"/>
              <w:left w:val="single" w:sz="1" w:space="0" w:color="AAAAAA"/>
              <w:bottom w:val="single" w:sz="1" w:space="0" w:color="AAAAAA"/>
              <w:right w:val="single" w:sz="1" w:space="0" w:color="AAAAAA"/>
            </w:tcBorders>
            <w:shd w:val="clear" w:color="auto" w:fill="FFE0E0"/>
            <w:tcMar>
              <w:top w:w="80" w:type="dxa"/>
              <w:left w:w="120" w:type="dxa"/>
              <w:bottom w:w="80" w:type="dxa"/>
              <w:right w:w="120" w:type="dxa"/>
            </w:tcMar>
          </w:tcPr>
          <w:p w14:paraId="1C51B1C0" w14:textId="77777777" w:rsidR="004E2585" w:rsidRDefault="00C936AC">
            <w:pPr>
              <w:jc w:val="right"/>
            </w:pPr>
            <w:r>
              <w:rPr>
                <w:b/>
                <w:bCs/>
                <w:color w:val="C00000"/>
                <w:sz w:val="20"/>
                <w:szCs w:val="20"/>
              </w:rPr>
              <w:t>TOTAL DOCUMENTED FINANCIAL INJURY</w:t>
            </w:r>
          </w:p>
        </w:tc>
        <w:tc>
          <w:tcPr>
            <w:tcW w:w="4026" w:type="dxa"/>
            <w:tcBorders>
              <w:top w:val="single" w:sz="1" w:space="0" w:color="AAAAAA"/>
              <w:left w:val="single" w:sz="1" w:space="0" w:color="AAAAAA"/>
              <w:bottom w:val="single" w:sz="1" w:space="0" w:color="AAAAAA"/>
              <w:right w:val="single" w:sz="1" w:space="0" w:color="AAAAAA"/>
            </w:tcBorders>
            <w:shd w:val="clear" w:color="auto" w:fill="FFE0E0"/>
            <w:tcMar>
              <w:top w:w="80" w:type="dxa"/>
              <w:left w:w="120" w:type="dxa"/>
              <w:bottom w:w="80" w:type="dxa"/>
              <w:right w:w="120" w:type="dxa"/>
            </w:tcMar>
          </w:tcPr>
          <w:p w14:paraId="051CC375" w14:textId="77777777" w:rsidR="004E2585" w:rsidRDefault="004E2585">
            <w:pPr>
              <w:jc w:val="right"/>
            </w:pPr>
          </w:p>
        </w:tc>
        <w:tc>
          <w:tcPr>
            <w:tcW w:w="2600" w:type="dxa"/>
            <w:tcBorders>
              <w:top w:val="single" w:sz="1" w:space="0" w:color="AAAAAA"/>
              <w:left w:val="single" w:sz="1" w:space="0" w:color="AAAAAA"/>
              <w:bottom w:val="single" w:sz="1" w:space="0" w:color="AAAAAA"/>
              <w:right w:val="single" w:sz="1" w:space="0" w:color="AAAAAA"/>
            </w:tcBorders>
            <w:shd w:val="clear" w:color="auto" w:fill="FFE0E0"/>
            <w:tcMar>
              <w:top w:w="80" w:type="dxa"/>
              <w:left w:w="120" w:type="dxa"/>
              <w:bottom w:w="80" w:type="dxa"/>
              <w:right w:w="120" w:type="dxa"/>
            </w:tcMar>
          </w:tcPr>
          <w:p w14:paraId="3B831587" w14:textId="77777777" w:rsidR="004E2585" w:rsidRDefault="00C936AC">
            <w:pPr>
              <w:jc w:val="right"/>
            </w:pPr>
            <w:r>
              <w:rPr>
                <w:b/>
                <w:bCs/>
                <w:color w:val="C00000"/>
                <w:sz w:val="20"/>
                <w:szCs w:val="20"/>
              </w:rPr>
              <w:t>R18,661.51 (refund) + litigation costs</w:t>
            </w:r>
          </w:p>
        </w:tc>
      </w:tr>
    </w:tbl>
    <w:p w14:paraId="45C03CE5" w14:textId="532298F4" w:rsidR="004E2585" w:rsidRDefault="004E2585"/>
    <w:p w14:paraId="7AECE8CA" w14:textId="1967B42F" w:rsidR="004E2585" w:rsidRDefault="008B6B44">
      <w:pPr>
        <w:pStyle w:val="Heading1"/>
        <w:pBdr>
          <w:bottom w:val="single" w:sz="6" w:space="4" w:color="2E74B5"/>
        </w:pBdr>
      </w:pPr>
      <w:r>
        <w:t>9</w:t>
      </w:r>
      <w:r w:rsidR="00C936AC">
        <w:t>. D</w:t>
      </w:r>
      <w:r w:rsidR="00737786">
        <w:t>E</w:t>
      </w:r>
      <w:r w:rsidR="00C936AC">
        <w:t>CLARATION</w:t>
      </w:r>
    </w:p>
    <w:p w14:paraId="6DAB9826" w14:textId="77777777" w:rsidR="004E2585" w:rsidRDefault="004E2585">
      <w:pPr>
        <w:spacing w:before="80" w:after="80"/>
      </w:pPr>
    </w:p>
    <w:p w14:paraId="6AF8D2ED" w14:textId="09C50F79" w:rsidR="004E2585" w:rsidRDefault="00C936AC">
      <w:pPr>
        <w:spacing w:before="80" w:after="80"/>
      </w:pPr>
      <w:r>
        <w:t xml:space="preserve">I, Wilbur William Matthee Sr., declare that the information contained in this Forensic Payroll Audit Report is true and accurate to the best of my knowledge and belief. This report has been prepared in my capacity as Founder of </w:t>
      </w:r>
      <w:proofErr w:type="spellStart"/>
      <w:r>
        <w:t>EthicHawks</w:t>
      </w:r>
      <w:proofErr w:type="spellEnd"/>
      <w:r>
        <w:t xml:space="preserve"> Forensic Governance &amp; Compliance Consultancy, drawing on my professional qualifications in Health Services Management (NQF Level 8, CPUT) and approximately 1</w:t>
      </w:r>
      <w:r w:rsidR="00E5086F">
        <w:t>6</w:t>
      </w:r>
      <w:r>
        <w:t xml:space="preserve"> years of clinical governance experience.</w:t>
      </w:r>
    </w:p>
    <w:p w14:paraId="66C0C84E" w14:textId="77777777" w:rsidR="004E2585" w:rsidRDefault="004E2585">
      <w:pPr>
        <w:spacing w:before="80" w:after="80"/>
      </w:pPr>
    </w:p>
    <w:p w14:paraId="0CD13C12" w14:textId="77777777" w:rsidR="004E2585" w:rsidRDefault="00C936AC">
      <w:pPr>
        <w:spacing w:before="80" w:after="80"/>
      </w:pPr>
      <w:r>
        <w:t>The source documents upon which this report is based — ten authenticated payslips and the SARS ITA34 Notice of Assessment — are in my possession and available for inspection on request.</w:t>
      </w:r>
    </w:p>
    <w:p w14:paraId="51FA28F3" w14:textId="77777777" w:rsidR="004E2585" w:rsidRDefault="004E2585">
      <w:pPr>
        <w:spacing w:before="80" w:after="80"/>
      </w:pPr>
    </w:p>
    <w:p w14:paraId="0501C4C7" w14:textId="77777777" w:rsidR="004E2585" w:rsidRDefault="004E2585">
      <w:pPr>
        <w:spacing w:before="80" w:after="80"/>
      </w:pPr>
    </w:p>
    <w:p w14:paraId="2FE6B93F" w14:textId="77777777" w:rsidR="004E2585" w:rsidRDefault="00C936AC">
      <w:pPr>
        <w:spacing w:before="480" w:after="80"/>
      </w:pPr>
      <w:r>
        <w:t>___________________________________</w:t>
      </w:r>
    </w:p>
    <w:p w14:paraId="415D6D25" w14:textId="77777777" w:rsidR="004E2585" w:rsidRDefault="00C936AC">
      <w:pPr>
        <w:spacing w:before="80" w:after="80"/>
      </w:pPr>
      <w:r>
        <w:rPr>
          <w:b/>
          <w:bCs/>
        </w:rPr>
        <w:t>Wilbur William Matthee Sr.</w:t>
      </w:r>
    </w:p>
    <w:p w14:paraId="3830F451" w14:textId="77777777" w:rsidR="004E2585" w:rsidRDefault="00C936AC">
      <w:pPr>
        <w:spacing w:before="80" w:after="80"/>
      </w:pPr>
      <w:r>
        <w:t xml:space="preserve">Specialist Registered Nurse | Founder, </w:t>
      </w:r>
      <w:proofErr w:type="spellStart"/>
      <w:r>
        <w:t>EthicHawks</w:t>
      </w:r>
      <w:proofErr w:type="spellEnd"/>
    </w:p>
    <w:p w14:paraId="49199307" w14:textId="77777777" w:rsidR="004E2585" w:rsidRDefault="00C936AC">
      <w:pPr>
        <w:spacing w:before="80" w:after="80"/>
      </w:pPr>
      <w:r>
        <w:t>Forensic Governance &amp; Compliance Consultancy</w:t>
      </w:r>
    </w:p>
    <w:p w14:paraId="752A57F2" w14:textId="77777777" w:rsidR="004E2585" w:rsidRDefault="00C936AC">
      <w:pPr>
        <w:spacing w:before="80" w:after="80"/>
      </w:pPr>
      <w:r>
        <w:t>Cape Town, South Africa</w:t>
      </w:r>
    </w:p>
    <w:p w14:paraId="747CC809" w14:textId="77777777" w:rsidR="004E2585" w:rsidRDefault="00C936AC">
      <w:pPr>
        <w:spacing w:before="80" w:after="80"/>
      </w:pPr>
      <w:r>
        <w:t>11 April 2026</w:t>
      </w:r>
    </w:p>
    <w:p w14:paraId="7212FB7A" w14:textId="77777777" w:rsidR="004E2585" w:rsidRDefault="004E2585">
      <w:pPr>
        <w:spacing w:before="80" w:after="80"/>
      </w:pPr>
    </w:p>
    <w:p w14:paraId="5D465B0C" w14:textId="77777777" w:rsidR="004E2585" w:rsidRDefault="004E2585">
      <w:pPr>
        <w:spacing w:before="80" w:after="80"/>
      </w:pPr>
    </w:p>
    <w:p w14:paraId="6F1FD291" w14:textId="77777777" w:rsidR="004E2585" w:rsidRDefault="00C936AC">
      <w:pPr>
        <w:pStyle w:val="Heading1"/>
        <w:pBdr>
          <w:bottom w:val="single" w:sz="6" w:space="4" w:color="2E74B5"/>
        </w:pBdr>
      </w:pPr>
      <w:r>
        <w:t>ANNEXURES</w:t>
      </w:r>
    </w:p>
    <w:p w14:paraId="32DE0481" w14:textId="77777777" w:rsidR="004E2585" w:rsidRDefault="004E2585">
      <w:pPr>
        <w:spacing w:before="80" w:after="80"/>
      </w:pPr>
    </w:p>
    <w:p w14:paraId="0A5F9E0F" w14:textId="77777777" w:rsidR="004E2585" w:rsidRDefault="00C936AC">
      <w:pPr>
        <w:pStyle w:val="ListParagraph"/>
        <w:numPr>
          <w:ilvl w:val="0"/>
          <w:numId w:val="2"/>
        </w:numPr>
        <w:spacing w:before="60" w:after="60"/>
      </w:pPr>
      <w:r>
        <w:t>Annexure A: Payslip — May 2024</w:t>
      </w:r>
    </w:p>
    <w:p w14:paraId="113F6D15" w14:textId="77777777" w:rsidR="004E2585" w:rsidRDefault="00C936AC">
      <w:pPr>
        <w:pStyle w:val="ListParagraph"/>
        <w:numPr>
          <w:ilvl w:val="0"/>
          <w:numId w:val="2"/>
        </w:numPr>
        <w:spacing w:before="60" w:after="60"/>
      </w:pPr>
      <w:r>
        <w:t>Annexure B: Payslip — June 2024</w:t>
      </w:r>
    </w:p>
    <w:p w14:paraId="49488AFB" w14:textId="77777777" w:rsidR="004E2585" w:rsidRDefault="00C936AC">
      <w:pPr>
        <w:pStyle w:val="ListParagraph"/>
        <w:numPr>
          <w:ilvl w:val="0"/>
          <w:numId w:val="2"/>
        </w:numPr>
        <w:spacing w:before="60" w:after="60"/>
      </w:pPr>
      <w:r>
        <w:t>Annexure C: Payslip — July 2024</w:t>
      </w:r>
    </w:p>
    <w:p w14:paraId="7F089C8A" w14:textId="77777777" w:rsidR="004E2585" w:rsidRDefault="00C936AC">
      <w:pPr>
        <w:pStyle w:val="ListParagraph"/>
        <w:numPr>
          <w:ilvl w:val="0"/>
          <w:numId w:val="2"/>
        </w:numPr>
        <w:spacing w:before="60" w:after="60"/>
      </w:pPr>
      <w:r>
        <w:t>Annexure D: Payslip — August 2024</w:t>
      </w:r>
    </w:p>
    <w:p w14:paraId="086A66C7" w14:textId="77777777" w:rsidR="004E2585" w:rsidRDefault="00C936AC">
      <w:pPr>
        <w:pStyle w:val="ListParagraph"/>
        <w:numPr>
          <w:ilvl w:val="0"/>
          <w:numId w:val="2"/>
        </w:numPr>
        <w:spacing w:before="60" w:after="60"/>
      </w:pPr>
      <w:r>
        <w:t>Annexure E: Payslip — September 2024</w:t>
      </w:r>
    </w:p>
    <w:p w14:paraId="74F59185" w14:textId="77777777" w:rsidR="004E2585" w:rsidRDefault="00C936AC">
      <w:pPr>
        <w:pStyle w:val="ListParagraph"/>
        <w:numPr>
          <w:ilvl w:val="0"/>
          <w:numId w:val="2"/>
        </w:numPr>
        <w:spacing w:before="60" w:after="60"/>
      </w:pPr>
      <w:r>
        <w:t>Annexure F: Payslip — October 2024</w:t>
      </w:r>
    </w:p>
    <w:p w14:paraId="0BDC821F" w14:textId="77777777" w:rsidR="004E2585" w:rsidRDefault="00C936AC">
      <w:pPr>
        <w:pStyle w:val="ListParagraph"/>
        <w:numPr>
          <w:ilvl w:val="0"/>
          <w:numId w:val="2"/>
        </w:numPr>
        <w:spacing w:before="60" w:after="60"/>
      </w:pPr>
      <w:r>
        <w:t>Annexure G: Payslip — November 2024</w:t>
      </w:r>
    </w:p>
    <w:p w14:paraId="25789AD5" w14:textId="77777777" w:rsidR="004E2585" w:rsidRDefault="00C936AC">
      <w:pPr>
        <w:pStyle w:val="ListParagraph"/>
        <w:numPr>
          <w:ilvl w:val="0"/>
          <w:numId w:val="2"/>
        </w:numPr>
        <w:spacing w:before="60" w:after="60"/>
      </w:pPr>
      <w:r>
        <w:t>Annexure H: Payslip — December 2024</w:t>
      </w:r>
    </w:p>
    <w:p w14:paraId="1ED8A05E" w14:textId="77777777" w:rsidR="004E2585" w:rsidRDefault="00C936AC">
      <w:pPr>
        <w:pStyle w:val="ListParagraph"/>
        <w:numPr>
          <w:ilvl w:val="0"/>
          <w:numId w:val="2"/>
        </w:numPr>
        <w:spacing w:before="60" w:after="60"/>
      </w:pPr>
      <w:r>
        <w:t>Annexure I: Payslip — January 2025</w:t>
      </w:r>
    </w:p>
    <w:p w14:paraId="778CF875" w14:textId="77777777" w:rsidR="004E2585" w:rsidRDefault="00C936AC">
      <w:pPr>
        <w:pStyle w:val="ListParagraph"/>
        <w:numPr>
          <w:ilvl w:val="0"/>
          <w:numId w:val="2"/>
        </w:numPr>
        <w:spacing w:before="60" w:after="60"/>
      </w:pPr>
      <w:r>
        <w:t>Annexure J: Payslip — February 2025</w:t>
      </w:r>
    </w:p>
    <w:p w14:paraId="76249730" w14:textId="77777777" w:rsidR="004E2585" w:rsidRDefault="00C936AC">
      <w:pPr>
        <w:pStyle w:val="ListParagraph"/>
        <w:numPr>
          <w:ilvl w:val="0"/>
          <w:numId w:val="2"/>
        </w:numPr>
        <w:spacing w:before="60" w:after="60"/>
      </w:pPr>
      <w:r>
        <w:t>Annexure K: SARS ITA34 Notice of Assessment — Year 2025 (Document No. 22, dated 13 July 2025)</w:t>
      </w:r>
    </w:p>
    <w:sectPr w:rsidR="004E2585">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49DE1" w14:textId="77777777" w:rsidR="00C936AC" w:rsidRDefault="00C936AC">
      <w:r>
        <w:separator/>
      </w:r>
    </w:p>
  </w:endnote>
  <w:endnote w:type="continuationSeparator" w:id="0">
    <w:p w14:paraId="19FE90FF" w14:textId="77777777" w:rsidR="00C936AC" w:rsidRDefault="00C936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4FAD9" w14:textId="77777777" w:rsidR="004E2585" w:rsidRDefault="00C936AC">
    <w:pPr>
      <w:pBdr>
        <w:top w:val="single" w:sz="4" w:space="4" w:color="2E74B5"/>
      </w:pBdr>
      <w:tabs>
        <w:tab w:val="right" w:pos="9026"/>
      </w:tabs>
      <w:spacing w:before="120"/>
    </w:pPr>
    <w:r>
      <w:rPr>
        <w:color w:val="666666"/>
        <w:sz w:val="18"/>
        <w:szCs w:val="18"/>
      </w:rPr>
      <w:t>CONFIDENTIAL — FOR BOARD USE ONLY     EthicHawks Ref: EH-FR-2025-001</w:t>
    </w:r>
    <w:r>
      <w:rPr>
        <w:color w:val="666666"/>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8D3F2" w14:textId="77777777" w:rsidR="00C936AC" w:rsidRDefault="00C936AC">
      <w:r>
        <w:separator/>
      </w:r>
    </w:p>
  </w:footnote>
  <w:footnote w:type="continuationSeparator" w:id="0">
    <w:p w14:paraId="5E82C75D" w14:textId="77777777" w:rsidR="00C936AC" w:rsidRDefault="00C936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06F04" w14:textId="77777777" w:rsidR="004E2585" w:rsidRDefault="00C936AC">
    <w:pPr>
      <w:pBdr>
        <w:bottom w:val="single" w:sz="6" w:space="4" w:color="2E74B5"/>
      </w:pBdr>
      <w:spacing w:after="120"/>
    </w:pPr>
    <w:r>
      <w:rPr>
        <w:b/>
        <w:bCs/>
        <w:color w:val="1F3864"/>
        <w:sz w:val="18"/>
        <w:szCs w:val="18"/>
      </w:rPr>
      <w:t>ETHICHAWKS FORENSIC GOVERNANCE &amp; COMPLIANCE CONSULTANCY</w:t>
    </w:r>
    <w:r>
      <w:rPr>
        <w:color w:val="666666"/>
        <w:sz w:val="18"/>
        <w:szCs w:val="18"/>
      </w:rPr>
      <w:t xml:space="preserve">     |     CONFIDENTIAL FORENSIC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730C3"/>
    <w:multiLevelType w:val="hybridMultilevel"/>
    <w:tmpl w:val="FFFFFFFF"/>
    <w:lvl w:ilvl="0" w:tplc="DDB4D666">
      <w:start w:val="1"/>
      <w:numFmt w:val="bullet"/>
      <w:lvlText w:val="•"/>
      <w:lvlJc w:val="left"/>
      <w:pPr>
        <w:ind w:left="720" w:hanging="360"/>
      </w:pPr>
    </w:lvl>
    <w:lvl w:ilvl="1" w:tplc="9D58B110">
      <w:numFmt w:val="decimal"/>
      <w:lvlText w:val=""/>
      <w:lvlJc w:val="left"/>
    </w:lvl>
    <w:lvl w:ilvl="2" w:tplc="695A10A8">
      <w:numFmt w:val="decimal"/>
      <w:lvlText w:val=""/>
      <w:lvlJc w:val="left"/>
    </w:lvl>
    <w:lvl w:ilvl="3" w:tplc="3A7AD5BE">
      <w:numFmt w:val="decimal"/>
      <w:lvlText w:val=""/>
      <w:lvlJc w:val="left"/>
    </w:lvl>
    <w:lvl w:ilvl="4" w:tplc="82A465E4">
      <w:numFmt w:val="decimal"/>
      <w:lvlText w:val=""/>
      <w:lvlJc w:val="left"/>
    </w:lvl>
    <w:lvl w:ilvl="5" w:tplc="7C7E954C">
      <w:numFmt w:val="decimal"/>
      <w:lvlText w:val=""/>
      <w:lvlJc w:val="left"/>
    </w:lvl>
    <w:lvl w:ilvl="6" w:tplc="FCB2EBB0">
      <w:numFmt w:val="decimal"/>
      <w:lvlText w:val=""/>
      <w:lvlJc w:val="left"/>
    </w:lvl>
    <w:lvl w:ilvl="7" w:tplc="4EE2C47C">
      <w:numFmt w:val="decimal"/>
      <w:lvlText w:val=""/>
      <w:lvlJc w:val="left"/>
    </w:lvl>
    <w:lvl w:ilvl="8" w:tplc="697AE616">
      <w:numFmt w:val="decimal"/>
      <w:lvlText w:val=""/>
      <w:lvlJc w:val="left"/>
    </w:lvl>
  </w:abstractNum>
  <w:abstractNum w:abstractNumId="1" w15:restartNumberingAfterBreak="0">
    <w:nsid w:val="7C947EE8"/>
    <w:multiLevelType w:val="hybridMultilevel"/>
    <w:tmpl w:val="FFFFFFFF"/>
    <w:lvl w:ilvl="0" w:tplc="AE185398">
      <w:start w:val="1"/>
      <w:numFmt w:val="bullet"/>
      <w:lvlText w:val="●"/>
      <w:lvlJc w:val="left"/>
      <w:pPr>
        <w:ind w:left="720" w:hanging="360"/>
      </w:pPr>
    </w:lvl>
    <w:lvl w:ilvl="1" w:tplc="656C7170">
      <w:start w:val="1"/>
      <w:numFmt w:val="bullet"/>
      <w:lvlText w:val="○"/>
      <w:lvlJc w:val="left"/>
      <w:pPr>
        <w:ind w:left="1440" w:hanging="360"/>
      </w:pPr>
    </w:lvl>
    <w:lvl w:ilvl="2" w:tplc="42FC1D10">
      <w:start w:val="1"/>
      <w:numFmt w:val="bullet"/>
      <w:lvlText w:val="■"/>
      <w:lvlJc w:val="left"/>
      <w:pPr>
        <w:ind w:left="2160" w:hanging="360"/>
      </w:pPr>
    </w:lvl>
    <w:lvl w:ilvl="3" w:tplc="305EEA94">
      <w:start w:val="1"/>
      <w:numFmt w:val="bullet"/>
      <w:lvlText w:val="●"/>
      <w:lvlJc w:val="left"/>
      <w:pPr>
        <w:ind w:left="2880" w:hanging="360"/>
      </w:pPr>
    </w:lvl>
    <w:lvl w:ilvl="4" w:tplc="E3689A12">
      <w:start w:val="1"/>
      <w:numFmt w:val="bullet"/>
      <w:lvlText w:val="○"/>
      <w:lvlJc w:val="left"/>
      <w:pPr>
        <w:ind w:left="3600" w:hanging="360"/>
      </w:pPr>
    </w:lvl>
    <w:lvl w:ilvl="5" w:tplc="14C64860">
      <w:start w:val="1"/>
      <w:numFmt w:val="bullet"/>
      <w:lvlText w:val="■"/>
      <w:lvlJc w:val="left"/>
      <w:pPr>
        <w:ind w:left="4320" w:hanging="360"/>
      </w:pPr>
    </w:lvl>
    <w:lvl w:ilvl="6" w:tplc="E430BF82">
      <w:start w:val="1"/>
      <w:numFmt w:val="bullet"/>
      <w:lvlText w:val="●"/>
      <w:lvlJc w:val="left"/>
      <w:pPr>
        <w:ind w:left="5040" w:hanging="360"/>
      </w:pPr>
    </w:lvl>
    <w:lvl w:ilvl="7" w:tplc="676C3856">
      <w:start w:val="1"/>
      <w:numFmt w:val="bullet"/>
      <w:lvlText w:val="●"/>
      <w:lvlJc w:val="left"/>
      <w:pPr>
        <w:ind w:left="5760" w:hanging="360"/>
      </w:pPr>
    </w:lvl>
    <w:lvl w:ilvl="8" w:tplc="B18E44F2">
      <w:start w:val="1"/>
      <w:numFmt w:val="bullet"/>
      <w:lvlText w:val="●"/>
      <w:lvlJc w:val="left"/>
      <w:pPr>
        <w:ind w:left="6480" w:hanging="360"/>
      </w:pPr>
    </w:lvl>
  </w:abstractNum>
  <w:abstractNum w:abstractNumId="2" w15:restartNumberingAfterBreak="0">
    <w:nsid w:val="7E9F714B"/>
    <w:multiLevelType w:val="hybridMultilevel"/>
    <w:tmpl w:val="FFFFFFFF"/>
    <w:lvl w:ilvl="0" w:tplc="257C6134">
      <w:start w:val="1"/>
      <w:numFmt w:val="decimal"/>
      <w:lvlText w:val="%1."/>
      <w:lvlJc w:val="left"/>
      <w:pPr>
        <w:ind w:left="720" w:hanging="360"/>
      </w:pPr>
    </w:lvl>
    <w:lvl w:ilvl="1" w:tplc="68306A70">
      <w:numFmt w:val="decimal"/>
      <w:lvlText w:val=""/>
      <w:lvlJc w:val="left"/>
    </w:lvl>
    <w:lvl w:ilvl="2" w:tplc="E572E1C2">
      <w:numFmt w:val="decimal"/>
      <w:lvlText w:val=""/>
      <w:lvlJc w:val="left"/>
    </w:lvl>
    <w:lvl w:ilvl="3" w:tplc="77A0AE4A">
      <w:numFmt w:val="decimal"/>
      <w:lvlText w:val=""/>
      <w:lvlJc w:val="left"/>
    </w:lvl>
    <w:lvl w:ilvl="4" w:tplc="F7F61E12">
      <w:numFmt w:val="decimal"/>
      <w:lvlText w:val=""/>
      <w:lvlJc w:val="left"/>
    </w:lvl>
    <w:lvl w:ilvl="5" w:tplc="D7CAE282">
      <w:numFmt w:val="decimal"/>
      <w:lvlText w:val=""/>
      <w:lvlJc w:val="left"/>
    </w:lvl>
    <w:lvl w:ilvl="6" w:tplc="18F86B1C">
      <w:numFmt w:val="decimal"/>
      <w:lvlText w:val=""/>
      <w:lvlJc w:val="left"/>
    </w:lvl>
    <w:lvl w:ilvl="7" w:tplc="85242466">
      <w:numFmt w:val="decimal"/>
      <w:lvlText w:val=""/>
      <w:lvlJc w:val="left"/>
    </w:lvl>
    <w:lvl w:ilvl="8" w:tplc="AB6A8886">
      <w:numFmt w:val="decimal"/>
      <w:lvlText w:val=""/>
      <w:lvlJc w:val="left"/>
    </w:lvl>
  </w:abstractNum>
  <w:num w:numId="1" w16cid:durableId="767316338">
    <w:abstractNumId w:val="1"/>
    <w:lvlOverride w:ilvl="0">
      <w:startOverride w:val="1"/>
    </w:lvlOverride>
  </w:num>
  <w:num w:numId="2" w16cid:durableId="1355421836">
    <w:abstractNumId w:val="0"/>
    <w:lvlOverride w:ilvl="0">
      <w:startOverride w:val="1"/>
    </w:lvlOverride>
  </w:num>
  <w:num w:numId="3" w16cid:durableId="16568174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585"/>
    <w:rsid w:val="004E2585"/>
    <w:rsid w:val="00737786"/>
    <w:rsid w:val="008B6B44"/>
    <w:rsid w:val="00C936AC"/>
    <w:rsid w:val="00C96AEE"/>
    <w:rsid w:val="00E5086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07FA34D6"/>
  <w15:docId w15:val="{D5EB7D8A-E49A-A044-8A79-F56312633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74B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1967</Words>
  <Characters>11218</Characters>
  <Application>Microsoft Office Word</Application>
  <DocSecurity>0</DocSecurity>
  <Lines>93</Lines>
  <Paragraphs>26</Paragraphs>
  <ScaleCrop>false</ScaleCrop>
  <Company/>
  <LinksUpToDate>false</LinksUpToDate>
  <CharactersWithSpaces>13159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Ethics Hawks</cp:lastModifiedBy>
  <cp:revision>4</cp:revision>
  <dcterms:created xsi:type="dcterms:W3CDTF">2026-04-11T15:59:00Z</dcterms:created>
  <dcterms:modified xsi:type="dcterms:W3CDTF">2026-04-11T16:21:00Z</dcterms:modified>
</cp:coreProperties>
</file>