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7"/>
        <w:gridCol w:w="2729"/>
      </w:tblGrid>
      <w:tr w:rsidR="00D6417E" w14:paraId="6A35DCC0" w14:textId="77777777">
        <w:tblPrEx>
          <w:tblCellMar>
            <w:top w:w="0" w:type="dxa"/>
            <w:bottom w:w="0" w:type="dxa"/>
          </w:tblCellMar>
        </w:tblPrEx>
        <w:tc>
          <w:tcPr>
            <w:tcW w:w="7017" w:type="dxa"/>
            <w:tcBorders>
              <w:top w:val="none" w:sz="0" w:space="0" w:color="FFFFFF"/>
              <w:left w:val="none" w:sz="0" w:space="0" w:color="FFFFFF"/>
              <w:bottom w:val="none" w:sz="0" w:space="0" w:color="FFFFFF"/>
              <w:right w:val="none" w:sz="0" w:space="0" w:color="FFFFFF"/>
            </w:tcBorders>
            <w:shd w:val="clear" w:color="auto" w:fill="1B7A78"/>
            <w:tcMar>
              <w:top w:w="160" w:type="dxa"/>
              <w:left w:w="240" w:type="dxa"/>
              <w:bottom w:w="160" w:type="dxa"/>
              <w:right w:w="120" w:type="dxa"/>
            </w:tcMar>
          </w:tcPr>
          <w:p w14:paraId="3AC8D67D" w14:textId="77777777" w:rsidR="00D6417E" w:rsidRDefault="00000000">
            <w:r>
              <w:rPr>
                <w:b/>
                <w:bCs/>
                <w:color w:val="FFFFFF"/>
                <w:sz w:val="52"/>
                <w:szCs w:val="52"/>
              </w:rPr>
              <w:t>ETHICHAWKS</w:t>
            </w:r>
          </w:p>
          <w:p w14:paraId="45D94D08" w14:textId="77777777" w:rsidR="00D6417E" w:rsidRDefault="00000000">
            <w:r>
              <w:rPr>
                <w:color w:val="C8E6E6"/>
                <w:sz w:val="18"/>
                <w:szCs w:val="18"/>
              </w:rPr>
              <w:t>FORENSIC GOVERNANCE &amp; COMPLIANCE</w:t>
            </w:r>
          </w:p>
        </w:tc>
        <w:tc>
          <w:tcPr>
            <w:tcW w:w="2729" w:type="dxa"/>
            <w:tcBorders>
              <w:top w:val="none" w:sz="0" w:space="0" w:color="FFFFFF"/>
              <w:left w:val="none" w:sz="0" w:space="0" w:color="FFFFFF"/>
              <w:bottom w:val="none" w:sz="0" w:space="0" w:color="FFFFFF"/>
              <w:right w:val="none" w:sz="0" w:space="0" w:color="FFFFFF"/>
            </w:tcBorders>
            <w:shd w:val="clear" w:color="auto" w:fill="1A2E35"/>
            <w:tcMar>
              <w:top w:w="120" w:type="dxa"/>
              <w:left w:w="160" w:type="dxa"/>
              <w:bottom w:w="120" w:type="dxa"/>
              <w:right w:w="160" w:type="dxa"/>
            </w:tcMar>
          </w:tcPr>
          <w:p w14:paraId="3C6CFAA8" w14:textId="77777777" w:rsidR="00D6417E" w:rsidRDefault="00000000">
            <w:pPr>
              <w:jc w:val="right"/>
            </w:pPr>
            <w:r>
              <w:rPr>
                <w:color w:val="C8E6E6"/>
                <w:sz w:val="15"/>
                <w:szCs w:val="15"/>
              </w:rPr>
              <w:t>info@ethichawks.co.za</w:t>
            </w:r>
          </w:p>
          <w:p w14:paraId="3BD8D533" w14:textId="77777777" w:rsidR="00D6417E" w:rsidRDefault="00000000">
            <w:pPr>
              <w:jc w:val="right"/>
            </w:pPr>
            <w:r>
              <w:rPr>
                <w:color w:val="C8E6E6"/>
                <w:sz w:val="15"/>
                <w:szCs w:val="15"/>
              </w:rPr>
              <w:t>wilburmat@gmail.com</w:t>
            </w:r>
          </w:p>
          <w:p w14:paraId="0877DB06" w14:textId="77777777" w:rsidR="00D6417E" w:rsidRDefault="00000000">
            <w:pPr>
              <w:jc w:val="right"/>
            </w:pPr>
            <w:r>
              <w:rPr>
                <w:color w:val="C8E6E6"/>
                <w:sz w:val="15"/>
                <w:szCs w:val="15"/>
              </w:rPr>
              <w:t>069 635 1435 / 063 378 8782</w:t>
            </w:r>
          </w:p>
          <w:p w14:paraId="791A3251" w14:textId="77777777" w:rsidR="00D6417E" w:rsidRDefault="00000000">
            <w:pPr>
              <w:jc w:val="right"/>
            </w:pPr>
            <w:r>
              <w:rPr>
                <w:color w:val="C8E6E6"/>
                <w:sz w:val="15"/>
                <w:szCs w:val="15"/>
              </w:rPr>
              <w:t xml:space="preserve">15 Bellevue Street, </w:t>
            </w:r>
            <w:proofErr w:type="spellStart"/>
            <w:r>
              <w:rPr>
                <w:color w:val="C8E6E6"/>
                <w:sz w:val="15"/>
                <w:szCs w:val="15"/>
              </w:rPr>
              <w:t>Voorbrug</w:t>
            </w:r>
            <w:proofErr w:type="spellEnd"/>
          </w:p>
          <w:p w14:paraId="7D095604" w14:textId="77777777" w:rsidR="00D6417E" w:rsidRDefault="00000000">
            <w:pPr>
              <w:jc w:val="right"/>
            </w:pPr>
            <w:r>
              <w:rPr>
                <w:color w:val="C8E6E6"/>
                <w:sz w:val="15"/>
                <w:szCs w:val="15"/>
              </w:rPr>
              <w:t>Cape Town, 7100</w:t>
            </w:r>
          </w:p>
        </w:tc>
      </w:tr>
    </w:tbl>
    <w:p w14:paraId="2F6290FC" w14:textId="77777777" w:rsidR="00D6417E" w:rsidRDefault="00D6417E">
      <w:pPr>
        <w:pBdr>
          <w:bottom w:val="single" w:sz="6" w:space="0" w:color="C8942A"/>
        </w:pBdr>
      </w:pPr>
    </w:p>
    <w:p w14:paraId="7360E837" w14:textId="77777777" w:rsidR="00D6417E" w:rsidRDefault="00D6417E">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7992"/>
      </w:tblGrid>
      <w:tr w:rsidR="00D6417E" w14:paraId="3991786A"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67B9698F" w14:textId="77777777" w:rsidR="00D6417E" w:rsidRDefault="00000000">
            <w:r>
              <w:rPr>
                <w:b/>
                <w:bCs/>
                <w:color w:val="1B7A78"/>
                <w:sz w:val="20"/>
                <w:szCs w:val="20"/>
              </w:rPr>
              <w:t>TO:</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4F137C39" w14:textId="77777777" w:rsidR="00D6417E" w:rsidRDefault="00000000">
            <w:pPr>
              <w:jc w:val="both"/>
            </w:pPr>
            <w:proofErr w:type="spellStart"/>
            <w:r>
              <w:rPr>
                <w:color w:val="1A2E35"/>
                <w:sz w:val="20"/>
                <w:szCs w:val="20"/>
              </w:rPr>
              <w:t>Questco</w:t>
            </w:r>
            <w:proofErr w:type="spellEnd"/>
            <w:r>
              <w:rPr>
                <w:color w:val="1A2E35"/>
                <w:sz w:val="20"/>
                <w:szCs w:val="20"/>
              </w:rPr>
              <w:t xml:space="preserve"> Corporate Advisory (Pty) Ltd — JSE Sponsor to </w:t>
            </w:r>
            <w:proofErr w:type="spellStart"/>
            <w:r>
              <w:rPr>
                <w:color w:val="1A2E35"/>
                <w:sz w:val="20"/>
                <w:szCs w:val="20"/>
              </w:rPr>
              <w:t>AfroCentric</w:t>
            </w:r>
            <w:proofErr w:type="spellEnd"/>
            <w:r>
              <w:rPr>
                <w:color w:val="1A2E35"/>
                <w:sz w:val="20"/>
                <w:szCs w:val="20"/>
              </w:rPr>
              <w:t xml:space="preserve"> Investment Corporation Limited</w:t>
            </w:r>
          </w:p>
        </w:tc>
      </w:tr>
      <w:tr w:rsidR="00D6417E" w14:paraId="43A2B3A0"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1CC54EF4" w14:textId="77777777" w:rsidR="00D6417E" w:rsidRDefault="00000000">
            <w:r>
              <w:rPr>
                <w:b/>
                <w:bCs/>
                <w:color w:val="1B7A78"/>
                <w:sz w:val="20"/>
                <w:szCs w:val="20"/>
              </w:rPr>
              <w:t>REF:</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5872B550" w14:textId="77777777" w:rsidR="00D6417E" w:rsidRDefault="00000000">
            <w:pPr>
              <w:jc w:val="both"/>
            </w:pPr>
            <w:r>
              <w:rPr>
                <w:color w:val="1A2E35"/>
                <w:sz w:val="20"/>
                <w:szCs w:val="20"/>
              </w:rPr>
              <w:t xml:space="preserve">New File Reference — </w:t>
            </w:r>
            <w:proofErr w:type="spellStart"/>
            <w:r>
              <w:rPr>
                <w:color w:val="1A2E35"/>
                <w:sz w:val="20"/>
                <w:szCs w:val="20"/>
              </w:rPr>
              <w:t>EthicHawks</w:t>
            </w:r>
            <w:proofErr w:type="spellEnd"/>
            <w:r>
              <w:rPr>
                <w:color w:val="1A2E35"/>
                <w:sz w:val="20"/>
                <w:szCs w:val="20"/>
              </w:rPr>
              <w:t xml:space="preserve"> Case Ref: HCGS951842</w:t>
            </w:r>
          </w:p>
        </w:tc>
      </w:tr>
      <w:tr w:rsidR="00D6417E" w14:paraId="7AB79622"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53D1DABD" w14:textId="77777777" w:rsidR="00D6417E" w:rsidRDefault="00000000">
            <w:r>
              <w:rPr>
                <w:b/>
                <w:bCs/>
                <w:color w:val="1B7A78"/>
                <w:sz w:val="20"/>
                <w:szCs w:val="20"/>
              </w:rPr>
              <w:t>DATE:</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34C167CB" w14:textId="77777777" w:rsidR="00D6417E" w:rsidRDefault="00000000">
            <w:pPr>
              <w:jc w:val="both"/>
            </w:pPr>
            <w:r>
              <w:rPr>
                <w:color w:val="1A2E35"/>
                <w:sz w:val="20"/>
                <w:szCs w:val="20"/>
              </w:rPr>
              <w:t>19 March 2026</w:t>
            </w:r>
          </w:p>
        </w:tc>
      </w:tr>
      <w:tr w:rsidR="00D6417E" w14:paraId="452326E6"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700789D0" w14:textId="77777777" w:rsidR="00D6417E" w:rsidRDefault="00000000">
            <w:r>
              <w:rPr>
                <w:b/>
                <w:bCs/>
                <w:color w:val="1B7A78"/>
                <w:sz w:val="20"/>
                <w:szCs w:val="20"/>
              </w:rPr>
              <w:t>RE:</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6C3EED51" w14:textId="77777777" w:rsidR="00D6417E" w:rsidRDefault="00000000">
            <w:pPr>
              <w:jc w:val="both"/>
            </w:pPr>
            <w:r>
              <w:rPr>
                <w:color w:val="1A2E35"/>
                <w:sz w:val="20"/>
                <w:szCs w:val="20"/>
              </w:rPr>
              <w:t>FACTUAL NOTIFICATION — HIGH COURT SECTION 162 APPLICATION FILED 19 MARCH 2026 | FILING REFERENCE HCGS951842 | SPONSOR OBLIGATIONS — SENS ANNOUNCEMENT 18 MARCH 2026</w:t>
            </w:r>
          </w:p>
        </w:tc>
      </w:tr>
    </w:tbl>
    <w:p w14:paraId="709823BD" w14:textId="77777777" w:rsidR="00D6417E" w:rsidRDefault="00D6417E">
      <w:pPr>
        <w:spacing w:after="160"/>
      </w:pPr>
    </w:p>
    <w:p w14:paraId="179FEFDD" w14:textId="77777777" w:rsidR="00D6417E" w:rsidRDefault="00D6417E">
      <w:pPr>
        <w:pBdr>
          <w:bottom w:val="single" w:sz="8" w:space="0" w:color="1B7A78"/>
        </w:pBdr>
      </w:pPr>
    </w:p>
    <w:p w14:paraId="6DC1C1D5" w14:textId="77777777" w:rsidR="00D6417E" w:rsidRDefault="00D6417E">
      <w:pPr>
        <w:spacing w:after="120"/>
      </w:pPr>
    </w:p>
    <w:p w14:paraId="3D35EC55" w14:textId="77777777" w:rsidR="00D6417E" w:rsidRDefault="00000000">
      <w:pPr>
        <w:spacing w:before="120" w:after="120"/>
      </w:pPr>
      <w:r>
        <w:rPr>
          <w:color w:val="1A2E35"/>
        </w:rPr>
        <w:t>Dear Sir / Madam,</w:t>
      </w:r>
    </w:p>
    <w:p w14:paraId="58B85E8E" w14:textId="77777777" w:rsidR="00D6417E" w:rsidRDefault="00000000">
      <w:pPr>
        <w:spacing w:before="80" w:after="80"/>
        <w:jc w:val="both"/>
      </w:pPr>
      <w:r>
        <w:rPr>
          <w:color w:val="1A2E35"/>
        </w:rPr>
        <w:t xml:space="preserve">I write to you in your capacity as JSE Sponsor to </w:t>
      </w:r>
      <w:proofErr w:type="spellStart"/>
      <w:r>
        <w:rPr>
          <w:color w:val="1A2E35"/>
        </w:rPr>
        <w:t>AfroCentric</w:t>
      </w:r>
      <w:proofErr w:type="spellEnd"/>
      <w:r>
        <w:rPr>
          <w:color w:val="1A2E35"/>
        </w:rPr>
        <w:t xml:space="preserve"> Investment Corporation Limited (JSE: ACT) to place the following factual developments on formal record.</w:t>
      </w:r>
    </w:p>
    <w:p w14:paraId="34105A15" w14:textId="77777777" w:rsidR="00D6417E" w:rsidRDefault="00000000">
      <w:pPr>
        <w:spacing w:before="80" w:after="80"/>
        <w:jc w:val="both"/>
      </w:pPr>
      <w:r>
        <w:rPr>
          <w:color w:val="1A2E35"/>
        </w:rPr>
        <w:t xml:space="preserve">I am a shareholder of </w:t>
      </w:r>
      <w:proofErr w:type="spellStart"/>
      <w:r>
        <w:rPr>
          <w:color w:val="1A2E35"/>
        </w:rPr>
        <w:t>AfroCentric</w:t>
      </w:r>
      <w:proofErr w:type="spellEnd"/>
      <w:r>
        <w:rPr>
          <w:color w:val="1A2E35"/>
        </w:rPr>
        <w:t xml:space="preserve"> Investment Corporation Limited and the Applicant in the proceedings described below.</w:t>
      </w:r>
    </w:p>
    <w:p w14:paraId="725CB211" w14:textId="77777777" w:rsidR="00D6417E" w:rsidRDefault="00000000">
      <w:pPr>
        <w:spacing w:before="200" w:after="80"/>
      </w:pPr>
      <w:r>
        <w:rPr>
          <w:b/>
          <w:bCs/>
          <w:color w:val="1B7A78"/>
          <w:sz w:val="24"/>
          <w:szCs w:val="24"/>
        </w:rPr>
        <w:t>1.  HIGH COURT APPLICATION — 19 MARCH 2026</w:t>
      </w:r>
    </w:p>
    <w:p w14:paraId="6928193B" w14:textId="77777777" w:rsidR="00D6417E" w:rsidRDefault="00000000">
      <w:pPr>
        <w:spacing w:before="80" w:after="80"/>
        <w:jc w:val="both"/>
      </w:pPr>
      <w:r>
        <w:rPr>
          <w:color w:val="1A2E35"/>
        </w:rPr>
        <w:t xml:space="preserve">On 19 March 2026, I filed an urgent Section 162 Director Delinquency Application with the High Court of South Africa (Western Cape Division) under Filing Reference HCGS951842. The application names the Lead Independent Director, Chairperson of the Social and Ethics Committee, Chairperson of the Audit and Risk Committee, CEO, and Group Company Secretary of </w:t>
      </w:r>
      <w:proofErr w:type="spellStart"/>
      <w:r>
        <w:rPr>
          <w:color w:val="1A2E35"/>
        </w:rPr>
        <w:t>AfroCentric</w:t>
      </w:r>
      <w:proofErr w:type="spellEnd"/>
      <w:r>
        <w:rPr>
          <w:color w:val="1A2E35"/>
        </w:rPr>
        <w:t xml:space="preserve"> Investment Corporation Limited as individual Respondents, with the Company itself cited as Sixth Respondent.</w:t>
      </w:r>
    </w:p>
    <w:p w14:paraId="425CCB38" w14:textId="77777777" w:rsidR="00D6417E" w:rsidRDefault="00000000">
      <w:pPr>
        <w:spacing w:before="80" w:after="80"/>
        <w:jc w:val="both"/>
      </w:pPr>
      <w:r>
        <w:rPr>
          <w:color w:val="1A2E35"/>
        </w:rPr>
        <w:t>The application arises from the named directors' failure to act upon a formally escalated Priority 1 Material Risk Report delivered on 9 December 2025, which placed them on individual written notice of a statutory deemed contravention under Section 60 of the Employment Equity Act and material B-BBEE fronting exposure.</w:t>
      </w:r>
    </w:p>
    <w:p w14:paraId="7CECF490" w14:textId="77777777" w:rsidR="00D6417E" w:rsidRDefault="00000000">
      <w:pPr>
        <w:spacing w:before="200" w:after="80"/>
      </w:pPr>
      <w:r>
        <w:rPr>
          <w:b/>
          <w:bCs/>
          <w:color w:val="1B7A78"/>
          <w:sz w:val="24"/>
          <w:szCs w:val="24"/>
        </w:rPr>
        <w:t>2.  SPONSOR OBLIGATIONS — A FACTUAL QUESTION</w:t>
      </w:r>
    </w:p>
    <w:p w14:paraId="296F349F" w14:textId="77777777" w:rsidR="00D6417E" w:rsidRDefault="00000000">
      <w:pPr>
        <w:spacing w:before="80" w:after="80"/>
        <w:jc w:val="both"/>
      </w:pPr>
      <w:r>
        <w:rPr>
          <w:color w:val="1A2E35"/>
        </w:rPr>
        <w:t xml:space="preserve">As JSE Sponsor, </w:t>
      </w:r>
      <w:proofErr w:type="spellStart"/>
      <w:r>
        <w:rPr>
          <w:color w:val="1A2E35"/>
        </w:rPr>
        <w:t>Questco</w:t>
      </w:r>
      <w:proofErr w:type="spellEnd"/>
      <w:r>
        <w:rPr>
          <w:color w:val="1A2E35"/>
        </w:rPr>
        <w:t xml:space="preserve"> carries obligations under the JSE Listings Requirements including obligations relating to the accuracy and completeness of announcements made by the listed company and the disclosure of material information.</w:t>
      </w:r>
    </w:p>
    <w:p w14:paraId="2A42786D" w14:textId="77777777" w:rsidR="00D6417E" w:rsidRDefault="00000000">
      <w:pPr>
        <w:spacing w:before="80" w:after="80"/>
        <w:jc w:val="both"/>
      </w:pPr>
      <w:r>
        <w:rPr>
          <w:color w:val="1A2E35"/>
        </w:rPr>
        <w:t xml:space="preserve">I draw </w:t>
      </w:r>
      <w:proofErr w:type="spellStart"/>
      <w:r>
        <w:rPr>
          <w:color w:val="1A2E35"/>
        </w:rPr>
        <w:t>Questco's</w:t>
      </w:r>
      <w:proofErr w:type="spellEnd"/>
      <w:r>
        <w:rPr>
          <w:color w:val="1A2E35"/>
        </w:rPr>
        <w:t xml:space="preserve"> attention to the following factual sequence as a matter that may be relevant to those obligations:</w:t>
      </w:r>
    </w:p>
    <w:p w14:paraId="5312BE12" w14:textId="77777777" w:rsidR="00D6417E" w:rsidRDefault="00000000">
      <w:pPr>
        <w:spacing w:before="100" w:after="40"/>
        <w:ind w:left="360"/>
      </w:pPr>
      <w:r>
        <w:rPr>
          <w:b/>
          <w:bCs/>
          <w:color w:val="1A2E35"/>
        </w:rPr>
        <w:t xml:space="preserve">2.1  </w:t>
      </w:r>
    </w:p>
    <w:p w14:paraId="11129587" w14:textId="77777777" w:rsidR="00D6417E" w:rsidRDefault="00000000">
      <w:pPr>
        <w:spacing w:before="80" w:after="80"/>
        <w:ind w:left="720"/>
        <w:jc w:val="both"/>
      </w:pPr>
      <w:r>
        <w:rPr>
          <w:color w:val="1A2E35"/>
        </w:rPr>
        <w:t xml:space="preserve">On 18 March 2026, </w:t>
      </w:r>
      <w:proofErr w:type="spellStart"/>
      <w:r>
        <w:rPr>
          <w:color w:val="1A2E35"/>
        </w:rPr>
        <w:t>AfroCentric</w:t>
      </w:r>
      <w:proofErr w:type="spellEnd"/>
      <w:r>
        <w:rPr>
          <w:color w:val="1A2E35"/>
        </w:rPr>
        <w:t xml:space="preserve"> Investment Corporation Limited released a SENS announcement regarding a Sanlam transaction. The High Court application described above was filed on 19 March 2026;</w:t>
      </w:r>
    </w:p>
    <w:p w14:paraId="10FF1F7B" w14:textId="77777777" w:rsidR="00D6417E" w:rsidRDefault="00000000">
      <w:pPr>
        <w:spacing w:before="100" w:after="40"/>
        <w:ind w:left="360"/>
      </w:pPr>
      <w:r>
        <w:rPr>
          <w:b/>
          <w:bCs/>
          <w:color w:val="1A2E35"/>
        </w:rPr>
        <w:t xml:space="preserve">2.2  </w:t>
      </w:r>
    </w:p>
    <w:p w14:paraId="26677772" w14:textId="77777777" w:rsidR="00D6417E" w:rsidRDefault="00000000">
      <w:pPr>
        <w:spacing w:before="80" w:after="80"/>
        <w:ind w:left="720"/>
        <w:jc w:val="both"/>
      </w:pPr>
      <w:r>
        <w:rPr>
          <w:color w:val="1A2E35"/>
        </w:rPr>
        <w:t>An active B-BBEE Commission investigation (Case No. 5/02/2026) carrying potential exposure of approximately R580,000,000 is also currently pending; and</w:t>
      </w:r>
    </w:p>
    <w:p w14:paraId="6A5E0802" w14:textId="77777777" w:rsidR="00D6417E" w:rsidRDefault="00000000">
      <w:pPr>
        <w:spacing w:before="100" w:after="40"/>
        <w:ind w:left="360"/>
      </w:pPr>
      <w:r>
        <w:rPr>
          <w:b/>
          <w:bCs/>
          <w:color w:val="1A2E35"/>
        </w:rPr>
        <w:t xml:space="preserve">2.3  </w:t>
      </w:r>
    </w:p>
    <w:p w14:paraId="34662C63" w14:textId="77777777" w:rsidR="00D6417E" w:rsidRDefault="00000000">
      <w:pPr>
        <w:spacing w:before="80" w:after="80"/>
        <w:ind w:left="720"/>
        <w:jc w:val="both"/>
      </w:pPr>
      <w:r>
        <w:rPr>
          <w:color w:val="1A2E35"/>
        </w:rPr>
        <w:t>Neither matter was, to my knowledge, disclosed in the SENS announcement of 18 March 2026.</w:t>
      </w:r>
    </w:p>
    <w:p w14:paraId="4EC1AEE0" w14:textId="77777777" w:rsidR="00D6417E" w:rsidRDefault="00D6417E">
      <w:pPr>
        <w:spacing w:after="80"/>
      </w:pPr>
    </w:p>
    <w:p w14:paraId="775EAA34" w14:textId="77777777" w:rsidR="00D6417E" w:rsidRDefault="00000000">
      <w:pPr>
        <w:spacing w:before="80" w:after="80"/>
        <w:jc w:val="both"/>
      </w:pPr>
      <w:r>
        <w:rPr>
          <w:color w:val="1A2E35"/>
        </w:rPr>
        <w:t xml:space="preserve">I place this factual sequence on record for </w:t>
      </w:r>
      <w:proofErr w:type="spellStart"/>
      <w:r>
        <w:rPr>
          <w:color w:val="1A2E35"/>
        </w:rPr>
        <w:t>Questco's</w:t>
      </w:r>
      <w:proofErr w:type="spellEnd"/>
      <w:r>
        <w:rPr>
          <w:color w:val="1A2E35"/>
        </w:rPr>
        <w:t xml:space="preserve"> assessment in the context of its sponsor obligations. I make no allegation of deliberate non-disclosure and acknowledge that </w:t>
      </w:r>
      <w:proofErr w:type="spellStart"/>
      <w:r>
        <w:rPr>
          <w:color w:val="1A2E35"/>
        </w:rPr>
        <w:t>Questco</w:t>
      </w:r>
      <w:proofErr w:type="spellEnd"/>
      <w:r>
        <w:rPr>
          <w:color w:val="1A2E35"/>
        </w:rPr>
        <w:t xml:space="preserve"> may have information I do not have regarding what was or was not disclosed. I am placing the question on record, not making a finding.</w:t>
      </w:r>
    </w:p>
    <w:p w14:paraId="05B47D23" w14:textId="77777777" w:rsidR="00D6417E" w:rsidRDefault="00000000">
      <w:pPr>
        <w:spacing w:before="200" w:after="80"/>
      </w:pPr>
      <w:r>
        <w:rPr>
          <w:b/>
          <w:bCs/>
          <w:color w:val="1B7A78"/>
          <w:sz w:val="24"/>
          <w:szCs w:val="24"/>
        </w:rPr>
        <w:t>3.  DOCUMENTATION AVAILABLE</w:t>
      </w:r>
    </w:p>
    <w:p w14:paraId="78315EEF" w14:textId="77777777" w:rsidR="00D6417E" w:rsidRDefault="00000000">
      <w:pPr>
        <w:spacing w:before="80" w:after="80"/>
        <w:jc w:val="both"/>
      </w:pPr>
      <w:r>
        <w:rPr>
          <w:color w:val="1A2E35"/>
        </w:rPr>
        <w:t xml:space="preserve">I am able to provide </w:t>
      </w:r>
      <w:proofErr w:type="spellStart"/>
      <w:r>
        <w:rPr>
          <w:color w:val="1A2E35"/>
        </w:rPr>
        <w:t>Questco</w:t>
      </w:r>
      <w:proofErr w:type="spellEnd"/>
      <w:r>
        <w:rPr>
          <w:color w:val="1A2E35"/>
        </w:rPr>
        <w:t xml:space="preserve"> with the full High Court application bundle including the Founding Affidavit, Notice of Motion, Practice Note, and all annexures upon request. The B-BBEE Commission file reference is Case No. 5/02/2026. The High Court Filing Reference is HCGS951842.</w:t>
      </w:r>
    </w:p>
    <w:p w14:paraId="1913F202" w14:textId="77777777" w:rsidR="00D6417E" w:rsidRDefault="00000000">
      <w:pPr>
        <w:spacing w:before="80" w:after="80"/>
        <w:jc w:val="both"/>
      </w:pPr>
      <w:r>
        <w:rPr>
          <w:color w:val="1A2E35"/>
        </w:rPr>
        <w:t>I remain available to respond to any queries arising from this notification.</w:t>
      </w:r>
    </w:p>
    <w:p w14:paraId="2D3801E2" w14:textId="77777777" w:rsidR="00D6417E" w:rsidRDefault="00D6417E">
      <w:pPr>
        <w:spacing w:after="120"/>
      </w:pPr>
    </w:p>
    <w:p w14:paraId="58ACF5B2" w14:textId="77777777" w:rsidR="00D6417E" w:rsidRDefault="00000000">
      <w:r>
        <w:rPr>
          <w:color w:val="1A2E35"/>
        </w:rPr>
        <w:t>Yours faithfully,</w:t>
      </w:r>
    </w:p>
    <w:p w14:paraId="7E5A8926" w14:textId="77777777" w:rsidR="00D6417E" w:rsidRDefault="00D6417E">
      <w:pPr>
        <w:spacing w:after="340"/>
      </w:pPr>
    </w:p>
    <w:p w14:paraId="724C6EB0" w14:textId="77777777" w:rsidR="00D6417E" w:rsidRDefault="00000000">
      <w:r>
        <w:rPr>
          <w:b/>
          <w:bCs/>
          <w:color w:val="1A2E35"/>
        </w:rPr>
        <w:t>WILBUR WILLIAM MATTHEE</w:t>
      </w:r>
    </w:p>
    <w:p w14:paraId="793F47C0" w14:textId="77777777" w:rsidR="00D6417E" w:rsidRDefault="00000000">
      <w:r>
        <w:rPr>
          <w:color w:val="1B7A78"/>
          <w:sz w:val="21"/>
          <w:szCs w:val="21"/>
        </w:rPr>
        <w:t xml:space="preserve">Founder — </w:t>
      </w:r>
      <w:proofErr w:type="spellStart"/>
      <w:r>
        <w:rPr>
          <w:color w:val="1B7A78"/>
          <w:sz w:val="21"/>
          <w:szCs w:val="21"/>
        </w:rPr>
        <w:t>EthicHawks</w:t>
      </w:r>
      <w:proofErr w:type="spellEnd"/>
      <w:r>
        <w:rPr>
          <w:color w:val="1B7A78"/>
          <w:sz w:val="21"/>
          <w:szCs w:val="21"/>
        </w:rPr>
        <w:t xml:space="preserve">  |  Forensic Governance Architect</w:t>
      </w:r>
    </w:p>
    <w:p w14:paraId="0BB08DA9" w14:textId="22E5C402" w:rsidR="00D6417E" w:rsidRDefault="00252327">
      <w:r>
        <w:rPr>
          <w:color w:val="1A2E35"/>
          <w:sz w:val="19"/>
          <w:szCs w:val="19"/>
        </w:rPr>
        <w:t xml:space="preserve">Specialist </w:t>
      </w:r>
      <w:r w:rsidR="00000000">
        <w:rPr>
          <w:color w:val="1A2E35"/>
          <w:sz w:val="19"/>
          <w:szCs w:val="19"/>
        </w:rPr>
        <w:t xml:space="preserve">RN  |  </w:t>
      </w:r>
      <w:proofErr w:type="spellStart"/>
      <w:r w:rsidR="00000000">
        <w:rPr>
          <w:color w:val="1A2E35"/>
          <w:sz w:val="19"/>
          <w:szCs w:val="19"/>
        </w:rPr>
        <w:t>BTech</w:t>
      </w:r>
      <w:proofErr w:type="spellEnd"/>
      <w:r w:rsidR="00000000">
        <w:rPr>
          <w:color w:val="1A2E35"/>
          <w:sz w:val="19"/>
          <w:szCs w:val="19"/>
        </w:rPr>
        <w:t xml:space="preserve"> General Nursing  |  PGDip Health Services Management (NQF 8)</w:t>
      </w:r>
    </w:p>
    <w:p w14:paraId="0F373815" w14:textId="77777777" w:rsidR="00D6417E" w:rsidRDefault="00D6417E">
      <w:pPr>
        <w:spacing w:after="60"/>
      </w:pPr>
    </w:p>
    <w:p w14:paraId="546F2D22" w14:textId="77777777" w:rsidR="00D6417E" w:rsidRDefault="00D6417E">
      <w:pPr>
        <w:pBdr>
          <w:bottom w:val="single" w:sz="6" w:space="0" w:color="C8942A"/>
        </w:pBdr>
      </w:pPr>
    </w:p>
    <w:p w14:paraId="48235156" w14:textId="77777777" w:rsidR="00D6417E" w:rsidRDefault="00D6417E">
      <w:pPr>
        <w:spacing w:after="40"/>
      </w:pPr>
    </w:p>
    <w:p w14:paraId="0DF41DDF" w14:textId="77777777" w:rsidR="00D6417E" w:rsidRDefault="00000000">
      <w:r>
        <w:rPr>
          <w:color w:val="1B7A78"/>
          <w:sz w:val="18"/>
          <w:szCs w:val="18"/>
        </w:rPr>
        <w:t>info@ethichawks.co.za  |  wilburmat@gmail.com  |  Tel: 069 635 1435  |  www.ethichawks.co.za</w:t>
      </w:r>
    </w:p>
    <w:sectPr w:rsidR="00D6417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D529A"/>
    <w:multiLevelType w:val="hybridMultilevel"/>
    <w:tmpl w:val="FFFFFFFF"/>
    <w:lvl w:ilvl="0" w:tplc="3AD0C132">
      <w:start w:val="1"/>
      <w:numFmt w:val="bullet"/>
      <w:lvlText w:val="●"/>
      <w:lvlJc w:val="left"/>
      <w:pPr>
        <w:ind w:left="720" w:hanging="360"/>
      </w:pPr>
    </w:lvl>
    <w:lvl w:ilvl="1" w:tplc="26E80482">
      <w:start w:val="1"/>
      <w:numFmt w:val="bullet"/>
      <w:lvlText w:val="○"/>
      <w:lvlJc w:val="left"/>
      <w:pPr>
        <w:ind w:left="1440" w:hanging="360"/>
      </w:pPr>
    </w:lvl>
    <w:lvl w:ilvl="2" w:tplc="6A5808B4">
      <w:start w:val="1"/>
      <w:numFmt w:val="bullet"/>
      <w:lvlText w:val="■"/>
      <w:lvlJc w:val="left"/>
      <w:pPr>
        <w:ind w:left="2160" w:hanging="360"/>
      </w:pPr>
    </w:lvl>
    <w:lvl w:ilvl="3" w:tplc="25C6680C">
      <w:start w:val="1"/>
      <w:numFmt w:val="bullet"/>
      <w:lvlText w:val="●"/>
      <w:lvlJc w:val="left"/>
      <w:pPr>
        <w:ind w:left="2880" w:hanging="360"/>
      </w:pPr>
    </w:lvl>
    <w:lvl w:ilvl="4" w:tplc="2258099A">
      <w:start w:val="1"/>
      <w:numFmt w:val="bullet"/>
      <w:lvlText w:val="○"/>
      <w:lvlJc w:val="left"/>
      <w:pPr>
        <w:ind w:left="3600" w:hanging="360"/>
      </w:pPr>
    </w:lvl>
    <w:lvl w:ilvl="5" w:tplc="97AAF280">
      <w:start w:val="1"/>
      <w:numFmt w:val="bullet"/>
      <w:lvlText w:val="■"/>
      <w:lvlJc w:val="left"/>
      <w:pPr>
        <w:ind w:left="4320" w:hanging="360"/>
      </w:pPr>
    </w:lvl>
    <w:lvl w:ilvl="6" w:tplc="A58ED678">
      <w:start w:val="1"/>
      <w:numFmt w:val="bullet"/>
      <w:lvlText w:val="●"/>
      <w:lvlJc w:val="left"/>
      <w:pPr>
        <w:ind w:left="5040" w:hanging="360"/>
      </w:pPr>
    </w:lvl>
    <w:lvl w:ilvl="7" w:tplc="555E6340">
      <w:start w:val="1"/>
      <w:numFmt w:val="bullet"/>
      <w:lvlText w:val="●"/>
      <w:lvlJc w:val="left"/>
      <w:pPr>
        <w:ind w:left="5760" w:hanging="360"/>
      </w:pPr>
    </w:lvl>
    <w:lvl w:ilvl="8" w:tplc="E4923C56">
      <w:start w:val="1"/>
      <w:numFmt w:val="bullet"/>
      <w:lvlText w:val="●"/>
      <w:lvlJc w:val="left"/>
      <w:pPr>
        <w:ind w:left="6480" w:hanging="360"/>
      </w:pPr>
    </w:lvl>
  </w:abstractNum>
  <w:num w:numId="1" w16cid:durableId="3383122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17E"/>
    <w:rsid w:val="00252327"/>
    <w:rsid w:val="003B0B93"/>
    <w:rsid w:val="00441A2C"/>
    <w:rsid w:val="00D6417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47901A9"/>
  <w15:docId w15:val="{B04B15B9-183E-0743-ABAA-D2BBF824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3</cp:revision>
  <dcterms:created xsi:type="dcterms:W3CDTF">2026-03-19T12:48:00Z</dcterms:created>
  <dcterms:modified xsi:type="dcterms:W3CDTF">2026-03-19T12:49:00Z</dcterms:modified>
</cp:coreProperties>
</file>