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jc w:val="center"/>
      </w:pPr>
      <w:r>
        <w:rPr>
          <w:rFonts w:ascii="Times New Roman" w:cs="Times New Roman" w:eastAsia="Times New Roman" w:hAnsi="Times New Roman"/>
          <w:b/>
          <w:bCs/>
          <w:sz w:val="24"/>
          <w:szCs w:val="24"/>
        </w:rPr>
        <w:t xml:space="preserve">IN THE LABOUR COURT OF SOUTH AFRICA</w:t>
      </w:r>
    </w:p>
    <w:p>
      <w:pPr>
        <w:spacing w:line="480" w:lineRule="auto"/>
        <w:jc w:val="center"/>
      </w:pPr>
      <w:r>
        <w:rPr>
          <w:rFonts w:ascii="Times New Roman" w:cs="Times New Roman" w:eastAsia="Times New Roman" w:hAnsi="Times New Roman"/>
          <w:b/>
          <w:bCs/>
          <w:sz w:val="24"/>
          <w:szCs w:val="24"/>
        </w:rPr>
        <w:t xml:space="preserve">CAPE TOWN</w:t>
      </w:r>
    </w:p>
    <w:p>
      <w:pPr>
        <w:spacing w:line="240"/>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Case No: </w:t>
      </w:r>
      <w:r>
        <w:rPr>
          <w:rFonts w:ascii="Times New Roman" w:cs="Times New Roman" w:eastAsia="Times New Roman" w:hAnsi="Times New Roman"/>
          <w:b/>
          <w:bCs/>
          <w:sz w:val="24"/>
          <w:szCs w:val="24"/>
        </w:rPr>
        <w:t xml:space="preserve">2026-077546</w:t>
      </w:r>
    </w:p>
    <w:p>
      <w:pPr>
        <w:spacing w:line="240"/>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In the matter between:</w:t>
      </w:r>
    </w:p>
    <w:p>
      <w:pPr>
        <w:spacing w:line="240"/>
      </w:pPr>
      <w:r>
        <w:rPr>
          <w:rFonts w:ascii="Times New Roman" w:cs="Times New Roman" w:eastAsia="Times New Roman" w:hAnsi="Times New Roman"/>
          <w:sz w:val="24"/>
          <w:szCs w:val="24"/>
        </w:rPr>
        <w:t xml:space="preserve"/>
      </w:r>
    </w:p>
    <w:p>
      <w:pPr>
        <w:tabs>
          <w:tab w:val="right" w:pos="9000"/>
        </w:tabs>
        <w:spacing w:line="480" w:lineRule="auto"/>
        <w:jc w:val="center"/>
      </w:pPr>
      <w:r>
        <w:rPr>
          <w:rFonts w:ascii="Times New Roman" w:cs="Times New Roman" w:eastAsia="Times New Roman" w:hAnsi="Times New Roman"/>
          <w:b/>
          <w:bCs/>
          <w:sz w:val="24"/>
          <w:szCs w:val="24"/>
        </w:rPr>
        <w:t xml:space="preserve">WILBUR WILLIAM MATTHEE</w:t>
      </w:r>
      <w:r>
        <w:rPr>
          <w:rFonts w:ascii="Times New Roman" w:cs="Times New Roman" w:eastAsia="Times New Roman" w:hAnsi="Times New Roman"/>
          <w:sz w:val="24"/>
          <w:szCs w:val="24"/>
        </w:rPr>
        <w:t xml:space="preserve">					Applicant</w:t>
      </w:r>
    </w:p>
    <w:p>
      <w:pPr>
        <w:spacing w:line="480" w:lineRule="auto"/>
        <w:jc w:val="center"/>
      </w:pPr>
      <w:r>
        <w:rPr>
          <w:rFonts w:ascii="Times New Roman" w:cs="Times New Roman" w:eastAsia="Times New Roman" w:hAnsi="Times New Roman"/>
          <w:sz w:val="24"/>
          <w:szCs w:val="24"/>
        </w:rPr>
        <w:t xml:space="preserve">and</w:t>
      </w:r>
    </w:p>
    <w:p>
      <w:pPr>
        <w:tabs>
          <w:tab w:val="right" w:pos="9000"/>
        </w:tabs>
        <w:spacing w:line="480" w:lineRule="auto"/>
        <w:jc w:val="center"/>
      </w:pPr>
      <w:r>
        <w:rPr>
          <w:rFonts w:ascii="Times New Roman" w:cs="Times New Roman" w:eastAsia="Times New Roman" w:hAnsi="Times New Roman"/>
          <w:b/>
          <w:bCs/>
          <w:sz w:val="24"/>
          <w:szCs w:val="24"/>
        </w:rPr>
        <w:t xml:space="preserve">AFROCENTRIC HEALTH (RF) (PTY) LTD</w:t>
      </w:r>
      <w:r>
        <w:rPr>
          <w:rFonts w:ascii="Times New Roman" w:cs="Times New Roman" w:eastAsia="Times New Roman" w:hAnsi="Times New Roman"/>
          <w:sz w:val="24"/>
          <w:szCs w:val="24"/>
        </w:rPr>
        <w:t xml:space="preserve">			First Respondent</w:t>
      </w:r>
    </w:p>
    <w:p>
      <w:pPr>
        <w:tabs>
          <w:tab w:val="right" w:pos="9000"/>
        </w:tabs>
        <w:spacing w:line="480" w:lineRule="auto"/>
        <w:jc w:val="center"/>
      </w:pPr>
      <w:r>
        <w:rPr>
          <w:rFonts w:ascii="Times New Roman" w:cs="Times New Roman" w:eastAsia="Times New Roman" w:hAnsi="Times New Roman"/>
          <w:b/>
          <w:bCs/>
          <w:sz w:val="24"/>
          <w:szCs w:val="24"/>
        </w:rPr>
        <w:t xml:space="preserve">MEDSCHEME HOLDINGS (PTY) LTD</w:t>
      </w:r>
      <w:r>
        <w:rPr>
          <w:rFonts w:ascii="Times New Roman" w:cs="Times New Roman" w:eastAsia="Times New Roman" w:hAnsi="Times New Roman"/>
          <w:sz w:val="24"/>
          <w:szCs w:val="24"/>
        </w:rPr>
        <w:t xml:space="preserve">			Second Respondent</w:t>
      </w:r>
    </w:p>
    <w:p>
      <w:pPr>
        <w:spacing w:line="240"/>
      </w:pPr>
      <w:r>
        <w:rPr>
          <w:rFonts w:ascii="Times New Roman" w:cs="Times New Roman" w:eastAsia="Times New Roman" w:hAnsi="Times New Roman"/>
          <w:sz w:val="24"/>
          <w:szCs w:val="24"/>
        </w:rPr>
        <w:t xml:space="preserve"/>
      </w:r>
    </w:p>
    <w:p>
      <w:pPr>
        <w:pBdr>
          <w:bottom w:val="single" w:color="000000" w:sz="6" w:space="1"/>
        </w:pBdr>
        <w:spacing w:line="240"/>
      </w:pPr>
    </w:p>
    <w:p>
      <w:pPr>
        <w:spacing w:line="240"/>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24"/>
          <w:szCs w:val="24"/>
        </w:rPr>
        <w:t xml:space="preserve">NOTICE OF APPLICATION FOR DEFAULT JUDGMENT</w:t>
      </w:r>
    </w:p>
    <w:p>
      <w:pPr>
        <w:spacing w:line="240"/>
      </w:pPr>
      <w:r>
        <w:rPr>
          <w:rFonts w:ascii="Times New Roman" w:cs="Times New Roman" w:eastAsia="Times New Roman" w:hAnsi="Times New Roman"/>
          <w:sz w:val="24"/>
          <w:szCs w:val="24"/>
        </w:rPr>
        <w:t xml:space="preserve"/>
      </w:r>
    </w:p>
    <w:p>
      <w:pPr>
        <w:pBdr>
          <w:bottom w:val="single" w:color="000000" w:sz="6" w:space="1"/>
        </w:pBdr>
        <w:spacing w:line="240"/>
      </w:pPr>
    </w:p>
    <w:p>
      <w:pPr>
        <w:spacing w:line="240"/>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KINDLY TAKE NOTICE THAT the Applicant hereby applies to the Registrar of the Labour Court to set this matter down on the unopposed roll for default judgment against the First and Second Respondents in terms of </w:t>
      </w:r>
      <w:r>
        <w:rPr>
          <w:rFonts w:ascii="Times New Roman" w:cs="Times New Roman" w:eastAsia="Times New Roman" w:hAnsi="Times New Roman"/>
          <w:b/>
          <w:bCs/>
          <w:sz w:val="24"/>
          <w:szCs w:val="24"/>
        </w:rPr>
        <w:t xml:space="preserve">Rule 16</w:t>
      </w:r>
      <w:r>
        <w:rPr>
          <w:rFonts w:ascii="Times New Roman" w:cs="Times New Roman" w:eastAsia="Times New Roman" w:hAnsi="Times New Roman"/>
          <w:sz w:val="24"/>
          <w:szCs w:val="24"/>
        </w:rPr>
        <w:t xml:space="preserve"> of the Rules for the Conduct of Proceedings before the Labour Court.</w:t>
      </w:r>
    </w:p>
    <w:p>
      <w:pPr>
        <w:spacing w:line="240"/>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b/>
          <w:bCs/>
          <w:sz w:val="24"/>
          <w:szCs w:val="24"/>
          <w:u w:val="single"/>
        </w:rPr>
        <w:t xml:space="preserve">THE GROUNDS FOR THIS APPLICATION ARE:</w:t>
      </w:r>
    </w:p>
    <w:p>
      <w:pPr>
        <w:spacing w:line="240"/>
      </w:pPr>
      <w:r>
        <w:rPr>
          <w:rFonts w:ascii="Times New Roman" w:cs="Times New Roman" w:eastAsia="Times New Roman" w:hAnsi="Times New Roman"/>
          <w:sz w:val="24"/>
          <w:szCs w:val="24"/>
        </w:rPr>
        <w:t xml:space="preserve"/>
      </w:r>
    </w:p>
    <w:p>
      <w:pPr>
        <w:spacing w:line="480" w:lineRule="auto"/>
        <w:ind w:left="720" w:hanging="720"/>
      </w:pPr>
      <w:r>
        <w:rPr>
          <w:rFonts w:ascii="Times New Roman" w:cs="Times New Roman" w:eastAsia="Times New Roman" w:hAnsi="Times New Roman"/>
          <w:sz w:val="24"/>
          <w:szCs w:val="24"/>
        </w:rPr>
        <w:t xml:space="preserve">1.	The Applicant's Statement of Claim and Founding Affidavit were properly served on the Respondents via email on </w:t>
      </w:r>
      <w:r>
        <w:rPr>
          <w:rFonts w:ascii="Times New Roman" w:cs="Times New Roman" w:eastAsia="Times New Roman" w:hAnsi="Times New Roman"/>
          <w:b/>
          <w:bCs/>
          <w:sz w:val="24"/>
          <w:szCs w:val="24"/>
        </w:rPr>
        <w:t xml:space="preserve">13 April 2026</w:t>
      </w:r>
      <w:r>
        <w:rPr>
          <w:rFonts w:ascii="Times New Roman" w:cs="Times New Roman" w:eastAsia="Times New Roman" w:hAnsi="Times New Roman"/>
          <w:sz w:val="24"/>
          <w:szCs w:val="24"/>
        </w:rPr>
        <w:t xml:space="preserve">.</w:t>
      </w:r>
    </w:p>
    <w:p>
      <w:pPr>
        <w:spacing w:line="480" w:lineRule="auto"/>
        <w:ind w:left="720" w:hanging="720"/>
      </w:pPr>
      <w:r>
        <w:rPr>
          <w:rFonts w:ascii="Times New Roman" w:cs="Times New Roman" w:eastAsia="Times New Roman" w:hAnsi="Times New Roman"/>
          <w:sz w:val="24"/>
          <w:szCs w:val="24"/>
        </w:rPr>
        <w:t xml:space="preserve">2.	The statutory period of 10 business days for the Respondents to file a Notice of Intention to Oppose expired at the close of business on </w:t>
      </w:r>
      <w:r>
        <w:rPr>
          <w:rFonts w:ascii="Times New Roman" w:cs="Times New Roman" w:eastAsia="Times New Roman" w:hAnsi="Times New Roman"/>
          <w:b/>
          <w:bCs/>
          <w:sz w:val="24"/>
          <w:szCs w:val="24"/>
        </w:rPr>
        <w:t xml:space="preserve">28 April 2026</w:t>
      </w:r>
      <w:r>
        <w:rPr>
          <w:rFonts w:ascii="Times New Roman" w:cs="Times New Roman" w:eastAsia="Times New Roman" w:hAnsi="Times New Roman"/>
          <w:sz w:val="24"/>
          <w:szCs w:val="24"/>
        </w:rPr>
        <w:t xml:space="preserve">, accounting for the public holiday on 27 April 2026.</w:t>
      </w:r>
    </w:p>
    <w:p>
      <w:pPr>
        <w:spacing w:line="480" w:lineRule="auto"/>
        <w:ind w:left="720" w:hanging="720"/>
      </w:pPr>
      <w:r>
        <w:rPr>
          <w:rFonts w:ascii="Times New Roman" w:cs="Times New Roman" w:eastAsia="Times New Roman" w:hAnsi="Times New Roman"/>
          <w:sz w:val="24"/>
          <w:szCs w:val="24"/>
        </w:rPr>
        <w:t xml:space="preserve">3.	The Respondents have failed to serve or file a Notice of Intention to Oppose or any answering papers. The matter is accordingly </w:t>
      </w:r>
      <w:r>
        <w:rPr>
          <w:rFonts w:ascii="Times New Roman" w:cs="Times New Roman" w:eastAsia="Times New Roman" w:hAnsi="Times New Roman"/>
          <w:b/>
          <w:bCs/>
          <w:sz w:val="24"/>
          <w:szCs w:val="24"/>
        </w:rPr>
        <w:t xml:space="preserve">unopposed</w:t>
      </w:r>
      <w:r>
        <w:rPr>
          <w:rFonts w:ascii="Times New Roman" w:cs="Times New Roman" w:eastAsia="Times New Roman" w:hAnsi="Times New Roman"/>
          <w:sz w:val="24"/>
          <w:szCs w:val="24"/>
        </w:rPr>
        <w:t xml:space="preserve">.</w:t>
      </w:r>
    </w:p>
    <w:p>
      <w:pPr>
        <w:spacing w:line="240"/>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b/>
          <w:bCs/>
          <w:sz w:val="24"/>
          <w:szCs w:val="24"/>
          <w:u w:val="single"/>
        </w:rPr>
        <w:t xml:space="preserve">THE RELIEF SOUGHT IS:</w:t>
      </w:r>
    </w:p>
    <w:p>
      <w:pPr>
        <w:spacing w:line="240"/>
      </w:pPr>
      <w:r>
        <w:rPr>
          <w:rFonts w:ascii="Times New Roman" w:cs="Times New Roman" w:eastAsia="Times New Roman" w:hAnsi="Times New Roman"/>
          <w:sz w:val="24"/>
          <w:szCs w:val="24"/>
        </w:rPr>
        <w:t xml:space="preserve"/>
      </w:r>
    </w:p>
    <w:p>
      <w:pPr>
        <w:spacing w:line="480" w:lineRule="auto"/>
        <w:ind w:left="720" w:hanging="720"/>
      </w:pPr>
      <w:r>
        <w:rPr>
          <w:rFonts w:ascii="Times New Roman" w:cs="Times New Roman" w:eastAsia="Times New Roman" w:hAnsi="Times New Roman"/>
          <w:sz w:val="24"/>
          <w:szCs w:val="24"/>
        </w:rPr>
        <w:t xml:space="preserve">1.	An order declaring the deduction of </w:t>
      </w:r>
      <w:r>
        <w:rPr>
          <w:rFonts w:ascii="Times New Roman" w:cs="Times New Roman" w:eastAsia="Times New Roman" w:hAnsi="Times New Roman"/>
          <w:b/>
          <w:bCs/>
          <w:sz w:val="24"/>
          <w:szCs w:val="24"/>
        </w:rPr>
        <w:t xml:space="preserve">R14,811.77</w:t>
      </w:r>
      <w:r>
        <w:rPr>
          <w:rFonts w:ascii="Times New Roman" w:cs="Times New Roman" w:eastAsia="Times New Roman" w:hAnsi="Times New Roman"/>
          <w:sz w:val="24"/>
          <w:szCs w:val="24"/>
        </w:rPr>
        <w:t xml:space="preserve"> from the Applicant's July 2025 remuneration to be unlawful, unilateral, and in direct contravention of Section 34(1) and Section 34(2) of the Basic Conditions of Employment Act 75 of 1997.</w:t>
      </w:r>
    </w:p>
    <w:p>
      <w:pPr>
        <w:spacing w:line="480" w:lineRule="auto"/>
        <w:ind w:left="720" w:hanging="720"/>
      </w:pPr>
      <w:r>
        <w:rPr>
          <w:rFonts w:ascii="Times New Roman" w:cs="Times New Roman" w:eastAsia="Times New Roman" w:hAnsi="Times New Roman"/>
          <w:sz w:val="24"/>
          <w:szCs w:val="24"/>
        </w:rPr>
        <w:t xml:space="preserve">2.	An order compelling the First and Second Respondents, jointly and severally, to repay the unlawfully recovered amount of </w:t>
      </w:r>
      <w:r>
        <w:rPr>
          <w:rFonts w:ascii="Times New Roman" w:cs="Times New Roman" w:eastAsia="Times New Roman" w:hAnsi="Times New Roman"/>
          <w:b/>
          <w:bCs/>
          <w:sz w:val="24"/>
          <w:szCs w:val="24"/>
        </w:rPr>
        <w:t xml:space="preserve">R14,811.77</w:t>
      </w:r>
      <w:r>
        <w:rPr>
          <w:rFonts w:ascii="Times New Roman" w:cs="Times New Roman" w:eastAsia="Times New Roman" w:hAnsi="Times New Roman"/>
          <w:sz w:val="24"/>
          <w:szCs w:val="24"/>
        </w:rPr>
        <w:t xml:space="preserve"> to the Applicant.</w:t>
      </w:r>
    </w:p>
    <w:p>
      <w:pPr>
        <w:spacing w:line="480" w:lineRule="auto"/>
        <w:ind w:left="720" w:hanging="720"/>
      </w:pPr>
      <w:r>
        <w:rPr>
          <w:rFonts w:ascii="Times New Roman" w:cs="Times New Roman" w:eastAsia="Times New Roman" w:hAnsi="Times New Roman"/>
          <w:sz w:val="24"/>
          <w:szCs w:val="24"/>
        </w:rPr>
        <w:t xml:space="preserve">3.	Interest on the aforementioned amount at the prescribed legal rate, calculated from </w:t>
      </w:r>
      <w:r>
        <w:rPr>
          <w:rFonts w:ascii="Times New Roman" w:cs="Times New Roman" w:eastAsia="Times New Roman" w:hAnsi="Times New Roman"/>
          <w:b/>
          <w:bCs/>
          <w:sz w:val="24"/>
          <w:szCs w:val="24"/>
        </w:rPr>
        <w:t xml:space="preserve">23 July 2025</w:t>
      </w:r>
      <w:r>
        <w:rPr>
          <w:rFonts w:ascii="Times New Roman" w:cs="Times New Roman" w:eastAsia="Times New Roman" w:hAnsi="Times New Roman"/>
          <w:sz w:val="24"/>
          <w:szCs w:val="24"/>
        </w:rPr>
        <w:t xml:space="preserve"> to the date of final payment.</w:t>
      </w:r>
    </w:p>
    <w:p>
      <w:pPr>
        <w:spacing w:line="480" w:lineRule="auto"/>
        <w:ind w:left="720" w:hanging="720"/>
      </w:pPr>
      <w:r>
        <w:rPr>
          <w:rFonts w:ascii="Times New Roman" w:cs="Times New Roman" w:eastAsia="Times New Roman" w:hAnsi="Times New Roman"/>
          <w:sz w:val="24"/>
          <w:szCs w:val="24"/>
        </w:rPr>
        <w:t xml:space="preserve">4.	Costs of this application.</w:t>
      </w:r>
    </w:p>
    <w:p>
      <w:pPr>
        <w:spacing w:line="480" w:lineRule="auto"/>
        <w:ind w:left="720" w:hanging="720"/>
      </w:pPr>
      <w:r>
        <w:rPr>
          <w:rFonts w:ascii="Times New Roman" w:cs="Times New Roman" w:eastAsia="Times New Roman" w:hAnsi="Times New Roman"/>
          <w:sz w:val="24"/>
          <w:szCs w:val="24"/>
        </w:rPr>
        <w:t xml:space="preserve">5.	Further and/or alternative relief.</w:t>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b/>
          <w:bCs/>
          <w:sz w:val="24"/>
          <w:szCs w:val="24"/>
        </w:rPr>
        <w:t xml:space="preserve">DATED AT CAPE TOWN ON THIS 29</w:t>
      </w:r>
    </w:p>
    <w:p>
      <w:pPr>
        <w:spacing w:line="240"/>
      </w:pPr>
      <w:r>
        <w:rPr>
          <w:rFonts w:ascii="Times New Roman" w:cs="Times New Roman" w:eastAsia="Times New Roman" w:hAnsi="Times New Roman"/>
          <w:b/>
          <w:bCs/>
          <w:sz w:val="24"/>
          <w:szCs w:val="24"/>
        </w:rPr>
        <w:t xml:space="preserve">TH</w:t>
      </w:r>
      <w:r>
        <w:rPr>
          <w:rFonts w:ascii="Times New Roman" w:cs="Times New Roman" w:eastAsia="Times New Roman" w:hAnsi="Times New Roman"/>
          <w:b/>
          <w:bCs/>
          <w:sz w:val="24"/>
          <w:szCs w:val="24"/>
        </w:rPr>
        <w:t xml:space="preserve"> DAY OF APRIL 2026.</w:t>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___________________________</w:t>
      </w:r>
    </w:p>
    <w:p>
      <w:pPr>
        <w:spacing w:line="240"/>
      </w:pPr>
      <w:r>
        <w:rPr>
          <w:rFonts w:ascii="Times New Roman" w:cs="Times New Roman" w:eastAsia="Times New Roman" w:hAnsi="Times New Roman"/>
          <w:b/>
          <w:bCs/>
          <w:sz w:val="24"/>
          <w:szCs w:val="24"/>
        </w:rPr>
        <w:t xml:space="preserve">WILBUR WILLIAM MATTHEE</w:t>
      </w:r>
    </w:p>
    <w:p>
      <w:pPr>
        <w:spacing w:line="240"/>
      </w:pPr>
      <w:r>
        <w:rPr>
          <w:rFonts w:ascii="Times New Roman" w:cs="Times New Roman" w:eastAsia="Times New Roman" w:hAnsi="Times New Roman"/>
          <w:sz w:val="24"/>
          <w:szCs w:val="24"/>
        </w:rPr>
        <w:t xml:space="preserve">Applicant (Self-Represented)</w:t>
      </w:r>
    </w:p>
    <w:p>
      <w:pPr>
        <w:spacing w:line="240"/>
      </w:pPr>
      <w:r>
        <w:rPr>
          <w:rFonts w:ascii="Times New Roman" w:cs="Times New Roman" w:eastAsia="Times New Roman" w:hAnsi="Times New Roman"/>
          <w:sz w:val="24"/>
          <w:szCs w:val="24"/>
        </w:rPr>
        <w:t xml:space="preserve">Email: info@ethichawks.co.za</w:t>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pBdr>
          <w:top w:val="single" w:color="000000" w:sz="4" w:space="1"/>
        </w:pBdr>
        <w:tabs>
          <w:tab w:val="left" w:pos="720"/>
        </w:tabs>
        <w:spacing w:before="240" w:line="240"/>
      </w:pPr>
      <w:r>
        <w:rPr>
          <w:rFonts w:ascii="Times New Roman" w:cs="Times New Roman" w:eastAsia="Times New Roman" w:hAnsi="Times New Roman"/>
          <w:b/>
          <w:bCs/>
          <w:sz w:val="24"/>
          <w:szCs w:val="24"/>
        </w:rPr>
        <w:t xml:space="preserve">TO:	THE REGISTRAR OF THE LABOUR COURT, CAPE TOWN</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2026-04-28T09:43:57.977Z</dcterms:created>
  <dcterms:modified xsi:type="dcterms:W3CDTF">2026-04-28T09:43:57.978Z</dcterms:modified>
</cp:coreProperties>
</file>

<file path=docProps/custom.xml><?xml version="1.0" encoding="utf-8"?>
<Properties xmlns="http://schemas.openxmlformats.org/officeDocument/2006/custom-properties" xmlns:vt="http://schemas.openxmlformats.org/officeDocument/2006/docPropsVTypes"/>
</file>