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INFORMATION OFFICER DESIGNATION AND DECLARATION</w:t>
      </w:r>
    </w:p>
    <w:p>
      <w:pPr>
        <w:spacing w:before="0" w:after="60"/>
        <w:jc w:val="center"/>
      </w:pPr>
      <w:r>
        <w:rPr>
          <w:rFonts w:ascii="Arial" w:cs="Arial" w:eastAsia="Arial" w:hAnsi="Arial"/>
          <w:i/>
          <w:iCs/>
          <w:color w:val="555555"/>
          <w:sz w:val="22"/>
          <w:szCs w:val="22"/>
        </w:rPr>
        <w:t xml:space="preserve">Protection of Personal Information Act 4 of 2013 (POPIA)</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EthicHawks (Pty) Ltd  ·  Confidential  ·  2026</w:t>
      </w:r>
    </w:p>
    <w:p>
      <w:pPr>
        <w:spacing w:before="0" w:after="80"/>
        <w:jc w:val="left"/>
      </w:pPr>
      <w:r>
        <w:rPr>
          <w:rFonts w:ascii="Arial" w:cs="Arial" w:eastAsia="Arial" w:hAnsi="Arial"/>
          <w:b w:val="false"/>
          <w:bCs w:val="false"/>
          <w:i/>
          <w:iCs/>
          <w:color w:val="555555"/>
          <w:sz w:val="20"/>
          <w:szCs w:val="20"/>
        </w:rPr>
        <w:t xml:space="preserve">In terms of sections 1 and 55 of the Protection of Personal Information Act 4 of 2013 ("POPIA") and Regulation 4 of the POPIA Regulations, the following person is hereby designated as the Information Officer of EthicHawks (Pty) Ltd:</w:t>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INFORMATION OFFICER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Organisation</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EthicHawks (Pty) Ltd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Registration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Registered Address</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[Address], Cape Town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Information Officer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Wilbur Matthee</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Designation</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Founder and Director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Contact 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info@ethichawks.co.za</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Contact Number</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POPIA Registration 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[To be obtained from Information Regulator]</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Date of Designation</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[Date], 2026</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DUTIES AND RESPONSIBILITIES</w:t>
      </w:r>
    </w:p>
    <w:p>
      <w:pPr>
        <w:spacing w:before="60" w:after="60"/>
        <w:jc w:val="left"/>
      </w:pPr>
      <w:r>
        <w:rPr>
          <w:rFonts w:ascii="Arial" w:cs="Arial" w:eastAsia="Arial" w:hAnsi="Arial"/>
          <w:b w:val="false"/>
          <w:bCs w:val="false"/>
          <w:i w:val="false"/>
          <w:iCs w:val="false"/>
          <w:color w:val="1A1A1A"/>
          <w:sz w:val="20"/>
          <w:szCs w:val="20"/>
        </w:rPr>
        <w:t xml:space="preserve">The Information Officer accepts the following duties in terms of POPIA:</w:t>
      </w:r>
    </w:p>
    <w:p>
      <w:pPr>
        <w:spacing w:before="40" w:after="40"/>
        <w:ind w:left="360"/>
        <w:jc w:val="left"/>
      </w:pPr>
      <w:r>
        <w:rPr>
          <w:rFonts w:ascii="Arial" w:cs="Arial" w:eastAsia="Arial" w:hAnsi="Arial"/>
          <w:b w:val="false"/>
          <w:bCs w:val="false"/>
          <w:i w:val="false"/>
          <w:iCs w:val="false"/>
          <w:color w:val="1A1A1A"/>
          <w:sz w:val="20"/>
          <w:szCs w:val="20"/>
        </w:rPr>
        <w:t xml:space="preserve">(a)  Encouraging compliance by the organisation with the conditions for the lawful processing of personal information;</w:t>
      </w:r>
    </w:p>
    <w:p>
      <w:pPr>
        <w:spacing w:before="40" w:after="40"/>
        <w:ind w:left="360"/>
        <w:jc w:val="left"/>
      </w:pPr>
      <w:r>
        <w:rPr>
          <w:rFonts w:ascii="Arial" w:cs="Arial" w:eastAsia="Arial" w:hAnsi="Arial"/>
          <w:b w:val="false"/>
          <w:bCs w:val="false"/>
          <w:i w:val="false"/>
          <w:iCs w:val="false"/>
          <w:color w:val="1A1A1A"/>
          <w:sz w:val="20"/>
          <w:szCs w:val="20"/>
        </w:rPr>
        <w:t xml:space="preserve">(b)  Dealing with requests made to the organisation pursuant to POPIA;</w:t>
      </w:r>
    </w:p>
    <w:p>
      <w:pPr>
        <w:spacing w:before="40" w:after="40"/>
        <w:ind w:left="360"/>
        <w:jc w:val="left"/>
      </w:pPr>
      <w:r>
        <w:rPr>
          <w:rFonts w:ascii="Arial" w:cs="Arial" w:eastAsia="Arial" w:hAnsi="Arial"/>
          <w:b w:val="false"/>
          <w:bCs w:val="false"/>
          <w:i w:val="false"/>
          <w:iCs w:val="false"/>
          <w:color w:val="1A1A1A"/>
          <w:sz w:val="20"/>
          <w:szCs w:val="20"/>
        </w:rPr>
        <w:t xml:space="preserve">(c)  Working with the Information Regulator in relation to investigations concerning the organisation;</w:t>
      </w:r>
    </w:p>
    <w:p>
      <w:pPr>
        <w:spacing w:before="40" w:after="40"/>
        <w:ind w:left="360"/>
        <w:jc w:val="left"/>
      </w:pPr>
      <w:r>
        <w:rPr>
          <w:rFonts w:ascii="Arial" w:cs="Arial" w:eastAsia="Arial" w:hAnsi="Arial"/>
          <w:b w:val="false"/>
          <w:bCs w:val="false"/>
          <w:i w:val="false"/>
          <w:iCs w:val="false"/>
          <w:color w:val="1A1A1A"/>
          <w:sz w:val="20"/>
          <w:szCs w:val="20"/>
        </w:rPr>
        <w:t xml:space="preserve">(d)  Otherwise ensuring compliance by the organisation with POPIA;</w:t>
      </w:r>
    </w:p>
    <w:p>
      <w:pPr>
        <w:spacing w:before="40" w:after="40"/>
        <w:ind w:left="360"/>
        <w:jc w:val="left"/>
      </w:pPr>
      <w:r>
        <w:rPr>
          <w:rFonts w:ascii="Arial" w:cs="Arial" w:eastAsia="Arial" w:hAnsi="Arial"/>
          <w:b w:val="false"/>
          <w:bCs w:val="false"/>
          <w:i w:val="false"/>
          <w:iCs w:val="false"/>
          <w:color w:val="1A1A1A"/>
          <w:sz w:val="20"/>
          <w:szCs w:val="20"/>
        </w:rPr>
        <w:t xml:space="preserve">(e)  As may be prescribed.</w:t>
      </w:r>
    </w:p>
    <w:p>
      <w:pPr>
        <w:spacing w:before="40" w:after="40"/>
        <w:ind w:left="360"/>
        <w:jc w:val="left"/>
      </w:pPr>
      <w:r>
        <w:rPr>
          <w:rFonts w:ascii="Arial" w:cs="Arial" w:eastAsia="Arial" w:hAnsi="Arial"/>
          <w:b w:val="false"/>
          <w:bCs w:val="false"/>
          <w:i w:val="false"/>
          <w:iCs w:val="false"/>
          <w:color w:val="1A1A1A"/>
          <w:sz w:val="20"/>
          <w:szCs w:val="20"/>
        </w:rPr>
        <w:t xml:space="preserve">(f)  Maintaining and updating the organisation's POPIA compliance framework, including processing registers, privacy notices, and consent mechanisms;</w:t>
      </w:r>
    </w:p>
    <w:p>
      <w:pPr>
        <w:spacing w:before="40" w:after="40"/>
        <w:ind w:left="360"/>
        <w:jc w:val="left"/>
      </w:pPr>
      <w:r>
        <w:rPr>
          <w:rFonts w:ascii="Arial" w:cs="Arial" w:eastAsia="Arial" w:hAnsi="Arial"/>
          <w:b w:val="false"/>
          <w:bCs w:val="false"/>
          <w:i w:val="false"/>
          <w:iCs w:val="false"/>
          <w:color w:val="1A1A1A"/>
          <w:sz w:val="20"/>
          <w:szCs w:val="20"/>
        </w:rPr>
        <w:t xml:space="preserve">(g)  Ensuring that data processing agreements are in place with all operators (including technology vendors and cloud service providers);</w:t>
      </w:r>
    </w:p>
    <w:p>
      <w:pPr>
        <w:spacing w:before="40" w:after="40"/>
        <w:ind w:left="360"/>
        <w:jc w:val="left"/>
      </w:pPr>
      <w:r>
        <w:rPr>
          <w:rFonts w:ascii="Arial" w:cs="Arial" w:eastAsia="Arial" w:hAnsi="Arial"/>
          <w:b w:val="false"/>
          <w:bCs w:val="false"/>
          <w:i w:val="false"/>
          <w:iCs w:val="false"/>
          <w:color w:val="1A1A1A"/>
          <w:sz w:val="20"/>
          <w:szCs w:val="20"/>
        </w:rPr>
        <w:t xml:space="preserve">(h)  Managing data subject access requests, objection requests, and complaints within prescribed timeframes;</w:t>
      </w:r>
    </w:p>
    <w:p>
      <w:pPr>
        <w:spacing w:before="40" w:after="40"/>
        <w:ind w:left="360"/>
        <w:jc w:val="left"/>
      </w:pPr>
      <w:r>
        <w:rPr>
          <w:rFonts w:ascii="Arial" w:cs="Arial" w:eastAsia="Arial" w:hAnsi="Arial"/>
          <w:b w:val="false"/>
          <w:bCs w:val="false"/>
          <w:i w:val="false"/>
          <w:iCs w:val="false"/>
          <w:color w:val="1A1A1A"/>
          <w:sz w:val="20"/>
          <w:szCs w:val="20"/>
        </w:rPr>
        <w:t xml:space="preserve">(i)  Overseeing the organisation's response to personal information breaches, including notification to the Information Regulator and affected data subjects where required.</w:t>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PALCARE-SPECIFIC OBLIGATIONS</w:t>
      </w:r>
    </w:p>
    <w:p>
      <w:pPr>
        <w:spacing w:before="60" w:after="60"/>
        <w:jc w:val="left"/>
      </w:pPr>
      <w:r>
        <w:rPr>
          <w:rFonts w:ascii="Arial" w:cs="Arial" w:eastAsia="Arial" w:hAnsi="Arial"/>
          <w:b w:val="false"/>
          <w:bCs w:val="false"/>
          <w:i w:val="false"/>
          <w:iCs w:val="false"/>
          <w:color w:val="1A1A1A"/>
          <w:sz w:val="20"/>
          <w:szCs w:val="20"/>
        </w:rPr>
        <w:t xml:space="preserve">In respect of the PalCare clinical governance platform, the Information Officer shall specifically:</w:t>
      </w:r>
    </w:p>
    <w:p>
      <w:pPr>
        <w:spacing w:before="40" w:after="40"/>
        <w:ind w:left="360"/>
        <w:jc w:val="left"/>
      </w:pPr>
      <w:r>
        <w:rPr>
          <w:rFonts w:ascii="Arial" w:cs="Arial" w:eastAsia="Arial" w:hAnsi="Arial"/>
          <w:b w:val="false"/>
          <w:bCs w:val="false"/>
          <w:i w:val="false"/>
          <w:iCs w:val="false"/>
          <w:color w:val="1A1A1A"/>
          <w:sz w:val="20"/>
          <w:szCs w:val="20"/>
        </w:rPr>
        <w:t xml:space="preserve">(a)  Ensure that a POPIA Processing Agreement is in place with each pilot site before any patient data is collected;</w:t>
      </w:r>
    </w:p>
    <w:p>
      <w:pPr>
        <w:spacing w:before="40" w:after="40"/>
        <w:ind w:left="360"/>
        <w:jc w:val="left"/>
      </w:pPr>
      <w:r>
        <w:rPr>
          <w:rFonts w:ascii="Arial" w:cs="Arial" w:eastAsia="Arial" w:hAnsi="Arial"/>
          <w:b w:val="false"/>
          <w:bCs w:val="false"/>
          <w:i w:val="false"/>
          <w:iCs w:val="false"/>
          <w:color w:val="1A1A1A"/>
          <w:sz w:val="20"/>
          <w:szCs w:val="20"/>
        </w:rPr>
        <w:t xml:space="preserve">(b)  Ensure that patient consent or another lawful basis exists for each processing activity;</w:t>
      </w:r>
    </w:p>
    <w:p>
      <w:pPr>
        <w:spacing w:before="40" w:after="40"/>
        <w:ind w:left="360"/>
        <w:jc w:val="left"/>
      </w:pPr>
      <w:r>
        <w:rPr>
          <w:rFonts w:ascii="Arial" w:cs="Arial" w:eastAsia="Arial" w:hAnsi="Arial"/>
          <w:b w:val="false"/>
          <w:bCs w:val="false"/>
          <w:i w:val="false"/>
          <w:iCs w:val="false"/>
          <w:color w:val="1A1A1A"/>
          <w:sz w:val="20"/>
          <w:szCs w:val="20"/>
        </w:rPr>
        <w:t xml:space="preserve">(c)  Maintain a Record of Processing Activities (ROPA) for all personal information processed through PalCare;</w:t>
      </w:r>
    </w:p>
    <w:p>
      <w:pPr>
        <w:spacing w:before="40" w:after="40"/>
        <w:ind w:left="360"/>
        <w:jc w:val="left"/>
      </w:pPr>
      <w:r>
        <w:rPr>
          <w:rFonts w:ascii="Arial" w:cs="Arial" w:eastAsia="Arial" w:hAnsi="Arial"/>
          <w:b w:val="false"/>
          <w:bCs w:val="false"/>
          <w:i w:val="false"/>
          <w:iCs w:val="false"/>
          <w:color w:val="1A1A1A"/>
          <w:sz w:val="20"/>
          <w:szCs w:val="20"/>
        </w:rPr>
        <w:t xml:space="preserve">(d)  Ensure that data minimisation principles are applied — only clinical data necessary for the stated purpose shall be collected;</w:t>
      </w:r>
    </w:p>
    <w:p>
      <w:pPr>
        <w:spacing w:before="40" w:after="40"/>
        <w:ind w:left="360"/>
        <w:jc w:val="left"/>
      </w:pPr>
      <w:r>
        <w:rPr>
          <w:rFonts w:ascii="Arial" w:cs="Arial" w:eastAsia="Arial" w:hAnsi="Arial"/>
          <w:b w:val="false"/>
          <w:bCs w:val="false"/>
          <w:i w:val="false"/>
          <w:iCs w:val="false"/>
          <w:color w:val="1A1A1A"/>
          <w:sz w:val="20"/>
          <w:szCs w:val="20"/>
        </w:rPr>
        <w:t xml:space="preserve">(e)  Implement and test a breach response procedure prior to pilot launch on 1 May 2026;</w:t>
      </w:r>
    </w:p>
    <w:p>
      <w:pPr>
        <w:spacing w:before="40" w:after="40"/>
        <w:ind w:left="360"/>
        <w:jc w:val="left"/>
      </w:pPr>
      <w:r>
        <w:rPr>
          <w:rFonts w:ascii="Arial" w:cs="Arial" w:eastAsia="Arial" w:hAnsi="Arial"/>
          <w:b w:val="false"/>
          <w:bCs w:val="false"/>
          <w:i w:val="false"/>
          <w:iCs w:val="false"/>
          <w:color w:val="1A1A1A"/>
          <w:sz w:val="20"/>
          <w:szCs w:val="20"/>
        </w:rPr>
        <w:t xml:space="preserve">(f)  Ensure that all anonymised data used for parliamentary, SIU, or research submissions cannot be re-identified.</w:t>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DECLARATION</w:t>
      </w:r>
    </w:p>
    <w:p>
      <w:pPr>
        <w:spacing w:before="60" w:after="60"/>
        <w:jc w:val="left"/>
      </w:pPr>
      <w:r>
        <w:rPr>
          <w:rFonts w:ascii="Arial" w:cs="Arial" w:eastAsia="Arial" w:hAnsi="Arial"/>
          <w:b w:val="false"/>
          <w:bCs w:val="false"/>
          <w:i w:val="false"/>
          <w:iCs w:val="false"/>
          <w:color w:val="1A1A1A"/>
          <w:sz w:val="20"/>
          <w:szCs w:val="20"/>
        </w:rPr>
        <w:t xml:space="preserve">I, Wilbur Matthee, in my capacity as Founder and Director of EthicHawks (Pty) Ltd, hereby:</w:t>
      </w:r>
    </w:p>
    <w:p>
      <w:pPr>
        <w:spacing w:before="40" w:after="40"/>
        <w:ind w:left="360"/>
        <w:jc w:val="left"/>
      </w:pPr>
      <w:r>
        <w:rPr>
          <w:rFonts w:ascii="Arial" w:cs="Arial" w:eastAsia="Arial" w:hAnsi="Arial"/>
          <w:b w:val="false"/>
          <w:bCs w:val="false"/>
          <w:i w:val="false"/>
          <w:iCs w:val="false"/>
          <w:color w:val="1A1A1A"/>
          <w:sz w:val="20"/>
          <w:szCs w:val="20"/>
        </w:rPr>
        <w:t xml:space="preserve">(a)  Accept designation as Information Officer of EthicHawks (Pty) Ltd;</w:t>
      </w:r>
    </w:p>
    <w:p>
      <w:pPr>
        <w:spacing w:before="40" w:after="40"/>
        <w:ind w:left="360"/>
        <w:jc w:val="left"/>
      </w:pPr>
      <w:r>
        <w:rPr>
          <w:rFonts w:ascii="Arial" w:cs="Arial" w:eastAsia="Arial" w:hAnsi="Arial"/>
          <w:b w:val="false"/>
          <w:bCs w:val="false"/>
          <w:i w:val="false"/>
          <w:iCs w:val="false"/>
          <w:color w:val="1A1A1A"/>
          <w:sz w:val="20"/>
          <w:szCs w:val="20"/>
        </w:rPr>
        <w:t xml:space="preserve">(b)  Confirm that I have read and understand the obligations imposed by POPIA and the POPIA Regulations;</w:t>
      </w:r>
    </w:p>
    <w:p>
      <w:pPr>
        <w:spacing w:before="40" w:after="40"/>
        <w:ind w:left="360"/>
        <w:jc w:val="left"/>
      </w:pPr>
      <w:r>
        <w:rPr>
          <w:rFonts w:ascii="Arial" w:cs="Arial" w:eastAsia="Arial" w:hAnsi="Arial"/>
          <w:b w:val="false"/>
          <w:bCs w:val="false"/>
          <w:i w:val="false"/>
          <w:iCs w:val="false"/>
          <w:color w:val="1A1A1A"/>
          <w:sz w:val="20"/>
          <w:szCs w:val="20"/>
        </w:rPr>
        <w:t xml:space="preserve">(c)  Commit to fulfilling the duties set out in this Declaration;</w:t>
      </w:r>
    </w:p>
    <w:p>
      <w:pPr>
        <w:spacing w:before="40" w:after="40"/>
        <w:ind w:left="360"/>
        <w:jc w:val="left"/>
      </w:pPr>
      <w:r>
        <w:rPr>
          <w:rFonts w:ascii="Arial" w:cs="Arial" w:eastAsia="Arial" w:hAnsi="Arial"/>
          <w:b w:val="false"/>
          <w:bCs w:val="false"/>
          <w:i w:val="false"/>
          <w:iCs w:val="false"/>
          <w:color w:val="1A1A1A"/>
          <w:sz w:val="20"/>
          <w:szCs w:val="20"/>
        </w:rPr>
        <w:t xml:space="preserve">(d)  Confirm that EthicHawks (Pty) Ltd will register this designation with the Information Regulator of South Africa at www.justice.gov.za/inforeg prior to processing any personal information through PalCare.</w:t>
      </w:r>
    </w:p>
    <w:p>
      <w:pPr>
        <w:spacing w:before="80" w:after="80"/>
      </w:pPr>
      <w:r>
        <w:t xml:space="preserve"/>
      </w:r>
    </w:p>
    <w:p>
      <w:pPr>
        <w:spacing w:before="80" w:after="80"/>
      </w:pPr>
      <w:r>
        <w:t xml:space="preserve"/>
      </w:r>
    </w:p>
    <w:p>
      <w:pPr>
        <w:spacing w:before="120" w:after="60"/>
        <w:jc w:val="left"/>
      </w:pPr>
      <w:r>
        <w:rPr>
          <w:rFonts w:ascii="Arial" w:cs="Arial" w:eastAsia="Arial" w:hAnsi="Arial"/>
          <w:b/>
          <w:bCs/>
          <w:i w:val="false"/>
          <w:iCs w:val="false"/>
          <w:color w:val="1A1A1A"/>
          <w:sz w:val="20"/>
          <w:szCs w:val="20"/>
        </w:rPr>
        <w:t xml:space="preserve">Information Officer: Wilbur Matthee</w:t>
      </w:r>
    </w:p>
    <w:p>
      <w:pPr>
        <w:spacing w:before="60" w:after="40"/>
        <w:jc w:val="left"/>
      </w:pPr>
      <w:r>
        <w:rPr>
          <w:rFonts w:ascii="Arial" w:cs="Arial" w:eastAsia="Arial" w:hAnsi="Arial"/>
          <w:b w:val="false"/>
          <w:bCs w:val="false"/>
          <w:i w:val="false"/>
          <w:iCs w:val="false"/>
          <w:color w:val="1A1A1A"/>
          <w:sz w:val="20"/>
          <w:szCs w:val="20"/>
        </w:rPr>
        <w:t xml:space="preserve">Signature: _______________________________</w:t>
      </w:r>
    </w:p>
    <w:p>
      <w:pPr>
        <w:spacing w:before="40" w:after="40"/>
        <w:jc w:val="left"/>
      </w:pPr>
      <w:r>
        <w:rPr>
          <w:rFonts w:ascii="Arial" w:cs="Arial" w:eastAsia="Arial" w:hAnsi="Arial"/>
          <w:b w:val="false"/>
          <w:bCs w:val="false"/>
          <w:i w:val="false"/>
          <w:iCs w:val="false"/>
          <w:color w:val="1A1A1A"/>
          <w:sz w:val="20"/>
          <w:szCs w:val="20"/>
        </w:rPr>
        <w:t xml:space="preserve">Date: _________________ 2026</w:t>
      </w:r>
    </w:p>
    <w:p>
      <w:pPr>
        <w:spacing w:before="80" w:after="80"/>
      </w:pPr>
      <w:r>
        <w:t xml:space="preserve"/>
      </w:r>
    </w:p>
    <w:p>
      <w:pPr>
        <w:pBdr>
          <w:top w:val="single" w:color="006B6B" w:sz="6" w:space="4"/>
        </w:pBdr>
        <w:spacing w:before="120" w:after="0"/>
        <w:jc w:val="left"/>
      </w:pPr>
      <w:r>
        <w:rPr>
          <w:rFonts w:ascii="Arial" w:cs="Arial" w:eastAsia="Arial" w:hAnsi="Arial"/>
          <w:b w:val="false"/>
          <w:bCs w:val="false"/>
          <w:i/>
          <w:iCs/>
          <w:color w:val="888888"/>
          <w:sz w:val="17"/>
          <w:szCs w:val="17"/>
        </w:rPr>
        <w:t xml:space="preserve">IMPORTANT: EthicHawks (Pty) Ltd must register as an organisation with the Information Regulator of South Africa and designate this Information Officer on the Regulator's portal prior to any processing of personal information. Failure to do so constitutes a contravention of POPIA.</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POPIA INFORMATION OFFICER DECLARATION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2026-03-30T09:30:53.321Z</dcterms:created>
  <dcterms:modified xsi:type="dcterms:W3CDTF">2026-03-30T09:30:53.321Z</dcterms:modified>
</cp:coreProperties>
</file>

<file path=docProps/custom.xml><?xml version="1.0" encoding="utf-8"?>
<Properties xmlns="http://schemas.openxmlformats.org/officeDocument/2006/custom-properties" xmlns:vt="http://schemas.openxmlformats.org/officeDocument/2006/docPropsVTypes"/>
</file>