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Times New Roman" w:cs="Times New Roman" w:eastAsia="Times New Roman" w:hAnsi="Times New Roman"/>
          <w:b/>
          <w:bCs/>
          <w:caps w:val="false"/>
          <w:sz w:val="24"/>
          <w:szCs w:val="24"/>
        </w:rPr>
        <w:t xml:space="preserve">IN THE HIGH COURT OF SOUTH AFRICA</w:t>
      </w:r>
    </w:p>
    <w:p>
      <w:pPr>
        <w:spacing w:after="80" w:before="0"/>
        <w:jc w:val="center"/>
      </w:pPr>
      <w:r>
        <w:rPr>
          <w:rFonts w:ascii="Times New Roman" w:cs="Times New Roman" w:eastAsia="Times New Roman" w:hAnsi="Times New Roman"/>
          <w:b/>
          <w:bCs/>
          <w:caps w:val="false"/>
          <w:sz w:val="24"/>
          <w:szCs w:val="24"/>
        </w:rPr>
        <w:t xml:space="preserve">(WESTERN CAPE DIVISION, CAPE TOWN)</w:t>
      </w:r>
    </w:p>
    <w:p>
      <w:pPr>
        <w:pBdr>
          <w:bottom w:val="single" w:color="000000" w:sz="6" w:space="1"/>
        </w:pBdr>
        <w:spacing w:after="80" w:before="80"/>
      </w:pPr>
      <w:r>
        <w:t xml:space="preserve"/>
      </w:r>
    </w:p>
    <w:p>
      <w:pPr>
        <w:spacing w:after="80" w:before="120"/>
        <w:jc w:val="center"/>
      </w:pPr>
      <w:r>
        <w:rPr>
          <w:rFonts w:ascii="Times New Roman" w:cs="Times New Roman" w:eastAsia="Times New Roman" w:hAnsi="Times New Roman"/>
          <w:b/>
          <w:bCs/>
          <w:i w:val="false"/>
          <w:iCs w:val="false"/>
          <w:sz w:val="24"/>
          <w:szCs w:val="24"/>
        </w:rPr>
        <w:t xml:space="preserve">CASE NO: 2026-086906</w:t>
      </w:r>
    </w:p>
    <w:p>
      <w:pPr>
        <w:pBdr>
          <w:bottom w:val="single" w:color="000000" w:sz="6" w:space="1"/>
        </w:pBdr>
        <w:spacing w:after="80" w:before="80"/>
      </w:pPr>
      <w:r>
        <w:t xml:space="preserve"/>
      </w:r>
    </w:p>
    <w:p>
      <w:pPr>
        <w:spacing w:after="0" w:before="120"/>
      </w:pPr>
      <w:r>
        <w:t xml:space="preserve"/>
      </w:r>
    </w:p>
    <w:p>
      <w:pPr>
        <w:spacing w:after="120" w:before="0"/>
        <w:jc w:val="center"/>
      </w:pPr>
      <w:r>
        <w:rPr>
          <w:rFonts w:ascii="Times New Roman" w:cs="Times New Roman" w:eastAsia="Times New Roman" w:hAnsi="Times New Roman"/>
          <w:b w:val="false"/>
          <w:bCs w:val="false"/>
          <w:caps w:val="false"/>
          <w:sz w:val="24"/>
          <w:szCs w:val="24"/>
        </w:rPr>
        <w:t xml:space="preserve">In the matter between:</w:t>
      </w:r>
    </w:p>
    <w:p>
      <w:pPr>
        <w:spacing w:after="80" w:before="80"/>
        <w:jc w:val="both"/>
      </w:pPr>
      <w:r>
        <w:rPr>
          <w:rFonts w:ascii="Times New Roman" w:cs="Times New Roman" w:eastAsia="Times New Roman" w:hAnsi="Times New Roman"/>
          <w:b/>
          <w:bCs/>
          <w:sz w:val="24"/>
          <w:szCs w:val="24"/>
        </w:rPr>
        <w:t xml:space="preserve">AFROCENTRIC INVESTMENT CORPORATION LIMITED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Applicant</w:t>
      </w:r>
    </w:p>
    <w:p>
      <w:pPr>
        <w:spacing w:after="40" w:before="40"/>
        <w:jc w:val="center"/>
      </w:pPr>
      <w:r>
        <w:rPr>
          <w:rFonts w:ascii="Times New Roman" w:cs="Times New Roman" w:eastAsia="Times New Roman" w:hAnsi="Times New Roman"/>
          <w:i/>
          <w:iCs/>
          <w:sz w:val="24"/>
          <w:szCs w:val="24"/>
        </w:rPr>
        <w:t xml:space="preserve">and</w:t>
      </w:r>
    </w:p>
    <w:p>
      <w:pPr>
        <w:spacing w:after="80" w:before="80"/>
        <w:jc w:val="both"/>
      </w:pPr>
      <w:r>
        <w:rPr>
          <w:rFonts w:ascii="Times New Roman" w:cs="Times New Roman" w:eastAsia="Times New Roman" w:hAnsi="Times New Roman"/>
          <w:b/>
          <w:bCs/>
          <w:sz w:val="24"/>
          <w:szCs w:val="24"/>
        </w:rPr>
        <w:t xml:space="preserve">WILBUR WILLIAM MATTHEE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Respondent</w:t>
      </w:r>
    </w:p>
    <w:p>
      <w:pPr>
        <w:pBdr>
          <w:bottom w:val="single" w:color="000000" w:sz="6" w:space="1"/>
        </w:pBdr>
        <w:spacing w:after="80" w:before="80"/>
      </w:pPr>
      <w:r>
        <w:t xml:space="preserve"/>
      </w:r>
    </w:p>
    <w:p>
      <w:pPr>
        <w:spacing w:after="0" w:before="160"/>
      </w:pPr>
      <w:r>
        <w:t xml:space="preserve"/>
      </w:r>
    </w:p>
    <w:p>
      <w:pPr>
        <w:spacing w:after="40" w:before="0"/>
        <w:jc w:val="center"/>
      </w:pPr>
      <w:r>
        <w:rPr>
          <w:rFonts w:ascii="Times New Roman" w:cs="Times New Roman" w:eastAsia="Times New Roman" w:hAnsi="Times New Roman"/>
          <w:b/>
          <w:bCs/>
          <w:caps w:val="false"/>
          <w:sz w:val="26"/>
          <w:szCs w:val="26"/>
          <w:u w:val="single"/>
        </w:rPr>
        <w:t xml:space="preserve">NOTICE TO ANTICIPATE RETURN DAY</w:t>
      </w:r>
    </w:p>
    <w:p>
      <w:pPr>
        <w:spacing w:after="200" w:before="0"/>
        <w:jc w:val="center"/>
      </w:pPr>
      <w:r>
        <w:rPr>
          <w:rFonts w:ascii="Times New Roman" w:cs="Times New Roman" w:eastAsia="Times New Roman" w:hAnsi="Times New Roman"/>
          <w:b/>
          <w:bCs/>
          <w:caps w:val="false"/>
          <w:sz w:val="24"/>
          <w:szCs w:val="24"/>
        </w:rPr>
        <w:t xml:space="preserve">(IN TERMS OF UNIFORM RULE 6(8))</w:t>
      </w:r>
    </w:p>
    <w:p>
      <w:pPr>
        <w:pBdr>
          <w:bottom w:val="single" w:color="000000" w:sz="6" w:space="1"/>
        </w:pBdr>
        <w:spacing w:after="80" w:before="80"/>
      </w:pPr>
      <w:r>
        <w:t xml:space="preserve"/>
      </w:r>
    </w:p>
    <w:p>
      <w:pPr>
        <w:spacing w:after="0" w:before="160"/>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KINDLY TAKE NOTICE that the Respondent hereby anticipates the return day of the Rule Nisi granted by the Honourable Acting Justice Mphego on 16 April 2026.</w:t>
      </w:r>
    </w:p>
    <w:p>
      <w:pPr>
        <w:spacing w:after="0" w:before="80"/>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TAKE NOTICE FURTHER </w:t>
      </w:r>
      <w:r>
        <w:rPr>
          <w:rFonts w:ascii="Times New Roman" w:cs="Times New Roman" w:eastAsia="Times New Roman" w:hAnsi="Times New Roman"/>
          <w:b w:val="false"/>
          <w:bCs w:val="false"/>
          <w:i w:val="false"/>
          <w:iCs w:val="false"/>
          <w:sz w:val="24"/>
          <w:szCs w:val="24"/>
        </w:rPr>
        <w:t xml:space="preserve">that the matter is set down for hearing on </w:t>
      </w:r>
      <w:r>
        <w:rPr>
          <w:rFonts w:ascii="Times New Roman" w:cs="Times New Roman" w:eastAsia="Times New Roman" w:hAnsi="Times New Roman"/>
          <w:b/>
          <w:bCs/>
          <w:i w:val="false"/>
          <w:iCs w:val="false"/>
          <w:sz w:val="24"/>
          <w:szCs w:val="24"/>
          <w:u w:val="single"/>
        </w:rPr>
        <w:t xml:space="preserve">FRIDAY, 24 APRIL 2026 at 10H00</w:t>
      </w:r>
      <w:r>
        <w:rPr>
          <w:rFonts w:ascii="Times New Roman" w:cs="Times New Roman" w:eastAsia="Times New Roman" w:hAnsi="Times New Roman"/>
          <w:b w:val="false"/>
          <w:bCs w:val="false"/>
          <w:i w:val="false"/>
          <w:iCs w:val="false"/>
          <w:sz w:val="24"/>
          <w:szCs w:val="24"/>
        </w:rPr>
        <w:t xml:space="preserve">, or as soon thereafter as the matter may be heard in the Urgent Motion Court.</w:t>
      </w:r>
    </w:p>
    <w:p>
      <w:pPr>
        <w:spacing w:after="0" w:before="120"/>
      </w:pPr>
      <w:r>
        <w:t xml:space="preserve"/>
      </w:r>
    </w:p>
    <w:p>
      <w:pPr>
        <w:spacing w:after="120" w:before="120"/>
        <w:jc w:val="left"/>
      </w:pPr>
      <w:r>
        <w:rPr>
          <w:rFonts w:ascii="Times New Roman" w:cs="Times New Roman" w:eastAsia="Times New Roman" w:hAnsi="Times New Roman"/>
          <w:b/>
          <w:bCs/>
          <w:sz w:val="24"/>
          <w:szCs w:val="24"/>
          <w:u w:val="single"/>
        </w:rPr>
        <w:t xml:space="preserve">THE GROUNDS FOR ANTICIPATION ARE AS FOLLOWS:</w:t>
      </w:r>
    </w:p>
    <w:p>
      <w:pPr>
        <w:spacing w:after="0" w:before="80"/>
      </w:pPr>
      <w:r>
        <w:t xml:space="preserve"/>
      </w:r>
    </w:p>
    <w:p>
      <w:pPr>
        <w:spacing w:after="120" w:before="120" w:line="360" w:lineRule="auto"/>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u w:val="single"/>
        </w:rPr>
        <w:t xml:space="preserve">Procedural Right: </w:t>
      </w:r>
      <w:r>
        <w:rPr>
          <w:rFonts w:ascii="Times New Roman" w:cs="Times New Roman" w:eastAsia="Times New Roman" w:hAnsi="Times New Roman"/>
          <w:sz w:val="24"/>
          <w:szCs w:val="24"/>
        </w:rPr>
        <w:t xml:space="preserve">In terms of Uniform Rule 6(8) and Paragraph 7 of the Court Order dated 16 April 2026, the Respondent is entitled to anticipate the return day upon 24 hours' written notice.</w:t>
      </w:r>
    </w:p>
    <w:p>
      <w:pPr>
        <w:spacing w:after="120" w:before="120" w:line="360" w:lineRule="auto"/>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u w:val="single"/>
        </w:rPr>
        <w:t xml:space="preserve">Prior Notification: </w:t>
      </w:r>
      <w:r>
        <w:rPr>
          <w:rFonts w:ascii="Times New Roman" w:cs="Times New Roman" w:eastAsia="Times New Roman" w:hAnsi="Times New Roman"/>
          <w:sz w:val="24"/>
          <w:szCs w:val="24"/>
        </w:rPr>
        <w:t xml:space="preserve">Written notice of the intention to anticipate was served on the Applicant's attorneys of record on Wednesday, 22 April 2026 at 11h32, satisfying the 24-hour notice requirement.</w:t>
      </w:r>
    </w:p>
    <w:p>
      <w:pPr>
        <w:spacing w:after="120" w:before="120" w:line="360" w:lineRule="auto"/>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u w:val="single"/>
        </w:rPr>
        <w:t xml:space="preserve">Substantive Urgency &amp; Irreparable Harm: </w:t>
      </w:r>
      <w:r>
        <w:rPr>
          <w:rFonts w:ascii="Times New Roman" w:cs="Times New Roman" w:eastAsia="Times New Roman" w:hAnsi="Times New Roman"/>
          <w:sz w:val="24"/>
          <w:szCs w:val="24"/>
        </w:rPr>
        <w:t xml:space="preserve">The Respondent is currently enduring a documented humanitarian crisis, including the obstruction of statutory benefits and a lack of access to basic utilities (water/electricity). Every day the interim order remains in place without judicial oversight causes the Respondent irreparable harm and facilitates institutional attrition.</w:t>
      </w:r>
    </w:p>
    <w:p>
      <w:pPr>
        <w:spacing w:after="120" w:before="120" w:line="360" w:lineRule="auto"/>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u w:val="single"/>
        </w:rPr>
        <w:t xml:space="preserve">Failure of Good Faith: </w:t>
      </w:r>
      <w:r>
        <w:rPr>
          <w:rFonts w:ascii="Times New Roman" w:cs="Times New Roman" w:eastAsia="Times New Roman" w:hAnsi="Times New Roman"/>
          <w:sz w:val="24"/>
          <w:szCs w:val="24"/>
        </w:rPr>
        <w:t xml:space="preserve">Despite the Applicant's claim of "extreme urgency" in obtaining the initial order, they have utilised the subsequent period for procedural stalling and "institutional silence," necessitating an immediate hearing to ensure the interests of justice.</w:t>
      </w:r>
    </w:p>
    <w:p>
      <w:pPr>
        <w:spacing w:after="120" w:before="120" w:line="360" w:lineRule="auto"/>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u w:val="single"/>
        </w:rPr>
        <w:t xml:space="preserve">Document Production: </w:t>
      </w:r>
      <w:r>
        <w:rPr>
          <w:rFonts w:ascii="Times New Roman" w:cs="Times New Roman" w:eastAsia="Times New Roman" w:hAnsi="Times New Roman"/>
          <w:sz w:val="24"/>
          <w:szCs w:val="24"/>
        </w:rPr>
        <w:t xml:space="preserve">The hearing coincides with the deadline for the Applicant to produce forensic clinical documentation essential to the Respondent's defence and the public interest.</w:t>
      </w:r>
    </w:p>
    <w:p>
      <w:pPr>
        <w:spacing w:after="0" w:before="160"/>
      </w:pPr>
      <w:r>
        <w:t xml:space="preserve"/>
      </w:r>
    </w:p>
    <w:p>
      <w:pPr>
        <w:spacing w:after="80" w:before="120"/>
        <w:jc w:val="left"/>
      </w:pPr>
      <w:r>
        <w:rPr>
          <w:rFonts w:ascii="Times New Roman" w:cs="Times New Roman" w:eastAsia="Times New Roman" w:hAnsi="Times New Roman"/>
          <w:b/>
          <w:bCs/>
          <w:sz w:val="24"/>
          <w:szCs w:val="24"/>
          <w:u w:val="single"/>
        </w:rPr>
        <w:t xml:space="preserve">ANNEXURES:</w:t>
      </w:r>
    </w:p>
    <w:p>
      <w:pPr>
        <w:spacing w:after="60" w:before="60" w:line="360" w:lineRule="auto"/>
        <w:jc w:val="both"/>
      </w:pPr>
      <w:r>
        <w:rPr>
          <w:rFonts w:ascii="Times New Roman" w:cs="Times New Roman" w:eastAsia="Times New Roman" w:hAnsi="Times New Roman"/>
          <w:b/>
          <w:bCs/>
          <w:i w:val="false"/>
          <w:iCs w:val="false"/>
          <w:sz w:val="24"/>
          <w:szCs w:val="24"/>
        </w:rPr>
        <w:t xml:space="preserve">Annexure NTA1: </w:t>
      </w:r>
      <w:r>
        <w:rPr>
          <w:rFonts w:ascii="Times New Roman" w:cs="Times New Roman" w:eastAsia="Times New Roman" w:hAnsi="Times New Roman"/>
          <w:b w:val="false"/>
          <w:bCs w:val="false"/>
          <w:i w:val="false"/>
          <w:iCs w:val="false"/>
          <w:sz w:val="24"/>
          <w:szCs w:val="24"/>
        </w:rPr>
        <w:t xml:space="preserve">Email correspondence addressed to the Applicant's legal representatives, dated 20 April 2026.</w:t>
      </w:r>
    </w:p>
    <w:p>
      <w:pPr>
        <w:spacing w:after="60" w:before="60" w:line="360" w:lineRule="auto"/>
        <w:jc w:val="both"/>
      </w:pPr>
      <w:r>
        <w:rPr>
          <w:rFonts w:ascii="Times New Roman" w:cs="Times New Roman" w:eastAsia="Times New Roman" w:hAnsi="Times New Roman"/>
          <w:b/>
          <w:bCs/>
          <w:i w:val="false"/>
          <w:iCs w:val="false"/>
          <w:sz w:val="24"/>
          <w:szCs w:val="24"/>
        </w:rPr>
        <w:t xml:space="preserve">Annexure NTA2: </w:t>
      </w:r>
      <w:r>
        <w:rPr>
          <w:rFonts w:ascii="Times New Roman" w:cs="Times New Roman" w:eastAsia="Times New Roman" w:hAnsi="Times New Roman"/>
          <w:b w:val="false"/>
          <w:bCs w:val="false"/>
          <w:i w:val="false"/>
          <w:iCs w:val="false"/>
          <w:sz w:val="24"/>
          <w:szCs w:val="24"/>
        </w:rPr>
        <w:t xml:space="preserve">Email correspondence addressed to the Applicant's legal representatives, dated 22 April 2026.</w:t>
      </w:r>
    </w:p>
    <w:p>
      <w:pPr>
        <w:spacing w:after="160" w:before="60" w:line="360" w:lineRule="auto"/>
        <w:jc w:val="both"/>
      </w:pPr>
      <w:r>
        <w:rPr>
          <w:rFonts w:ascii="Times New Roman" w:cs="Times New Roman" w:eastAsia="Times New Roman" w:hAnsi="Times New Roman"/>
          <w:b/>
          <w:bCs/>
          <w:i w:val="false"/>
          <w:iCs w:val="false"/>
          <w:sz w:val="24"/>
          <w:szCs w:val="24"/>
        </w:rPr>
        <w:t xml:space="preserve">Annexure WW6: </w:t>
      </w:r>
      <w:r>
        <w:rPr>
          <w:rFonts w:ascii="Times New Roman" w:cs="Times New Roman" w:eastAsia="Times New Roman" w:hAnsi="Times New Roman"/>
          <w:b w:val="false"/>
          <w:bCs w:val="false"/>
          <w:i w:val="false"/>
          <w:iCs w:val="false"/>
          <w:sz w:val="24"/>
          <w:szCs w:val="24"/>
        </w:rPr>
        <w:t xml:space="preserve">Affidavit of Destitution deposed to by the Respondent.</w:t>
      </w:r>
    </w:p>
    <w:p>
      <w:pPr>
        <w:pBdr>
          <w:bottom w:val="single" w:color="000000" w:sz="6" w:space="1"/>
        </w:pBdr>
        <w:spacing w:after="80" w:before="80"/>
      </w:pPr>
      <w:r>
        <w:t xml:space="preserve"/>
      </w:r>
    </w:p>
    <w:p>
      <w:pPr>
        <w:spacing w:after="0" w:before="160"/>
      </w:pPr>
      <w:r>
        <w:t xml:space="preserve"/>
      </w:r>
    </w:p>
    <w:p>
      <w:pPr>
        <w:spacing w:after="240" w:before="80" w:line="360" w:lineRule="auto"/>
        <w:jc w:val="both"/>
      </w:pPr>
      <w:r>
        <w:rPr>
          <w:rFonts w:ascii="Times New Roman" w:cs="Times New Roman" w:eastAsia="Times New Roman" w:hAnsi="Times New Roman"/>
          <w:b w:val="false"/>
          <w:bCs w:val="false"/>
          <w:i w:val="false"/>
          <w:iCs w:val="false"/>
          <w:sz w:val="24"/>
          <w:szCs w:val="24"/>
        </w:rPr>
        <w:t xml:space="preserve">DATED at CAPE TOWN on this 23rd day of APRIL 2026.</w:t>
      </w:r>
    </w:p>
    <w:p>
      <w:pPr>
        <w:spacing w:after="0" w:before="80"/>
      </w:pPr>
      <w:r>
        <w:t xml:space="preserve"/>
      </w:r>
    </w:p>
    <w:p>
      <w:pPr>
        <w:spacing w:after="0" w:before="0"/>
        <w:jc w:val="left"/>
      </w:pPr>
      <w:r>
        <w:rPr>
          <w:rFonts w:ascii="Times New Roman" w:cs="Times New Roman" w:eastAsia="Times New Roman" w:hAnsi="Times New Roman"/>
          <w:b w:val="false"/>
          <w:bCs w:val="false"/>
          <w:i w:val="false"/>
          <w:iCs w:val="false"/>
          <w:sz w:val="24"/>
          <w:szCs w:val="24"/>
        </w:rPr>
        <w:t xml:space="preserve">__________________________________</w:t>
      </w:r>
    </w:p>
    <w:p>
      <w:pPr>
        <w:spacing w:after="40" w:before="40"/>
        <w:jc w:val="left"/>
      </w:pPr>
      <w:r>
        <w:rPr>
          <w:rFonts w:ascii="Times New Roman" w:cs="Times New Roman" w:eastAsia="Times New Roman" w:hAnsi="Times New Roman"/>
          <w:b/>
          <w:bCs/>
          <w:i w:val="false"/>
          <w:iCs w:val="false"/>
          <w:sz w:val="24"/>
          <w:szCs w:val="24"/>
        </w:rPr>
        <w:t xml:space="preserve">SR. WILBUR W MATTHEE</w:t>
      </w:r>
    </w:p>
    <w:p>
      <w:pPr>
        <w:spacing w:after="80" w:before="0"/>
        <w:jc w:val="left"/>
      </w:pPr>
      <w:r>
        <w:rPr>
          <w:rFonts w:ascii="Times New Roman" w:cs="Times New Roman" w:eastAsia="Times New Roman" w:hAnsi="Times New Roman"/>
          <w:b w:val="false"/>
          <w:bCs w:val="false"/>
          <w:i/>
          <w:iCs/>
          <w:sz w:val="24"/>
          <w:szCs w:val="24"/>
        </w:rPr>
        <w:t xml:space="preserve">Respondent in Person</w:t>
      </w:r>
    </w:p>
    <w:p>
      <w:pPr>
        <w:spacing w:after="0" w:before="80"/>
      </w:pPr>
      <w:r>
        <w:t xml:space="preserve"/>
      </w:r>
    </w:p>
    <w:p>
      <w:pPr>
        <w:spacing w:after="0" w:before="0"/>
        <w:jc w:val="left"/>
      </w:pPr>
      <w:r>
        <w:rPr>
          <w:rFonts w:ascii="Times New Roman" w:cs="Times New Roman" w:eastAsia="Times New Roman" w:hAnsi="Times New Roman"/>
          <w:b w:val="false"/>
          <w:bCs w:val="false"/>
          <w:i w:val="false"/>
          <w:iCs w:val="false"/>
          <w:sz w:val="24"/>
          <w:szCs w:val="24"/>
        </w:rPr>
        <w:t xml:space="preserve">15 Bellevue Street, Voorbrug,</w:t>
      </w:r>
    </w:p>
    <w:p>
      <w:pPr>
        <w:spacing w:after="0" w:before="0"/>
        <w:jc w:val="left"/>
      </w:pPr>
      <w:r>
        <w:rPr>
          <w:rFonts w:ascii="Times New Roman" w:cs="Times New Roman" w:eastAsia="Times New Roman" w:hAnsi="Times New Roman"/>
          <w:b w:val="false"/>
          <w:bCs w:val="false"/>
          <w:i w:val="false"/>
          <w:iCs w:val="false"/>
          <w:sz w:val="24"/>
          <w:szCs w:val="24"/>
        </w:rPr>
        <w:t xml:space="preserve">Cape Town, 7100</w:t>
      </w:r>
    </w:p>
    <w:p>
      <w:pPr>
        <w:spacing w:after="0" w:before="0"/>
        <w:jc w:val="left"/>
      </w:pPr>
      <w:r>
        <w:rPr>
          <w:rFonts w:ascii="Times New Roman" w:cs="Times New Roman" w:eastAsia="Times New Roman" w:hAnsi="Times New Roman"/>
          <w:b w:val="false"/>
          <w:bCs w:val="false"/>
          <w:i w:val="false"/>
          <w:iCs w:val="false"/>
          <w:sz w:val="24"/>
          <w:szCs w:val="24"/>
        </w:rPr>
        <w:t xml:space="preserve">Email: info@ethichawks.co.za</w:t>
      </w:r>
    </w:p>
    <w:p>
      <w:pPr>
        <w:spacing w:after="200" w:before="0"/>
        <w:jc w:val="left"/>
      </w:pPr>
      <w:r>
        <w:rPr>
          <w:rFonts w:ascii="Times New Roman" w:cs="Times New Roman" w:eastAsia="Times New Roman" w:hAnsi="Times New Roman"/>
          <w:b w:val="false"/>
          <w:bCs w:val="false"/>
          <w:i w:val="false"/>
          <w:iCs w:val="false"/>
          <w:sz w:val="24"/>
          <w:szCs w:val="24"/>
        </w:rPr>
        <w:t xml:space="preserve">Tel: 069 635 1435</w:t>
      </w:r>
    </w:p>
    <w:p>
      <w:pPr>
        <w:pBdr>
          <w:bottom w:val="single" w:color="000000" w:sz="6" w:space="1"/>
        </w:pBdr>
        <w:spacing w:after="80" w:before="80"/>
      </w:pPr>
      <w:r>
        <w:t xml:space="preserve"/>
      </w:r>
    </w:p>
    <w:p>
      <w:pPr>
        <w:spacing w:after="0" w:before="120"/>
      </w:pPr>
      <w:r>
        <w:t xml:space="preserve"/>
      </w:r>
    </w:p>
    <w:p>
      <w:pPr>
        <w:spacing w:after="80" w:before="80"/>
        <w:jc w:val="left"/>
      </w:pPr>
      <w:r>
        <w:rPr>
          <w:rFonts w:ascii="Times New Roman" w:cs="Times New Roman" w:eastAsia="Times New Roman" w:hAnsi="Times New Roman"/>
          <w:b/>
          <w:bCs/>
          <w:sz w:val="24"/>
          <w:szCs w:val="24"/>
        </w:rPr>
        <w:t xml:space="preserve">TO: THE REGISTRAR OF THE HIGH COURT</w:t>
      </w:r>
    </w:p>
    <w:p>
      <w:pPr>
        <w:spacing w:after="160" w:before="0"/>
        <w:jc w:val="left"/>
      </w:pPr>
      <w:r>
        <w:rPr>
          <w:rFonts w:ascii="Times New Roman" w:cs="Times New Roman" w:eastAsia="Times New Roman" w:hAnsi="Times New Roman"/>
          <w:b w:val="false"/>
          <w:bCs w:val="false"/>
          <w:i w:val="false"/>
          <w:iCs w:val="false"/>
          <w:sz w:val="24"/>
          <w:szCs w:val="24"/>
        </w:rPr>
        <w:t xml:space="preserve">Cape Town</w:t>
      </w:r>
    </w:p>
    <w:p>
      <w:pPr>
        <w:spacing w:after="80" w:before="80"/>
        <w:jc w:val="left"/>
      </w:pPr>
      <w:r>
        <w:rPr>
          <w:rFonts w:ascii="Times New Roman" w:cs="Times New Roman" w:eastAsia="Times New Roman" w:hAnsi="Times New Roman"/>
          <w:b/>
          <w:bCs/>
          <w:sz w:val="24"/>
          <w:szCs w:val="24"/>
        </w:rPr>
        <w:t xml:space="preserve">AND TO: DENEYS ATTORNEYS</w:t>
      </w:r>
    </w:p>
    <w:p>
      <w:pPr>
        <w:spacing w:after="0" w:before="0"/>
        <w:jc w:val="left"/>
      </w:pPr>
      <w:r>
        <w:rPr>
          <w:rFonts w:ascii="Times New Roman" w:cs="Times New Roman" w:eastAsia="Times New Roman" w:hAnsi="Times New Roman"/>
          <w:b w:val="false"/>
          <w:bCs w:val="false"/>
          <w:i w:val="false"/>
          <w:iCs w:val="false"/>
          <w:sz w:val="24"/>
          <w:szCs w:val="24"/>
        </w:rPr>
        <w:t xml:space="preserve">Attorneys for the Applicant</w:t>
      </w:r>
    </w:p>
    <w:p>
      <w:pPr>
        <w:spacing w:after="0" w:before="0"/>
        <w:jc w:val="left"/>
      </w:pPr>
      <w:r>
        <w:rPr>
          <w:rFonts w:ascii="Times New Roman" w:cs="Times New Roman" w:eastAsia="Times New Roman" w:hAnsi="Times New Roman"/>
          <w:sz w:val="24"/>
          <w:szCs w:val="24"/>
        </w:rPr>
        <w:t xml:space="preserve">Per: </w:t>
      </w:r>
      <w:r>
        <w:rPr>
          <w:rFonts w:ascii="Times New Roman" w:cs="Times New Roman" w:eastAsia="Times New Roman" w:hAnsi="Times New Roman"/>
          <w:b/>
          <w:bCs/>
          <w:sz w:val="24"/>
          <w:szCs w:val="24"/>
        </w:rPr>
        <w:t xml:space="preserve">JASON WHYTE</w:t>
      </w:r>
    </w:p>
    <w:p>
      <w:pPr>
        <w:spacing w:after="120" w:before="0"/>
        <w:jc w:val="left"/>
      </w:pPr>
      <w:r>
        <w:rPr>
          <w:rFonts w:ascii="Times New Roman" w:cs="Times New Roman" w:eastAsia="Times New Roman" w:hAnsi="Times New Roman"/>
          <w:b w:val="false"/>
          <w:bCs w:val="false"/>
          <w:i w:val="false"/>
          <w:iCs w:val="false"/>
          <w:sz w:val="24"/>
          <w:szCs w:val="24"/>
        </w:rPr>
        <w:t xml:space="preserve">Email: jason.whyte@deneys.co.za; frances.barker@deneys.co.za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2026-04-22T11:21:37.966Z</dcterms:created>
  <dcterms:modified xsi:type="dcterms:W3CDTF">2026-04-22T11:21:37.967Z</dcterms:modified>
</cp:coreProperties>
</file>

<file path=docProps/custom.xml><?xml version="1.0" encoding="utf-8"?>
<Properties xmlns="http://schemas.openxmlformats.org/officeDocument/2006/custom-properties" xmlns:vt="http://schemas.openxmlformats.org/officeDocument/2006/docPropsVTypes"/>
</file>