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9A405" w14:textId="2951319B" w:rsidR="00C66125" w:rsidRDefault="00C66125" w:rsidP="00C66125"/>
    <w:p w14:paraId="1456312E" w14:textId="77777777" w:rsidR="00C66125" w:rsidRDefault="00C66125" w:rsidP="00C66125"/>
    <w:p w14:paraId="49A971A0" w14:textId="77777777" w:rsidR="00C66125" w:rsidRDefault="00C66125" w:rsidP="00C66125">
      <w:r>
        <w:t>IN THE LABOUR COURT OF SOUTH AFRICA, CAPE TOWN</w:t>
      </w:r>
    </w:p>
    <w:p w14:paraId="0478DEA5" w14:textId="77777777" w:rsidR="00C66125" w:rsidRDefault="00C66125" w:rsidP="00C66125"/>
    <w:p w14:paraId="2C02196A" w14:textId="77777777" w:rsidR="00C66125" w:rsidRDefault="00C66125" w:rsidP="00C66125">
      <w:r>
        <w:t>CASE NO: _________________ (to be allocated)</w:t>
      </w:r>
    </w:p>
    <w:p w14:paraId="6795B732" w14:textId="77777777" w:rsidR="00C66125" w:rsidRDefault="00C66125" w:rsidP="00C66125"/>
    <w:p w14:paraId="75A1E223" w14:textId="77777777" w:rsidR="00C66125" w:rsidRDefault="00C66125" w:rsidP="00C66125">
      <w:r>
        <w:t>In the matter between:</w:t>
      </w:r>
    </w:p>
    <w:p w14:paraId="5E6D44E9" w14:textId="77777777" w:rsidR="00C66125" w:rsidRDefault="00C66125" w:rsidP="00C66125"/>
    <w:p w14:paraId="20F98393" w14:textId="77777777" w:rsidR="00C66125" w:rsidRDefault="00C66125" w:rsidP="00C66125">
      <w:r>
        <w:t>WILBUR WILLIAM MATTHEE                                            Applicant</w:t>
      </w:r>
    </w:p>
    <w:p w14:paraId="1F396B95" w14:textId="77777777" w:rsidR="00C66125" w:rsidRDefault="00C66125" w:rsidP="00C66125"/>
    <w:p w14:paraId="78E0EA0C" w14:textId="77777777" w:rsidR="00C66125" w:rsidRDefault="00C66125" w:rsidP="00C66125">
      <w:r>
        <w:t>and</w:t>
      </w:r>
    </w:p>
    <w:p w14:paraId="677FD408" w14:textId="77777777" w:rsidR="00C66125" w:rsidRDefault="00C66125" w:rsidP="00C66125"/>
    <w:p w14:paraId="2DF6128C" w14:textId="77777777" w:rsidR="00C66125" w:rsidRDefault="00C66125" w:rsidP="00C66125">
      <w:r>
        <w:t>AFROCENTRIC HEALTH (RF) (PTY) LTD</w:t>
      </w:r>
    </w:p>
    <w:p w14:paraId="54323DF4" w14:textId="77777777" w:rsidR="00C66125" w:rsidRDefault="00C66125" w:rsidP="00C66125">
      <w:r>
        <w:t>(Registration Number: 1996/009540/07)                            First Respondent</w:t>
      </w:r>
    </w:p>
    <w:p w14:paraId="267FA337" w14:textId="77777777" w:rsidR="00C66125" w:rsidRDefault="00C66125" w:rsidP="00C66125"/>
    <w:p w14:paraId="09A54C33" w14:textId="77777777" w:rsidR="00C66125" w:rsidRDefault="00C66125" w:rsidP="00C66125">
      <w:r>
        <w:t>MEDSCHEME HOLDINGS (PTY) LTD</w:t>
      </w:r>
    </w:p>
    <w:p w14:paraId="2569047D" w14:textId="77777777" w:rsidR="00C66125" w:rsidRDefault="00C66125" w:rsidP="00C66125">
      <w:r>
        <w:t>(Registration Number: 1970/015014/07)                            Second Respondent</w:t>
      </w:r>
    </w:p>
    <w:p w14:paraId="48DDFF95" w14:textId="77777777" w:rsidR="00C66125" w:rsidRDefault="00C66125" w:rsidP="00C66125"/>
    <w:p w14:paraId="07A2DE9C" w14:textId="77777777" w:rsidR="00C66125" w:rsidRDefault="00C66125" w:rsidP="00C66125">
      <w:r>
        <w:t>BRUNO FERNANDES (Lead Independent Director)                Third Respondent</w:t>
      </w:r>
    </w:p>
    <w:p w14:paraId="0E42B43B" w14:textId="77777777" w:rsidR="00C66125" w:rsidRDefault="00C66125" w:rsidP="00C66125"/>
    <w:p w14:paraId="3008FFB2" w14:textId="77777777" w:rsidR="00C66125" w:rsidRDefault="00C66125" w:rsidP="00C66125">
      <w:r>
        <w:t>DR NKATEKO MUNISI (Chair: Social &amp; Ethics Committee)    Fourth Respondent</w:t>
      </w:r>
    </w:p>
    <w:p w14:paraId="64461558" w14:textId="77777777" w:rsidR="00C66125" w:rsidRDefault="00C66125" w:rsidP="00C66125"/>
    <w:p w14:paraId="6FADCE52" w14:textId="77777777" w:rsidR="00C66125" w:rsidRDefault="00C66125" w:rsidP="00C66125">
      <w:r>
        <w:t>ALICE LE ROUX (Chair: Audit &amp; Risk Committee)               Fifth Respondent</w:t>
      </w:r>
    </w:p>
    <w:p w14:paraId="79D11B91" w14:textId="77777777" w:rsidR="00C66125" w:rsidRDefault="00C66125" w:rsidP="00C66125"/>
    <w:p w14:paraId="661B8C93" w14:textId="77777777" w:rsidR="00C66125" w:rsidRDefault="00C66125" w:rsidP="00C66125">
      <w:r>
        <w:t>GERALD VAN WYK (Chief Executive Officer)                     Sixth Respondent</w:t>
      </w:r>
    </w:p>
    <w:p w14:paraId="49ECC9D4" w14:textId="77777777" w:rsidR="00C66125" w:rsidRDefault="00C66125" w:rsidP="00C66125"/>
    <w:p w14:paraId="1C07AF79" w14:textId="77777777" w:rsidR="00C66125" w:rsidRDefault="00C66125" w:rsidP="00C66125">
      <w:r>
        <w:lastRenderedPageBreak/>
        <w:t>LSM MPUMLWANA (Group Company Secretary)                  Seventh Respondent</w:t>
      </w:r>
    </w:p>
    <w:p w14:paraId="6DE3662F" w14:textId="77777777" w:rsidR="00C66125" w:rsidRDefault="00C66125" w:rsidP="00C66125"/>
    <w:p w14:paraId="47D3FFE0" w14:textId="77777777" w:rsidR="00C66125" w:rsidRDefault="00C66125" w:rsidP="00C66125">
      <w:r>
        <w:t>MARY-ANN JONES (Registered Nurse / Team Leader)         Eighth Respondent</w:t>
      </w:r>
    </w:p>
    <w:p w14:paraId="2B0C164F" w14:textId="77777777" w:rsidR="00C66125" w:rsidRDefault="00C66125" w:rsidP="00C66125"/>
    <w:p w14:paraId="09C097B0" w14:textId="77777777" w:rsidR="00C66125" w:rsidRDefault="00C66125" w:rsidP="00C66125">
      <w:r>
        <w:t>MAPULE MASHELE (Registered Nurse / Senior Manager)      Ninth Respondent</w:t>
      </w:r>
    </w:p>
    <w:p w14:paraId="3C87FD40" w14:textId="77777777" w:rsidR="00C66125" w:rsidRDefault="00C66125" w:rsidP="00C66125"/>
    <w:p w14:paraId="480B5093" w14:textId="77777777" w:rsidR="00C66125" w:rsidRDefault="00C66125" w:rsidP="00C66125">
      <w:r>
        <w:t>LISA MARI (Responsible Pharmacist)                                 Tenth Respondent</w:t>
      </w:r>
    </w:p>
    <w:p w14:paraId="751EE673" w14:textId="77777777" w:rsidR="00C66125" w:rsidRDefault="00C66125" w:rsidP="00C66125"/>
    <w:p w14:paraId="3D7BBBD2" w14:textId="77777777" w:rsidR="00C66125" w:rsidRDefault="00C66125" w:rsidP="00C66125">
      <w:r>
        <w:t>---</w:t>
      </w:r>
    </w:p>
    <w:p w14:paraId="4EE12C4C" w14:textId="77777777" w:rsidR="00C66125" w:rsidRDefault="00C66125" w:rsidP="00C66125"/>
    <w:p w14:paraId="2F6D449D" w14:textId="77777777" w:rsidR="00C66125" w:rsidRDefault="00C66125" w:rsidP="00C66125">
      <w:r>
        <w:t>STATEMENT OF CLAIM</w:t>
      </w:r>
    </w:p>
    <w:p w14:paraId="0DEE0F2F" w14:textId="77777777" w:rsidR="00C66125" w:rsidRDefault="00C66125" w:rsidP="00C66125"/>
    <w:p w14:paraId="00C930E1" w14:textId="77777777" w:rsidR="00C66125" w:rsidRDefault="00C66125" w:rsidP="00C66125">
      <w:r>
        <w:t>The Applicant pleads as follows:</w:t>
      </w:r>
    </w:p>
    <w:p w14:paraId="4164E10F" w14:textId="77777777" w:rsidR="00C66125" w:rsidRDefault="00C66125" w:rsidP="00C66125"/>
    <w:p w14:paraId="561AD491" w14:textId="77777777" w:rsidR="00C66125" w:rsidRDefault="00C66125" w:rsidP="00C66125">
      <w:r>
        <w:t>PART A: THE PARTIES</w:t>
      </w:r>
    </w:p>
    <w:p w14:paraId="5E5994FE" w14:textId="77777777" w:rsidR="00C66125" w:rsidRDefault="00C66125" w:rsidP="00C66125"/>
    <w:p w14:paraId="2DB5B7B4" w14:textId="77777777" w:rsidR="00C66125" w:rsidRDefault="00C66125" w:rsidP="00C66125">
      <w:r>
        <w:t>1. The Applicant is Wilbur William Matthee, an adult male, a registered nurse (SANC No. 1583 1886), a Specialist Nurse holding an NQF Level 8 Postgraduate Diploma in Health Services Management. He is a self</w:t>
      </w:r>
      <w:r>
        <w:rPr>
          <w:rFonts w:ascii="Cambria Math" w:hAnsi="Cambria Math" w:cs="Cambria Math"/>
        </w:rPr>
        <w:t>‑</w:t>
      </w:r>
      <w:r>
        <w:t>represented litigant. He is currently destitute and homeless as a direct result of the Respondents’ conduct.</w:t>
      </w:r>
    </w:p>
    <w:p w14:paraId="2F554FA8" w14:textId="77777777" w:rsidR="00C66125" w:rsidRDefault="00C66125" w:rsidP="00C66125">
      <w:r>
        <w:t xml:space="preserve">2. The First Respondent, </w:t>
      </w:r>
      <w:proofErr w:type="spellStart"/>
      <w:r>
        <w:t>AfroCentric</w:t>
      </w:r>
      <w:proofErr w:type="spellEnd"/>
      <w:r>
        <w:t xml:space="preserve"> Health (RF) (Pty) Ltd, is a private company duly registered in South Africa and the holding company of the Second Respondent. Its principal place of business is at 37 Conrad Street, Florida North, Roodepoort.</w:t>
      </w:r>
    </w:p>
    <w:p w14:paraId="76DD9CA5" w14:textId="77777777" w:rsidR="00C66125" w:rsidRDefault="00C66125" w:rsidP="00C66125">
      <w:r>
        <w:t>3. The Second Respondent, Medscheme Holdings (Pty) Ltd, is a wholly</w:t>
      </w:r>
      <w:r>
        <w:rPr>
          <w:rFonts w:ascii="Cambria Math" w:hAnsi="Cambria Math" w:cs="Cambria Math"/>
        </w:rPr>
        <w:t>‑</w:t>
      </w:r>
      <w:r>
        <w:t>owned subsidiary of the First Respondent and was the Applicant’s direct employer. It is an accredited administrator of medical schemes, including the Government Employees Medical Scheme (GEMS).</w:t>
      </w:r>
    </w:p>
    <w:p w14:paraId="2ECF641F" w14:textId="77777777" w:rsidR="00C66125" w:rsidRDefault="00C66125" w:rsidP="00C66125">
      <w:r>
        <w:t>4. The Third to Seventh Respondents are directors and officers of the First Respondent who were formally notified of material governance risks and failed to act.</w:t>
      </w:r>
    </w:p>
    <w:p w14:paraId="6540CE9A" w14:textId="77777777" w:rsidR="00C66125" w:rsidRDefault="00C66125" w:rsidP="00C66125">
      <w:r>
        <w:lastRenderedPageBreak/>
        <w:t>5. The Eighth to Tenth Respondents are registered health professionals employed by the Second Respondent who engaged in retaliatory, discriminatory, and unprofessional conduct.</w:t>
      </w:r>
    </w:p>
    <w:p w14:paraId="0242E5E1" w14:textId="77777777" w:rsidR="00C66125" w:rsidRDefault="00C66125" w:rsidP="00C66125"/>
    <w:p w14:paraId="5B79ACD9" w14:textId="77777777" w:rsidR="00C66125" w:rsidRDefault="00C66125" w:rsidP="00C66125">
      <w:r>
        <w:t>PART B: THE EMPLOYMENT RELATIONSHIP AND THE “BAIT</w:t>
      </w:r>
      <w:r>
        <w:rPr>
          <w:rFonts w:ascii="Cambria Math" w:hAnsi="Cambria Math" w:cs="Cambria Math"/>
        </w:rPr>
        <w:t>‑</w:t>
      </w:r>
      <w:r>
        <w:t>AND</w:t>
      </w:r>
      <w:r>
        <w:rPr>
          <w:rFonts w:ascii="Cambria Math" w:hAnsi="Cambria Math" w:cs="Cambria Math"/>
        </w:rPr>
        <w:t>‑</w:t>
      </w:r>
      <w:r>
        <w:t>SWITCH”</w:t>
      </w:r>
    </w:p>
    <w:p w14:paraId="65E8DEF1" w14:textId="77777777" w:rsidR="00C66125" w:rsidRDefault="00C66125" w:rsidP="00C66125"/>
    <w:p w14:paraId="31BDB9CA" w14:textId="77777777" w:rsidR="00C66125" w:rsidRDefault="00C66125" w:rsidP="00C66125">
      <w:r>
        <w:t>1. In January 2024, the Applicant was recruited by the Second Respondent for the position of “Specialist: Care Manager” . Copies of the interview invitations are attached as Annexure “A” .</w:t>
      </w:r>
    </w:p>
    <w:p w14:paraId="568D45FC" w14:textId="77777777" w:rsidR="00C66125" w:rsidRDefault="00C66125" w:rsidP="00C66125">
      <w:r>
        <w:t>2. The Applicant completed an assessment for the Specialist position on 29 January 2024 (Annexure “B” ) and underwent a fingerprint criminal check on 21 February 2024 (Annexure “C” ).</w:t>
      </w:r>
    </w:p>
    <w:p w14:paraId="04C2B8F4" w14:textId="77777777" w:rsidR="00C66125" w:rsidRDefault="00C66125" w:rsidP="00C66125">
      <w:r>
        <w:t>3. However, on 9 April 2024, the Applicant was presented with an employment contract that downgraded his position to “Care Coordinator” (Grade B4M1), with a cost</w:t>
      </w:r>
      <w:r>
        <w:rPr>
          <w:rFonts w:ascii="Cambria Math" w:hAnsi="Cambria Math" w:cs="Cambria Math"/>
        </w:rPr>
        <w:t>‑</w:t>
      </w:r>
      <w:r>
        <w:t>to</w:t>
      </w:r>
      <w:r>
        <w:rPr>
          <w:rFonts w:ascii="Cambria Math" w:hAnsi="Cambria Math" w:cs="Cambria Math"/>
        </w:rPr>
        <w:t>‑</w:t>
      </w:r>
      <w:r>
        <w:t>company of R490,032 per annum. The contract is attached as Annexure “D” .</w:t>
      </w:r>
    </w:p>
    <w:p w14:paraId="3D3E2B67" w14:textId="77777777" w:rsidR="00C66125" w:rsidRDefault="00C66125" w:rsidP="00C66125">
      <w:r>
        <w:t>4. This “bait</w:t>
      </w:r>
      <w:r>
        <w:rPr>
          <w:rFonts w:ascii="Cambria Math" w:hAnsi="Cambria Math" w:cs="Cambria Math"/>
        </w:rPr>
        <w:t>‑</w:t>
      </w:r>
      <w:r>
        <w:t>and</w:t>
      </w:r>
      <w:r>
        <w:rPr>
          <w:rFonts w:ascii="Cambria Math" w:hAnsi="Cambria Math" w:cs="Cambria Math"/>
        </w:rPr>
        <w:t>‑</w:t>
      </w:r>
      <w:r>
        <w:t>switch” was a deliberate act of title suppression. The Applicant was recruited and utilised as an NQF Level 8 Specialist, but his official designation was artificially lowered to “Care Coordinator” to avoid paying commensurate remuneration and to suppress his management status.</w:t>
      </w:r>
    </w:p>
    <w:p w14:paraId="1513E231" w14:textId="77777777" w:rsidR="00C66125" w:rsidRDefault="00C66125" w:rsidP="00C66125">
      <w:r>
        <w:t>5. The Applicant commenced employment on 1 May 2024, based in Cape Town.</w:t>
      </w:r>
    </w:p>
    <w:p w14:paraId="36D92820" w14:textId="77777777" w:rsidR="00C66125" w:rsidRDefault="00C66125" w:rsidP="00C66125"/>
    <w:p w14:paraId="43E5218D" w14:textId="77777777" w:rsidR="00C66125" w:rsidRDefault="00C66125" w:rsidP="00C66125">
      <w:r>
        <w:t>PART C: THE APPLICANT’S STATUTORY MANAGEMENT ROLE – ACTING CHAIR OF EHS AND LEAD FIRST AIDER</w:t>
      </w:r>
    </w:p>
    <w:p w14:paraId="4844F477" w14:textId="77777777" w:rsidR="00C66125" w:rsidRDefault="00C66125" w:rsidP="00C66125"/>
    <w:p w14:paraId="186355B2" w14:textId="77777777" w:rsidR="00C66125" w:rsidRDefault="00C66125" w:rsidP="00C66125">
      <w:r>
        <w:t>1. During his employment, the Applicant was appointed as the Acting Chairperson of the Employee Health and Safety (EHS) Committee and as the Lead First Aider for the 2nd, 3rd, and 4th floors of the Second Respondent’s premises.</w:t>
      </w:r>
    </w:p>
    <w:p w14:paraId="35DB46AF" w14:textId="77777777" w:rsidR="00C66125" w:rsidRDefault="00C66125" w:rsidP="00C66125">
      <w:r>
        <w:t>2. On or about 25 July 2025, the Applicant drafted and implemented a First Aider roster covering all three floors, allocating primary and backup first aiders for each weekday. A copy of the roster is attached as Annexure “E” .</w:t>
      </w:r>
    </w:p>
    <w:p w14:paraId="38338A2E" w14:textId="77777777" w:rsidR="00C66125" w:rsidRDefault="00C66125" w:rsidP="00C66125">
      <w:r>
        <w:lastRenderedPageBreak/>
        <w:t>3. The Applicant instructed all First Aiders to share the updated roster with their team leaders and to ensure compliance. He issued directives to team leaders regarding occupational health and safety compliance – a function that no “Care Coordinator” would perform.</w:t>
      </w:r>
    </w:p>
    <w:p w14:paraId="2C48E20D" w14:textId="77777777" w:rsidR="00C66125" w:rsidRDefault="00C66125" w:rsidP="00C66125">
      <w:r>
        <w:t>4. These responsibilities constitute operational management control and are direct evidence that the Applicant’s true role was that of a Health Services Management Specialist (NQF Level 8) , not a junior “Care Coordinator”.</w:t>
      </w:r>
    </w:p>
    <w:p w14:paraId="0314D050" w14:textId="77777777" w:rsidR="00C66125" w:rsidRDefault="00C66125" w:rsidP="00C66125"/>
    <w:p w14:paraId="50883A65" w14:textId="77777777" w:rsidR="00C66125" w:rsidRDefault="00C66125" w:rsidP="00C66125">
      <w:r>
        <w:t>PART D: THE MENTAL HEALTH DISCLOSURE AND FAILURE TO ACCOMMODATE</w:t>
      </w:r>
    </w:p>
    <w:p w14:paraId="15350A6A" w14:textId="77777777" w:rsidR="00C66125" w:rsidRDefault="00C66125" w:rsidP="00C66125"/>
    <w:p w14:paraId="2EDD4732" w14:textId="77777777" w:rsidR="00C66125" w:rsidRDefault="00C66125" w:rsidP="00C66125">
      <w:r>
        <w:t>1. From 18 March 2025, the Applicant was admitted as an inpatient at Akeso Stepping Stones Clinic for severe depression and PTSD. A sick note from his treating psychiatrist, Dr Jacques Malan, is attached as Annexure “F” .</w:t>
      </w:r>
    </w:p>
    <w:p w14:paraId="7A0115F6" w14:textId="77777777" w:rsidR="00C66125" w:rsidRDefault="00C66125" w:rsidP="00C66125">
      <w:r>
        <w:t>2. On 16 May 2025, the Applicant provided Dr Malan’s letter to the Ninth Respondent, Mapule Mashele, placing the Respondents on formal notice of his disability and his need for reasonable accommodation (Annexure “G” ).</w:t>
      </w:r>
    </w:p>
    <w:p w14:paraId="16B4858A" w14:textId="77777777" w:rsidR="00C66125" w:rsidRDefault="00C66125" w:rsidP="00C66125">
      <w:r>
        <w:t>3. Instead of accommodating him, the Eighth Respondent, Mary</w:t>
      </w:r>
      <w:r>
        <w:rPr>
          <w:rFonts w:ascii="Cambria Math" w:hAnsi="Cambria Math" w:cs="Cambria Math"/>
        </w:rPr>
        <w:t>‑</w:t>
      </w:r>
      <w:r>
        <w:t>Ann Jones, stated in a meeting feedback on 16 April 2025: “we do not apply staggering of money owed” (Annexure “H” ). This statement was later used to justify an unlawful deduction.</w:t>
      </w:r>
    </w:p>
    <w:p w14:paraId="2673CCAF" w14:textId="77777777" w:rsidR="00C66125" w:rsidRDefault="00C66125" w:rsidP="00C66125">
      <w:r>
        <w:t>4. On 7 May 2025, the Applicant requested staggering of unpaid leave deductions; Jones declined. On 20</w:t>
      </w:r>
      <w:r>
        <w:rPr>
          <w:rFonts w:ascii="Cambria Math" w:hAnsi="Cambria Math" w:cs="Cambria Math"/>
        </w:rPr>
        <w:t>‑</w:t>
      </w:r>
      <w:r>
        <w:t>21 May 2025, the Applicant suffered a medical crisis and had to leave work to obtain medication; Jones instructed him to load unpaid leave, applying a punitive response to a medical emergency.</w:t>
      </w:r>
    </w:p>
    <w:p w14:paraId="43802F57" w14:textId="77777777" w:rsidR="00C66125" w:rsidRDefault="00C66125" w:rsidP="00C66125"/>
    <w:p w14:paraId="27A4E750" w14:textId="77777777" w:rsidR="00C66125" w:rsidRDefault="00C66125" w:rsidP="00C66125">
      <w:r>
        <w:t>PART E: THE UNLAWFUL SALARY DEDUCTION – BCEA SECTION 34</w:t>
      </w:r>
    </w:p>
    <w:p w14:paraId="7C4A9F35" w14:textId="77777777" w:rsidR="00C66125" w:rsidRDefault="00C66125" w:rsidP="00C66125"/>
    <w:p w14:paraId="55CAA877" w14:textId="77777777" w:rsidR="00C66125" w:rsidRDefault="00C66125" w:rsidP="00C66125">
      <w:r>
        <w:t>1. In July 2025, while the Applicant was between psychiatric admissions and with the Respondents holding Dr Malan’s letter confirming his medical vulnerability, the Respondents deducted 40.47% of his gross salary (R14,811.77) in a single pay cycle, leaving him with a net pay of R15,679.29 (Annexure “I” – payslip).</w:t>
      </w:r>
    </w:p>
    <w:p w14:paraId="5AADD2F1" w14:textId="77777777" w:rsidR="00C66125" w:rsidRDefault="00C66125" w:rsidP="00C66125">
      <w:r>
        <w:t>2. This deduction was made without any prior consultation, without the Applicant’s written consent, and without any attempt to stagger the amount – despite his express request.</w:t>
      </w:r>
    </w:p>
    <w:p w14:paraId="59824F1A" w14:textId="77777777" w:rsidR="00C66125" w:rsidRDefault="00C66125" w:rsidP="00C66125">
      <w:r>
        <w:lastRenderedPageBreak/>
        <w:t>3. On 24 July 2025, Jones shared the AOD policy stating: “monthly deductions must not be more than 25% of the employees CTC as per legislation” (Annexure “J” ). When the Applicant pointed out that the deduction was illegal, Jones responded: “Hi Wilbur, what is illegal?” – feigning ignorance of the very cap she had just confirmed.</w:t>
      </w:r>
    </w:p>
    <w:p w14:paraId="77217355" w14:textId="77777777" w:rsidR="00C66125" w:rsidRDefault="00C66125" w:rsidP="00C66125">
      <w:r>
        <w:t>4. The deduction violated section 34(2) of the Basic Conditions of Employment Act 75 of 1997 (BCEA), which caps deductions at 25% without written consent. It also violated the employer’s own HCBP Policy.</w:t>
      </w:r>
    </w:p>
    <w:p w14:paraId="59526A61" w14:textId="77777777" w:rsidR="00C66125" w:rsidRDefault="00C66125" w:rsidP="00C66125"/>
    <w:p w14:paraId="49C7F7A9" w14:textId="77777777" w:rsidR="00C66125" w:rsidRDefault="00C66125" w:rsidP="00C66125">
      <w:r>
        <w:t>PART F: THE GENDER IDENTITY DISCRIMINATION – “WILMA” INCIDENT</w:t>
      </w:r>
    </w:p>
    <w:p w14:paraId="1774E1DE" w14:textId="77777777" w:rsidR="00C66125" w:rsidRDefault="00C66125" w:rsidP="00C66125"/>
    <w:p w14:paraId="7A09C275" w14:textId="77777777" w:rsidR="00C66125" w:rsidRDefault="00C66125" w:rsidP="00C66125">
      <w:r>
        <w:t>1. On 23 September 2025, immediately after the Applicant proposed a clinical filtering strategy to improve operational efficiency, Jones posted a message in a team</w:t>
      </w:r>
      <w:r>
        <w:rPr>
          <w:rFonts w:ascii="Cambria Math" w:hAnsi="Cambria Math" w:cs="Cambria Math"/>
        </w:rPr>
        <w:t>‑</w:t>
      </w:r>
      <w:r>
        <w:t>wide Microsoft Teams channel referring to the Applicant as “Wilma” (a feminine version of his name) and, in the same message, banned his filtering strategy with “NO FILTERING” highlighted in red (Annexure “K” ).</w:t>
      </w:r>
    </w:p>
    <w:p w14:paraId="63760746" w14:textId="77777777" w:rsidR="00C66125" w:rsidRDefault="00C66125" w:rsidP="00C66125">
      <w:r>
        <w:t>2. This was a deliberate act of gender</w:t>
      </w:r>
      <w:r>
        <w:rPr>
          <w:rFonts w:ascii="Cambria Math" w:hAnsi="Cambria Math" w:cs="Cambria Math"/>
        </w:rPr>
        <w:t>‑</w:t>
      </w:r>
      <w:r>
        <w:t>identity</w:t>
      </w:r>
      <w:r>
        <w:rPr>
          <w:rFonts w:ascii="Cambria Math" w:hAnsi="Cambria Math" w:cs="Cambria Math"/>
        </w:rPr>
        <w:t>‑</w:t>
      </w:r>
      <w:r>
        <w:t>based harassment. Jones knew the Applicant is gay. The timing and content prove that it was retaliatory and discriminatory.</w:t>
      </w:r>
    </w:p>
    <w:p w14:paraId="42020389" w14:textId="77777777" w:rsidR="00C66125" w:rsidRDefault="00C66125" w:rsidP="00C66125">
      <w:r>
        <w:t>3. On 25 September 2025, the Applicant lodged a formal complaint of sexual orientation discrimination and harassment with HR, requesting a neutral investigator, that he not be required to meet with the accused, that Jones be suspended, and that he be removed from her team (Annexure “L” ).</w:t>
      </w:r>
    </w:p>
    <w:p w14:paraId="624E8951" w14:textId="77777777" w:rsidR="00C66125" w:rsidRDefault="00C66125" w:rsidP="00C66125">
      <w:r>
        <w:t>4. HR promised that the Applicant would not be required to meet with Jones, but he was never removed from Jones’s team – a critical failure that exposed him to ongoing retaliation.</w:t>
      </w:r>
    </w:p>
    <w:p w14:paraId="79F6CD80" w14:textId="77777777" w:rsidR="00C66125" w:rsidRDefault="00C66125" w:rsidP="00C66125">
      <w:r>
        <w:t>5. On 29 September 2025 – the same day the complaint was filed – Jones loaded a double punitive unpaid leave entry. This was later reversed by the Ninth Respondent on 1 October 2025, proving it was retaliatory.</w:t>
      </w:r>
    </w:p>
    <w:p w14:paraId="0C36A8FB" w14:textId="77777777" w:rsidR="00C66125" w:rsidRDefault="00C66125" w:rsidP="00C66125">
      <w:r>
        <w:t>6. On 1 October 2025, the Ninth Respondent closed the investigation, concluding that Jones’s “Wilma” was a “typo” and that the Applicant had confirmed “no prior issues” with Jones. This was a whitewash. It ignored the Applicant’s earlier May 2025 disclosure of Jones’s hostile conduct. The Applicant was forced to remain under Jones’s supervision (Annexure “M” ).</w:t>
      </w:r>
    </w:p>
    <w:p w14:paraId="27FD53DE" w14:textId="77777777" w:rsidR="00C66125" w:rsidRDefault="00C66125" w:rsidP="00C66125"/>
    <w:p w14:paraId="3C872558" w14:textId="77777777" w:rsidR="00C66125" w:rsidRDefault="00C66125" w:rsidP="00C66125">
      <w:r>
        <w:lastRenderedPageBreak/>
        <w:t>PART G: THE PROTECTED DISCLOSURE – PATIENT SAFETY (GEXUS/DMS INTEGRATION GAP)</w:t>
      </w:r>
    </w:p>
    <w:p w14:paraId="27B07591" w14:textId="77777777" w:rsidR="00C66125" w:rsidRDefault="00C66125" w:rsidP="00C66125"/>
    <w:p w14:paraId="379AF1ED" w14:textId="77777777" w:rsidR="00C66125" w:rsidRDefault="00C66125" w:rsidP="00C66125">
      <w:r>
        <w:t xml:space="preserve">1. On 23 October 2025, the Applicant made a protected disclosure to Jones, copied to the Tenth Respondent, Lisa Mari (Responsible Pharmacist), identifying a systemic integration gap between the </w:t>
      </w:r>
      <w:proofErr w:type="spellStart"/>
      <w:r>
        <w:t>Gexus</w:t>
      </w:r>
      <w:proofErr w:type="spellEnd"/>
      <w:r>
        <w:t xml:space="preserve"> and DMS platforms that was generating false non</w:t>
      </w:r>
      <w:r>
        <w:rPr>
          <w:rFonts w:ascii="Cambria Math" w:hAnsi="Cambria Math" w:cs="Cambria Math"/>
        </w:rPr>
        <w:t>‑</w:t>
      </w:r>
      <w:r>
        <w:t>adherence letters to GEMS members, including a 75</w:t>
      </w:r>
      <w:r>
        <w:rPr>
          <w:rFonts w:ascii="Cambria Math" w:hAnsi="Cambria Math" w:cs="Cambria Math"/>
        </w:rPr>
        <w:t>‑</w:t>
      </w:r>
      <w:r>
        <w:t>year</w:t>
      </w:r>
      <w:r>
        <w:rPr>
          <w:rFonts w:ascii="Cambria Math" w:hAnsi="Cambria Math" w:cs="Cambria Math"/>
        </w:rPr>
        <w:t>‑</w:t>
      </w:r>
      <w:r>
        <w:t>old dependent (Annexure “N” ).</w:t>
      </w:r>
    </w:p>
    <w:p w14:paraId="4E3FD80E" w14:textId="77777777" w:rsidR="00C66125" w:rsidRDefault="00C66125" w:rsidP="00C66125">
      <w:r>
        <w:t>2. The Applicant’s root cause analysis confirmed that the gap was structural, not an isolated error. He recommended that the team review the system integration gap rather than contact the member on clinically incorrect grounds. He stated: “Given that the integration gap still exists, I will not contact the member at this time.”</w:t>
      </w:r>
    </w:p>
    <w:p w14:paraId="02506B74" w14:textId="77777777" w:rsidR="00C66125" w:rsidRDefault="00C66125" w:rsidP="00C66125">
      <w:r>
        <w:t>3. Jones responded: “The below is noted. I am not in agreement with your feedback though.” She instructed the Applicant to call the member with “gentle probing” about non</w:t>
      </w:r>
      <w:r>
        <w:rPr>
          <w:rFonts w:ascii="Cambria Math" w:hAnsi="Cambria Math" w:cs="Cambria Math"/>
        </w:rPr>
        <w:t>‑</w:t>
      </w:r>
      <w:r>
        <w:t>adherence. The Tenth Respondent, as Responsible Pharmacist, did not intervene to correct the system error.</w:t>
      </w:r>
    </w:p>
    <w:p w14:paraId="6236F6DD" w14:textId="77777777" w:rsidR="00C66125" w:rsidRDefault="00C66125" w:rsidP="00C66125">
      <w:r>
        <w:t>4. The Applicant’s disclosure was rejected. He was later labelled as “insubordinate” and excluded from the resolution process. The integration gap remained uncorrected, continuing to put GEMS beneficiaries at risk.</w:t>
      </w:r>
    </w:p>
    <w:p w14:paraId="71A95F31" w14:textId="77777777" w:rsidR="00C66125" w:rsidRDefault="00C66125" w:rsidP="00C66125"/>
    <w:p w14:paraId="09B5C2A8" w14:textId="77777777" w:rsidR="00C66125" w:rsidRDefault="00C66125" w:rsidP="00C66125">
      <w:r>
        <w:t>PART H: THE RECORDED ADMISSION OF RETALIATORY INTENT – “RIPPLE EFFECT”</w:t>
      </w:r>
    </w:p>
    <w:p w14:paraId="1CF95112" w14:textId="77777777" w:rsidR="00C66125" w:rsidRDefault="00C66125" w:rsidP="00C66125"/>
    <w:p w14:paraId="23A7CF32" w14:textId="77777777" w:rsidR="00C66125" w:rsidRDefault="00C66125" w:rsidP="00C66125">
      <w:r>
        <w:t>1. On 31 October 2025, in a recorded meeting, Jones stated:</w:t>
      </w:r>
    </w:p>
    <w:p w14:paraId="77C478B8" w14:textId="77777777" w:rsidR="00C66125" w:rsidRDefault="00C66125" w:rsidP="00C66125">
      <w:r>
        <w:t xml:space="preserve">   “You made a case of harassment against me, so I can make a case of harassment against you. You misspelled my name in an email – go look.”</w:t>
      </w:r>
    </w:p>
    <w:p w14:paraId="47581697" w14:textId="77777777" w:rsidR="00C66125" w:rsidRDefault="00C66125" w:rsidP="00C66125">
      <w:r>
        <w:t xml:space="preserve">   She also warned the Applicant to “think of the ripple effect” of his actions as a </w:t>
      </w:r>
      <w:proofErr w:type="spellStart"/>
      <w:r>
        <w:t>whistleblower</w:t>
      </w:r>
      <w:proofErr w:type="spellEnd"/>
      <w:r>
        <w:t>.</w:t>
      </w:r>
    </w:p>
    <w:p w14:paraId="19678057" w14:textId="77777777" w:rsidR="00C66125" w:rsidRDefault="00C66125" w:rsidP="00C66125">
      <w:r>
        <w:t>2. A transcript of the recording is attached as Annexure “O” . This is direct, contemporaneous evidence of retaliatory intent in response to protected disclosures.</w:t>
      </w:r>
    </w:p>
    <w:p w14:paraId="32B34925" w14:textId="77777777" w:rsidR="00C66125" w:rsidRDefault="00C66125" w:rsidP="00C66125"/>
    <w:p w14:paraId="2309EB7B" w14:textId="77777777" w:rsidR="00C66125" w:rsidRDefault="00C66125" w:rsidP="00C66125">
      <w:r>
        <w:t>PART I: INSTITUTIONAL SILENCE AND FAILURE OF INTERNAL REMEDIES</w:t>
      </w:r>
    </w:p>
    <w:p w14:paraId="4E9B9BC2" w14:textId="77777777" w:rsidR="00C66125" w:rsidRDefault="00C66125" w:rsidP="00C66125"/>
    <w:p w14:paraId="42B345A8" w14:textId="77777777" w:rsidR="00C66125" w:rsidRDefault="00C66125" w:rsidP="00C66125">
      <w:r>
        <w:lastRenderedPageBreak/>
        <w:t xml:space="preserve">1. On 2 November 2025, the Applicant filed a formal grievance against Jones, detailing malicious intent, </w:t>
      </w:r>
      <w:proofErr w:type="spellStart"/>
      <w:r>
        <w:t>gaslighting</w:t>
      </w:r>
      <w:proofErr w:type="spellEnd"/>
      <w:r>
        <w:t>, weaponisation of past issues, orchestrated provocation, and a campaign for his removal. He demanded an investigation, removal from Jones’s team, and a written guarantee against retaliation (Annexure “P” ).</w:t>
      </w:r>
    </w:p>
    <w:p w14:paraId="7284123F" w14:textId="77777777" w:rsidR="00C66125" w:rsidRDefault="00C66125" w:rsidP="00C66125">
      <w:r>
        <w:t>2. The Respondents met this grievance with 30 days of institutional silence – no acknowledgment, no investigation, no response.</w:t>
      </w:r>
    </w:p>
    <w:p w14:paraId="4FBD0162" w14:textId="77777777" w:rsidR="00C66125" w:rsidRDefault="00C66125" w:rsidP="00C66125">
      <w:r>
        <w:t>3. On 4 December 2025, the Applicant escalated the matter to executive leadership (including the Sixth Respondent) with a 32</w:t>
      </w:r>
      <w:r>
        <w:rPr>
          <w:rFonts w:ascii="Cambria Math" w:hAnsi="Cambria Math" w:cs="Cambria Math"/>
        </w:rPr>
        <w:t>‑</w:t>
      </w:r>
      <w:r>
        <w:t>page evidence bundle, requesting paid recuperation leave, a financial settlement, and a written guarantee of no retaliation (Annexure “Q” ).</w:t>
      </w:r>
    </w:p>
    <w:p w14:paraId="20EAE83E" w14:textId="77777777" w:rsidR="00C66125" w:rsidRDefault="00C66125" w:rsidP="00C66125">
      <w:r>
        <w:t xml:space="preserve">4. The Chief Risk Officer, </w:t>
      </w:r>
      <w:proofErr w:type="spellStart"/>
      <w:r>
        <w:t>Monwabisi</w:t>
      </w:r>
      <w:proofErr w:type="spellEnd"/>
      <w:r>
        <w:t xml:space="preserve"> Kula, responded on 9 December 2025, acknowledging receipt but stating that interim feedback would only be provided in January 2026 due to the “festive break”. This was a deliberate delay tactic.</w:t>
      </w:r>
    </w:p>
    <w:p w14:paraId="6EDC4B9E" w14:textId="77777777" w:rsidR="00C66125" w:rsidRDefault="00C66125" w:rsidP="00C66125">
      <w:r>
        <w:t>5. On 9 December 2025, the Applicant escalated to the Board of Directors (Third to Seventh Respondents) with 38 attachments, documenting discrimination, retaliation, King IV breaches, and material legal risks.</w:t>
      </w:r>
    </w:p>
    <w:p w14:paraId="144DD5FA" w14:textId="77777777" w:rsidR="00C66125" w:rsidRDefault="00C66125" w:rsidP="00C66125"/>
    <w:p w14:paraId="091688C1" w14:textId="77777777" w:rsidR="00C66125" w:rsidRDefault="00C66125" w:rsidP="00C66125">
      <w:r>
        <w:t>PART J: THE EMPLOYER’S BAD FAITH OPPOSING AFFIDAVIT</w:t>
      </w:r>
    </w:p>
    <w:p w14:paraId="4088F8AE" w14:textId="77777777" w:rsidR="00C66125" w:rsidRDefault="00C66125" w:rsidP="00C66125"/>
    <w:p w14:paraId="61B8F743" w14:textId="77777777" w:rsidR="00C66125" w:rsidRDefault="00C66125" w:rsidP="00C66125">
      <w:r>
        <w:t xml:space="preserve">1. On 10 December 2025, the Respondents, through their legal representative </w:t>
      </w:r>
      <w:proofErr w:type="spellStart"/>
      <w:r>
        <w:t>Xolile</w:t>
      </w:r>
      <w:proofErr w:type="spellEnd"/>
      <w:r>
        <w:t xml:space="preserve"> Vincent </w:t>
      </w:r>
      <w:proofErr w:type="spellStart"/>
      <w:r>
        <w:t>Manyati</w:t>
      </w:r>
      <w:proofErr w:type="spellEnd"/>
      <w:r>
        <w:t>, filed an opposing affidavit in the CCMA (Case WECT23564</w:t>
      </w:r>
      <w:r>
        <w:rPr>
          <w:rFonts w:ascii="Cambria Math" w:hAnsi="Cambria Math" w:cs="Cambria Math"/>
        </w:rPr>
        <w:t>‑</w:t>
      </w:r>
      <w:r>
        <w:t>25) (Annexure “R” ).</w:t>
      </w:r>
    </w:p>
    <w:p w14:paraId="0FF2AD32" w14:textId="77777777" w:rsidR="00C66125" w:rsidRDefault="00C66125" w:rsidP="00C66125">
      <w:r>
        <w:t>2. The affidavit contained personal attacks under oath:</w:t>
      </w:r>
    </w:p>
    <w:p w14:paraId="6BEB0132" w14:textId="77777777" w:rsidR="00C66125" w:rsidRDefault="00C66125" w:rsidP="00C66125">
      <w:r>
        <w:t xml:space="preserve">   · The Applicant’s diagnosed depression and PTSD were dismissed as a “cynical excuse” and an “afterthought” ;</w:t>
      </w:r>
    </w:p>
    <w:p w14:paraId="3199D78C" w14:textId="77777777" w:rsidR="00C66125" w:rsidRDefault="00C66125" w:rsidP="00C66125">
      <w:r>
        <w:t xml:space="preserve">   · The Applicant was labelled as having an “untruthful character” ;</w:t>
      </w:r>
    </w:p>
    <w:p w14:paraId="75EEDD6A" w14:textId="77777777" w:rsidR="00C66125" w:rsidRDefault="00C66125" w:rsidP="00C66125">
      <w:r>
        <w:t xml:space="preserve">   · His conduct was described as “sloppiness” and a “fishing expedition” ;</w:t>
      </w:r>
    </w:p>
    <w:p w14:paraId="67B11741" w14:textId="77777777" w:rsidR="00C66125" w:rsidRDefault="00C66125" w:rsidP="00C66125">
      <w:r>
        <w:t xml:space="preserve">   · The Respondents demanded that his application be dismissed “with cost” .</w:t>
      </w:r>
    </w:p>
    <w:p w14:paraId="0FD5FA19" w14:textId="77777777" w:rsidR="00C66125" w:rsidRDefault="00C66125" w:rsidP="00C66125">
      <w:r>
        <w:t>3. This affidavit was filed the day after the Applicant’s board escalation. It eliminated any possibility of restoring the employment relationship.</w:t>
      </w:r>
    </w:p>
    <w:p w14:paraId="1EE850A0" w14:textId="77777777" w:rsidR="00C66125" w:rsidRDefault="00C66125" w:rsidP="00C66125"/>
    <w:p w14:paraId="5169BECD" w14:textId="77777777" w:rsidR="00C66125" w:rsidRDefault="00C66125" w:rsidP="00C66125">
      <w:r>
        <w:lastRenderedPageBreak/>
        <w:t>PART K: RESIGNATION – AUTOMATICALLY UNFAIR CONSTRUCTIVE DISMISSAL</w:t>
      </w:r>
    </w:p>
    <w:p w14:paraId="60C98C8C" w14:textId="77777777" w:rsidR="00C66125" w:rsidRDefault="00C66125" w:rsidP="00C66125"/>
    <w:p w14:paraId="2F21BB0A" w14:textId="77777777" w:rsidR="00C66125" w:rsidRDefault="00C66125" w:rsidP="00C66125">
      <w:r>
        <w:t>1. On 11 December 2025, the Applicant gave formal notice of resignation, effective 12 December 2025, citing the employer’s opposing affidavit as the final intolerable act. The resignation letter is attached as Annexure “S” .</w:t>
      </w:r>
    </w:p>
    <w:p w14:paraId="3C1142DA" w14:textId="77777777" w:rsidR="00C66125" w:rsidRDefault="00C66125" w:rsidP="00C66125">
      <w:r>
        <w:t>2. The employment situation had become objectively intolerable due to the cumulative effect of:</w:t>
      </w:r>
    </w:p>
    <w:p w14:paraId="7D3E8553" w14:textId="77777777" w:rsidR="00C66125" w:rsidRDefault="00C66125" w:rsidP="00C66125">
      <w:r>
        <w:t xml:space="preserve">   · Unlawful salary deduction exceeding the statutory cap;</w:t>
      </w:r>
    </w:p>
    <w:p w14:paraId="628DC314" w14:textId="77777777" w:rsidR="00C66125" w:rsidRDefault="00C66125" w:rsidP="00C66125">
      <w:r>
        <w:t xml:space="preserve">   · Discrimination and harassment (“Wilma” incident);</w:t>
      </w:r>
    </w:p>
    <w:p w14:paraId="7381AEC1" w14:textId="77777777" w:rsidR="00C66125" w:rsidRDefault="00C66125" w:rsidP="00C66125">
      <w:r>
        <w:t xml:space="preserve">   · Rejection and retaliation following protected disclosures;</w:t>
      </w:r>
    </w:p>
    <w:p w14:paraId="511A0FCF" w14:textId="77777777" w:rsidR="00C66125" w:rsidRDefault="00C66125" w:rsidP="00C66125">
      <w:r>
        <w:t xml:space="preserve">   · 30+ days of institutional silence on formal grievances;</w:t>
      </w:r>
    </w:p>
    <w:p w14:paraId="6FDD4F0A" w14:textId="77777777" w:rsidR="00C66125" w:rsidRDefault="00C66125" w:rsidP="00C66125">
      <w:r>
        <w:t xml:space="preserve">   · Executive de</w:t>
      </w:r>
      <w:r>
        <w:rPr>
          <w:rFonts w:ascii="Cambria Math" w:hAnsi="Cambria Math" w:cs="Cambria Math"/>
        </w:rPr>
        <w:t>‑</w:t>
      </w:r>
      <w:r>
        <w:t>escalation of the complaint back to the accused department;</w:t>
      </w:r>
    </w:p>
    <w:p w14:paraId="182E207B" w14:textId="77777777" w:rsidR="00C66125" w:rsidRDefault="00C66125" w:rsidP="00C66125">
      <w:r>
        <w:t xml:space="preserve">   · Refusal of basic safeguards for a resolution meeting;</w:t>
      </w:r>
    </w:p>
    <w:p w14:paraId="3CA0CD19" w14:textId="77777777" w:rsidR="00C66125" w:rsidRDefault="00C66125" w:rsidP="00C66125">
      <w:r>
        <w:t xml:space="preserve">   · The sworn, defamatory opposing affidavit attacking the Applicant’s mental health and character.</w:t>
      </w:r>
    </w:p>
    <w:p w14:paraId="7FE91DAE" w14:textId="77777777" w:rsidR="00C66125" w:rsidRDefault="00C66125" w:rsidP="00C66125">
      <w:r>
        <w:t>3. The Applicant’s resignation constitutes a constructive dismissal as defined in section 186(1)(e) of the Labour Relations Act 66 of 1995 (LRA). The reason for the dismissal is retaliation against his protected disclosures, making it automatically unfair under section 187(1)(h) of the LRA.</w:t>
      </w:r>
    </w:p>
    <w:p w14:paraId="2D24A81B" w14:textId="77777777" w:rsidR="00C66125" w:rsidRDefault="00C66125" w:rsidP="00C66125"/>
    <w:p w14:paraId="7251CC14" w14:textId="77777777" w:rsidR="00C66125" w:rsidRDefault="00C66125" w:rsidP="00C66125">
      <w:r>
        <w:t>PART L: CAREER DESTRUCTION – INABILITY TO PRACTICE NURSING</w:t>
      </w:r>
    </w:p>
    <w:p w14:paraId="470F04EA" w14:textId="77777777" w:rsidR="00C66125" w:rsidRDefault="00C66125" w:rsidP="00C66125"/>
    <w:p w14:paraId="263C6332" w14:textId="77777777" w:rsidR="00C66125" w:rsidRDefault="00C66125" w:rsidP="00C66125">
      <w:r>
        <w:t>1. As a direct result of the Respondents’ unlawful conduct, in particular the 40.47% salary deduction in July 2025, the Applicant was rendered destitute. He could not afford to pay his annual registration fee to the South African Nursing Council (SANC).</w:t>
      </w:r>
    </w:p>
    <w:p w14:paraId="75B63500" w14:textId="77777777" w:rsidR="00C66125" w:rsidRDefault="00C66125" w:rsidP="00C66125">
      <w:r>
        <w:t>2. Consequently, the Applicant was unable to renew his nursing registration and is currently barred from practising as a registered nurse. This constitutes permanent career destruction.</w:t>
      </w:r>
    </w:p>
    <w:p w14:paraId="6A1C37E9" w14:textId="77777777" w:rsidR="00C66125" w:rsidRDefault="00C66125" w:rsidP="00C66125">
      <w:r>
        <w:t xml:space="preserve">3. The Applicant had also been accepted into the Post Graduate Diploma in Occupational Health Nursing at the Cape Peninsula University of Technology for the 2026 academic year. </w:t>
      </w:r>
      <w:r>
        <w:lastRenderedPageBreak/>
        <w:t>Due to the Respondents’ financial sabotage, he could not pay the registration fees and lost that opportunity. The acceptance letter is attached as Annexure “T” .</w:t>
      </w:r>
    </w:p>
    <w:p w14:paraId="5799C9AC" w14:textId="77777777" w:rsidR="00C66125" w:rsidRDefault="00C66125" w:rsidP="00C66125"/>
    <w:p w14:paraId="41DAB821" w14:textId="77777777" w:rsidR="00C66125" w:rsidRDefault="00C66125" w:rsidP="00C66125">
      <w:r>
        <w:t>PART M: POST</w:t>
      </w:r>
      <w:r>
        <w:rPr>
          <w:rFonts w:ascii="Cambria Math" w:hAnsi="Cambria Math" w:cs="Cambria Math"/>
        </w:rPr>
        <w:t>‑</w:t>
      </w:r>
      <w:r>
        <w:t>RESIGNATION VICTIMISATION</w:t>
      </w:r>
    </w:p>
    <w:p w14:paraId="7ED6B25C" w14:textId="77777777" w:rsidR="00C66125" w:rsidRDefault="00C66125" w:rsidP="00C66125"/>
    <w:p w14:paraId="0D85749A" w14:textId="77777777" w:rsidR="00C66125" w:rsidRDefault="00C66125" w:rsidP="00C66125">
      <w:r>
        <w:t>1. After the Applicant’s resignation, the Respondents continued to cause him harm:</w:t>
      </w:r>
    </w:p>
    <w:p w14:paraId="53D6F11D" w14:textId="77777777" w:rsidR="00C66125" w:rsidRDefault="00C66125" w:rsidP="00C66125">
      <w:r>
        <w:t xml:space="preserve">   · UIF non</w:t>
      </w:r>
      <w:r>
        <w:rPr>
          <w:rFonts w:ascii="Cambria Math" w:hAnsi="Cambria Math" w:cs="Cambria Math"/>
        </w:rPr>
        <w:t>‑</w:t>
      </w:r>
      <w:r>
        <w:t xml:space="preserve">declaration: UIF contributions were deducted from the Applicant’s June 2025 salary, but the Respondents failed to declare his employment for that month. The </w:t>
      </w:r>
      <w:proofErr w:type="spellStart"/>
      <w:r>
        <w:t>uFiling</w:t>
      </w:r>
      <w:proofErr w:type="spellEnd"/>
      <w:r>
        <w:t xml:space="preserve"> portal still shows “No Information” for June 2025 (Annexure “U” ).</w:t>
      </w:r>
    </w:p>
    <w:p w14:paraId="77ECD613" w14:textId="77777777" w:rsidR="00C66125" w:rsidRDefault="00C66125" w:rsidP="00C66125">
      <w:r>
        <w:t xml:space="preserve">   · Fraudulent Certificate of Service: The Certificate of Service issued to the Applicant downgrades his position to “Care Coordinator” instead of “Case Manager” or “Specialist”. The Respondents have refused to correct it, and have withheld the recording of the “Naming Convention” meeting that would prove his true title (Annexure “V” ).</w:t>
      </w:r>
    </w:p>
    <w:p w14:paraId="53DD905C" w14:textId="77777777" w:rsidR="00C66125" w:rsidRDefault="00C66125" w:rsidP="00C66125">
      <w:r>
        <w:t xml:space="preserve">   · Withholding of exit documents: The Respondents delayed providing UI</w:t>
      </w:r>
      <w:r>
        <w:rPr>
          <w:rFonts w:ascii="Cambria Math" w:hAnsi="Cambria Math" w:cs="Cambria Math"/>
        </w:rPr>
        <w:t>‑</w:t>
      </w:r>
      <w:r>
        <w:t>19 and retirement fund forms, causing additional financial prejudice.</w:t>
      </w:r>
    </w:p>
    <w:p w14:paraId="75F80431" w14:textId="77777777" w:rsidR="00C66125" w:rsidRDefault="00C66125" w:rsidP="00C66125"/>
    <w:p w14:paraId="46C5C5C9" w14:textId="77777777" w:rsidR="00C66125" w:rsidRDefault="00C66125" w:rsidP="00C66125">
      <w:r>
        <w:t>PART N: REGULATORY AND JUDICIAL CONFIRMATION</w:t>
      </w:r>
    </w:p>
    <w:p w14:paraId="2C417EC5" w14:textId="77777777" w:rsidR="00C66125" w:rsidRDefault="00C66125" w:rsidP="00C66125"/>
    <w:p w14:paraId="67A921BB" w14:textId="77777777" w:rsidR="00C66125" w:rsidRDefault="00C66125" w:rsidP="00C66125">
      <w:r>
        <w:t>1. The Council for Medical Schemes (CMS) reviewed the Applicant’s complaint and formally identified “Administrative Misconduct and Ethical Failure”, referring the matter to HPCSA and SANC (Annexure “W” ).</w:t>
      </w:r>
    </w:p>
    <w:p w14:paraId="5E7FFECA" w14:textId="77777777" w:rsidR="00C66125" w:rsidRDefault="00C66125" w:rsidP="00C66125">
      <w:r>
        <w:t>2. The South African Human Rights Commission (SAHRC) acknowledged the “seriousness of the allegations” regarding victimisation and financial prejudice (Annexure “X” ).</w:t>
      </w:r>
    </w:p>
    <w:p w14:paraId="6F5E6EE3" w14:textId="77777777" w:rsidR="00C66125" w:rsidRDefault="00C66125" w:rsidP="00C66125">
      <w:r>
        <w:t>3. The JSE Issuer Regulation Division acknowledged the Applicant’s 325</w:t>
      </w:r>
      <w:r>
        <w:rPr>
          <w:rFonts w:ascii="Cambria Math" w:hAnsi="Cambria Math" w:cs="Cambria Math"/>
        </w:rPr>
        <w:t>‑</w:t>
      </w:r>
      <w:r>
        <w:t>page evidentiary bundle. The B</w:t>
      </w:r>
      <w:r>
        <w:rPr>
          <w:rFonts w:ascii="Cambria Math" w:hAnsi="Cambria Math" w:cs="Cambria Math"/>
        </w:rPr>
        <w:t>‑</w:t>
      </w:r>
      <w:r>
        <w:t>BBEE Commission has allocated Case No. 05/02/2026. The Department of Employment and Labour has allocated an integrated inspection.</w:t>
      </w:r>
    </w:p>
    <w:p w14:paraId="14D0DCB3" w14:textId="77777777" w:rsidR="00C66125" w:rsidRDefault="00C66125" w:rsidP="00C66125">
      <w:r>
        <w:t>4. The Applicant attaches a full Master Chronological Register containing 148 entries from 11 January 2024 to 2 April 2026, which summarises all material events, responses, and patterns of deflection. That register is attached as a composite exhibit Annexure “Y” .</w:t>
      </w:r>
    </w:p>
    <w:p w14:paraId="2BAF779A" w14:textId="77777777" w:rsidR="00C66125" w:rsidRDefault="00C66125" w:rsidP="00C66125"/>
    <w:p w14:paraId="058C07BF" w14:textId="77777777" w:rsidR="00C66125" w:rsidRDefault="00C66125" w:rsidP="00C66125">
      <w:r>
        <w:lastRenderedPageBreak/>
        <w:t>PART O: JURISDICTION</w:t>
      </w:r>
    </w:p>
    <w:p w14:paraId="6811D1B9" w14:textId="77777777" w:rsidR="00C66125" w:rsidRDefault="00C66125" w:rsidP="00C66125"/>
    <w:p w14:paraId="0EA78DE9" w14:textId="77777777" w:rsidR="00C66125" w:rsidRDefault="00C66125" w:rsidP="00C66125">
      <w:r>
        <w:t>1. The Applicant referred two disputes to the CCMA:</w:t>
      </w:r>
    </w:p>
    <w:p w14:paraId="4CFBE61B" w14:textId="77777777" w:rsidR="00C66125" w:rsidRDefault="00C66125" w:rsidP="00C66125">
      <w:r>
        <w:t xml:space="preserve">   · WECT23564</w:t>
      </w:r>
      <w:r>
        <w:rPr>
          <w:rFonts w:ascii="Cambria Math" w:hAnsi="Cambria Math" w:cs="Cambria Math"/>
        </w:rPr>
        <w:t>‑</w:t>
      </w:r>
      <w:r>
        <w:t>25 (unfair labour practice – unlawful deduction and discrimination);</w:t>
      </w:r>
    </w:p>
    <w:p w14:paraId="76B77811" w14:textId="77777777" w:rsidR="00C66125" w:rsidRDefault="00C66125" w:rsidP="00C66125">
      <w:r>
        <w:t xml:space="preserve">   · WECT24486</w:t>
      </w:r>
      <w:r>
        <w:rPr>
          <w:rFonts w:ascii="Cambria Math" w:hAnsi="Cambria Math" w:cs="Cambria Math"/>
        </w:rPr>
        <w:t>‑</w:t>
      </w:r>
      <w:r>
        <w:t>25 (automatically unfair constructive dismissal).</w:t>
      </w:r>
    </w:p>
    <w:p w14:paraId="77861158" w14:textId="77777777" w:rsidR="00C66125" w:rsidRDefault="00C66125" w:rsidP="00C66125">
      <w:r>
        <w:t>2. Conciliation was held on 9 January 2026. Certificates of Non</w:t>
      </w:r>
      <w:r>
        <w:rPr>
          <w:rFonts w:ascii="Cambria Math" w:hAnsi="Cambria Math" w:cs="Cambria Math"/>
        </w:rPr>
        <w:t>‑</w:t>
      </w:r>
      <w:r>
        <w:t>Resolution were issued on the same day. The CCMA confirmed that it lacks jurisdiction to arbitrate protected disclosure or automatically unfair dismissal disputes, directing the Applicant to the Labour Court.</w:t>
      </w:r>
    </w:p>
    <w:p w14:paraId="6D544FD5" w14:textId="77777777" w:rsidR="00C66125" w:rsidRDefault="00C66125" w:rsidP="00C66125">
      <w:r>
        <w:t>3. This Statement of Claim is filed within the 90</w:t>
      </w:r>
      <w:r>
        <w:rPr>
          <w:rFonts w:ascii="Cambria Math" w:hAnsi="Cambria Math" w:cs="Cambria Math"/>
        </w:rPr>
        <w:t>‑</w:t>
      </w:r>
      <w:r>
        <w:t>day period prescribed by section 191(11) of the LRA.</w:t>
      </w:r>
    </w:p>
    <w:p w14:paraId="568789C0" w14:textId="77777777" w:rsidR="00C66125" w:rsidRDefault="00C66125" w:rsidP="00C66125"/>
    <w:p w14:paraId="28BC6FD4" w14:textId="77777777" w:rsidR="00C66125" w:rsidRDefault="00C66125" w:rsidP="00C66125">
      <w:r>
        <w:t>PART P: RELIEF SOUGHT</w:t>
      </w:r>
    </w:p>
    <w:p w14:paraId="601AF320" w14:textId="77777777" w:rsidR="00C66125" w:rsidRDefault="00C66125" w:rsidP="00C66125"/>
    <w:p w14:paraId="04EE0E09" w14:textId="77777777" w:rsidR="00C66125" w:rsidRDefault="00C66125" w:rsidP="00C66125">
      <w:r>
        <w:t>The Applicant prays for the following relief:</w:t>
      </w:r>
    </w:p>
    <w:p w14:paraId="3B9D28F7" w14:textId="77777777" w:rsidR="00C66125" w:rsidRDefault="00C66125" w:rsidP="00C66125"/>
    <w:p w14:paraId="17396054" w14:textId="77777777" w:rsidR="00C66125" w:rsidRDefault="00C66125" w:rsidP="00C66125">
      <w:r>
        <w:t>1. A declaration that his dismissal was automatically unfair within the meaning of section 187(1)(h) of the LRA, alternatively constructively unfair within the meaning of section 186(1)(e).</w:t>
      </w:r>
    </w:p>
    <w:p w14:paraId="0F312CC4" w14:textId="77777777" w:rsidR="00C66125" w:rsidRDefault="00C66125" w:rsidP="00C66125">
      <w:r>
        <w:t>2. An order that the First and Second Respondents pay him compensation equal to 24 months’ remuneration as provided for in section 194(3) of the LRA for an automatically unfair dismissal, calculated at his cost</w:t>
      </w:r>
      <w:r>
        <w:rPr>
          <w:rFonts w:ascii="Cambria Math" w:hAnsi="Cambria Math" w:cs="Cambria Math"/>
        </w:rPr>
        <w:t>‑</w:t>
      </w:r>
      <w:r>
        <w:t>to</w:t>
      </w:r>
      <w:r>
        <w:rPr>
          <w:rFonts w:ascii="Cambria Math" w:hAnsi="Cambria Math" w:cs="Cambria Math"/>
        </w:rPr>
        <w:t>‑</w:t>
      </w:r>
      <w:r>
        <w:t>company of R42,796.13 per month = R1,027,107.12 (alternatively the maximum permissible amount).</w:t>
      </w:r>
    </w:p>
    <w:p w14:paraId="6C8F2228" w14:textId="77777777" w:rsidR="00C66125" w:rsidRDefault="00C66125" w:rsidP="00C66125">
      <w:r>
        <w:t>3. An order that the First and Second Respondents reimburse him the unlawfully deducted amount of R14,811.77 plus interest at the prescribed rate from 23 July 2025 to date of payment.</w:t>
      </w:r>
    </w:p>
    <w:p w14:paraId="4A1E5942" w14:textId="77777777" w:rsidR="00C66125" w:rsidRDefault="00C66125" w:rsidP="00C66125">
      <w:r>
        <w:t xml:space="preserve">4. An order that the First and Second Respondents pay him damages for discrimination in terms of the Employment Equity Act, including </w:t>
      </w:r>
      <w:proofErr w:type="spellStart"/>
      <w:r>
        <w:t>solatium</w:t>
      </w:r>
      <w:proofErr w:type="spellEnd"/>
      <w:r>
        <w:t xml:space="preserve"> for injury to dignity (R350,000) and compensation for failure of reasonable accommodation.</w:t>
      </w:r>
    </w:p>
    <w:p w14:paraId="09531511" w14:textId="77777777" w:rsidR="00C66125" w:rsidRDefault="00C66125" w:rsidP="00C66125">
      <w:r>
        <w:lastRenderedPageBreak/>
        <w:t>5. An order that the First and Second Respondents pay him damages for occupational detriment under section 4 of the Protected Disclosures Act, including compensation for the financial and psychological harm caused by the retaliation.</w:t>
      </w:r>
    </w:p>
    <w:p w14:paraId="535BE9B8" w14:textId="77777777" w:rsidR="00C66125" w:rsidRDefault="00C66125" w:rsidP="00C66125">
      <w:r>
        <w:t>6. An order that the First and Second Respondents issue a corrected Certificate of Service reflecting his true designation as Case Manager / Health Services Management Nurse Specialist (NQF Level 8) and comply with section 42 of the BCEA.</w:t>
      </w:r>
    </w:p>
    <w:p w14:paraId="082208B2" w14:textId="77777777" w:rsidR="00C66125" w:rsidRDefault="00C66125" w:rsidP="00C66125">
      <w:r>
        <w:t>7. An order that the First and Second Respondents remit the outstanding UIF contributions for June 2025 and provide him with a corrected UI</w:t>
      </w:r>
      <w:r>
        <w:rPr>
          <w:rFonts w:ascii="Cambria Math" w:hAnsi="Cambria Math" w:cs="Cambria Math"/>
        </w:rPr>
        <w:t>‑</w:t>
      </w:r>
      <w:r>
        <w:t>19 form.</w:t>
      </w:r>
    </w:p>
    <w:p w14:paraId="1CB447C5" w14:textId="77777777" w:rsidR="00C66125" w:rsidRDefault="00C66125" w:rsidP="00C66125">
      <w:r>
        <w:t>8. An order that the Third to Seventh Respondents be held jointly and severally liable for any award, given their failure to act on the Priority 1 Material Risk Report and their breach of fiduciary duties under the Companies Act and King IV.</w:t>
      </w:r>
    </w:p>
    <w:p w14:paraId="4B31FF65" w14:textId="77777777" w:rsidR="00C66125" w:rsidRDefault="00C66125" w:rsidP="00C66125">
      <w:r>
        <w:t>9. Costs on an attorney</w:t>
      </w:r>
      <w:r>
        <w:rPr>
          <w:rFonts w:ascii="Cambria Math" w:hAnsi="Cambria Math" w:cs="Cambria Math"/>
        </w:rPr>
        <w:t>‑</w:t>
      </w:r>
      <w:r>
        <w:t>and</w:t>
      </w:r>
      <w:r>
        <w:rPr>
          <w:rFonts w:ascii="Cambria Math" w:hAnsi="Cambria Math" w:cs="Cambria Math"/>
        </w:rPr>
        <w:t>‑</w:t>
      </w:r>
      <w:r>
        <w:t>client scale, given the Respondents’ bad faith conduct, including the defamatory opposing affidavit and the institutional cover</w:t>
      </w:r>
      <w:r>
        <w:rPr>
          <w:rFonts w:ascii="Cambria Math" w:hAnsi="Cambria Math" w:cs="Cambria Math"/>
        </w:rPr>
        <w:t>‑</w:t>
      </w:r>
      <w:r>
        <w:t>up.</w:t>
      </w:r>
    </w:p>
    <w:p w14:paraId="581FB3AF" w14:textId="77777777" w:rsidR="00C66125" w:rsidRDefault="00C66125" w:rsidP="00C66125">
      <w:r>
        <w:t>10. Further and alternative relief as the Court deems just and equitable.</w:t>
      </w:r>
    </w:p>
    <w:p w14:paraId="533D334A" w14:textId="77777777" w:rsidR="00C66125" w:rsidRDefault="00C66125" w:rsidP="00C66125"/>
    <w:p w14:paraId="6DE57B3E" w14:textId="77777777" w:rsidR="00C66125" w:rsidRDefault="00C66125" w:rsidP="00C66125">
      <w:r>
        <w:t>---</w:t>
      </w:r>
    </w:p>
    <w:p w14:paraId="17B5DFCE" w14:textId="77777777" w:rsidR="00C66125" w:rsidRDefault="00C66125" w:rsidP="00C66125"/>
    <w:p w14:paraId="37579311" w14:textId="77777777" w:rsidR="00C66125" w:rsidRDefault="00C66125" w:rsidP="00C66125">
      <w:r>
        <w:t>DATED at CAPE TOWN on this ______ day of APRIL 2026.</w:t>
      </w:r>
    </w:p>
    <w:p w14:paraId="35B1B39D" w14:textId="77777777" w:rsidR="00C66125" w:rsidRDefault="00C66125" w:rsidP="00C66125"/>
    <w:p w14:paraId="7D446FF7" w14:textId="77777777" w:rsidR="00C66125" w:rsidRDefault="00C66125" w:rsidP="00C66125">
      <w:r>
        <w:t>---</w:t>
      </w:r>
    </w:p>
    <w:p w14:paraId="45884014" w14:textId="77777777" w:rsidR="00C66125" w:rsidRDefault="00C66125" w:rsidP="00C66125"/>
    <w:p w14:paraId="170F27F1" w14:textId="77777777" w:rsidR="00C66125" w:rsidRDefault="00C66125" w:rsidP="00C66125">
      <w:r>
        <w:t>WILBUR WILLIAM MATTHEE</w:t>
      </w:r>
    </w:p>
    <w:p w14:paraId="3B7C18E0" w14:textId="77777777" w:rsidR="00C66125" w:rsidRDefault="00C66125" w:rsidP="00C66125">
      <w:r>
        <w:t>Applicant (Self</w:t>
      </w:r>
      <w:r>
        <w:rPr>
          <w:rFonts w:ascii="Cambria Math" w:hAnsi="Cambria Math" w:cs="Cambria Math"/>
        </w:rPr>
        <w:t>‑</w:t>
      </w:r>
      <w:r>
        <w:t>represented)</w:t>
      </w:r>
    </w:p>
    <w:p w14:paraId="22D3186D" w14:textId="77777777" w:rsidR="00C66125" w:rsidRDefault="00C66125" w:rsidP="00C66125">
      <w:r>
        <w:t>Email: info@ethichawks.co.za</w:t>
      </w:r>
    </w:p>
    <w:p w14:paraId="175CD947" w14:textId="77777777" w:rsidR="00C66125" w:rsidRDefault="00C66125" w:rsidP="00C66125">
      <w:r>
        <w:t>Tel: 069 635 1435 / 063 378 8782</w:t>
      </w:r>
    </w:p>
    <w:p w14:paraId="60083DCD" w14:textId="77777777" w:rsidR="00C66125" w:rsidRDefault="00C66125" w:rsidP="00C66125"/>
    <w:p w14:paraId="3737C67A" w14:textId="77777777" w:rsidR="00C66125" w:rsidRDefault="00C66125" w:rsidP="00C66125">
      <w:r>
        <w:t>---</w:t>
      </w:r>
    </w:p>
    <w:p w14:paraId="71C60A76" w14:textId="77777777" w:rsidR="00C66125" w:rsidRDefault="00C66125" w:rsidP="00C66125"/>
    <w:p w14:paraId="558C5065" w14:textId="77777777" w:rsidR="00C66125" w:rsidRDefault="00C66125" w:rsidP="00C66125">
      <w:r>
        <w:lastRenderedPageBreak/>
        <w:t>LIST OF ANNEXURES (to be attached)</w:t>
      </w:r>
    </w:p>
    <w:p w14:paraId="02F51261" w14:textId="77777777" w:rsidR="00C66125" w:rsidRDefault="00C66125" w:rsidP="00C66125"/>
    <w:p w14:paraId="0ECEC4FE" w14:textId="77777777" w:rsidR="00C66125" w:rsidRDefault="00C66125" w:rsidP="00C66125">
      <w:r>
        <w:t>Annexure Description</w:t>
      </w:r>
    </w:p>
    <w:p w14:paraId="2D680F21" w14:textId="77777777" w:rsidR="00C66125" w:rsidRDefault="00C66125" w:rsidP="00C66125">
      <w:r>
        <w:t>A Interview invitations (Specialist: Care Manager) – Jan 2024</w:t>
      </w:r>
    </w:p>
    <w:p w14:paraId="0C194114" w14:textId="77777777" w:rsidR="00C66125" w:rsidRDefault="00C66125" w:rsidP="00C66125">
      <w:r>
        <w:t>B Assessment instructions – 29 Jan 2024</w:t>
      </w:r>
    </w:p>
    <w:p w14:paraId="3FE258CF" w14:textId="77777777" w:rsidR="00C66125" w:rsidRDefault="00C66125" w:rsidP="00C66125">
      <w:r>
        <w:t>C Fingerprint check booking – 21 Feb 2024</w:t>
      </w:r>
    </w:p>
    <w:p w14:paraId="6975CE0B" w14:textId="77777777" w:rsidR="00C66125" w:rsidRDefault="00C66125" w:rsidP="00C66125">
      <w:r>
        <w:t>D Employment contract (Care Coordinator) – 9 Apr 2024</w:t>
      </w:r>
    </w:p>
    <w:p w14:paraId="676E7BD2" w14:textId="77777777" w:rsidR="00C66125" w:rsidRDefault="00C66125" w:rsidP="00C66125">
      <w:r>
        <w:t>E First Aider roster (Acting Chair EHS / Lead First Aider) – 25 Jul 2025</w:t>
      </w:r>
    </w:p>
    <w:p w14:paraId="149122D9" w14:textId="77777777" w:rsidR="00C66125" w:rsidRDefault="00C66125" w:rsidP="00C66125">
      <w:r>
        <w:t>F Dr Jacques Malan sick note – 1 Apr 2025</w:t>
      </w:r>
    </w:p>
    <w:p w14:paraId="1EF2A677" w14:textId="77777777" w:rsidR="00C66125" w:rsidRDefault="00C66125" w:rsidP="00C66125">
      <w:r>
        <w:t>G Mental health disclosure email to Mapule Mashele – 16 May 2025</w:t>
      </w:r>
    </w:p>
    <w:p w14:paraId="5DE8EF95" w14:textId="77777777" w:rsidR="00C66125" w:rsidRDefault="00C66125" w:rsidP="00C66125">
      <w:r>
        <w:t>H Meeting feedback 16 Apr 2025 (“no staggering”)</w:t>
      </w:r>
    </w:p>
    <w:p w14:paraId="4C3C047D" w14:textId="77777777" w:rsidR="00C66125" w:rsidRDefault="00C66125" w:rsidP="00C66125">
      <w:r>
        <w:t>I Payslip July 2025 (R15,679.29 net)</w:t>
      </w:r>
    </w:p>
    <w:p w14:paraId="358515B0" w14:textId="77777777" w:rsidR="00C66125" w:rsidRDefault="00C66125" w:rsidP="00C66125">
      <w:r>
        <w:t>J AOD policy screenshot (25% cap) and “what is illegal?” exchange – 24 Jul 2025</w:t>
      </w:r>
    </w:p>
    <w:p w14:paraId="4D9DD874" w14:textId="77777777" w:rsidR="00C66125" w:rsidRDefault="00C66125" w:rsidP="00C66125">
      <w:r>
        <w:t>K “Wilma” Teams message – 23 Sep 2025</w:t>
      </w:r>
    </w:p>
    <w:p w14:paraId="3B85B9F9" w14:textId="77777777" w:rsidR="00C66125" w:rsidRDefault="00C66125" w:rsidP="00C66125">
      <w:r>
        <w:t>L Formal discrimination complaint – 25 Sep 2025</w:t>
      </w:r>
    </w:p>
    <w:p w14:paraId="143C6B83" w14:textId="77777777" w:rsidR="00C66125" w:rsidRDefault="00C66125" w:rsidP="00C66125">
      <w:r>
        <w:t>M Mashele investigation closure (“typo” whitewash) – 1 Oct 2025</w:t>
      </w:r>
    </w:p>
    <w:p w14:paraId="6CF54333" w14:textId="77777777" w:rsidR="00C66125" w:rsidRDefault="00C66125" w:rsidP="00C66125">
      <w:r>
        <w:t xml:space="preserve">N </w:t>
      </w:r>
      <w:proofErr w:type="spellStart"/>
      <w:r>
        <w:t>Gexus</w:t>
      </w:r>
      <w:proofErr w:type="spellEnd"/>
      <w:r>
        <w:t>/DMS root cause analysis and protected disclosure – 23 Oct 2025</w:t>
      </w:r>
    </w:p>
    <w:p w14:paraId="181FE7BA" w14:textId="77777777" w:rsidR="00C66125" w:rsidRDefault="00C66125" w:rsidP="00C66125">
      <w:r>
        <w:t>O Transcript of recorded meeting – 31 Oct 2025 (retaliatory admission)</w:t>
      </w:r>
    </w:p>
    <w:p w14:paraId="1B098923" w14:textId="77777777" w:rsidR="00C66125" w:rsidRDefault="00C66125" w:rsidP="00C66125">
      <w:r>
        <w:t>P Formal grievance against Mary</w:t>
      </w:r>
      <w:r>
        <w:rPr>
          <w:rFonts w:ascii="Cambria Math" w:hAnsi="Cambria Math" w:cs="Cambria Math"/>
        </w:rPr>
        <w:t>‑</w:t>
      </w:r>
      <w:r>
        <w:t>Ann Jones – 2 Nov 2025</w:t>
      </w:r>
    </w:p>
    <w:p w14:paraId="57DED0E4" w14:textId="77777777" w:rsidR="00C66125" w:rsidRDefault="00C66125" w:rsidP="00C66125">
      <w:r>
        <w:t>Q Executive escalation – 4 Dec 2025</w:t>
      </w:r>
    </w:p>
    <w:p w14:paraId="1A00981E" w14:textId="77777777" w:rsidR="00C66125" w:rsidRDefault="00C66125" w:rsidP="00C66125">
      <w:r>
        <w:t>R Employer’s opposing affidavit – 10 Dec 2025</w:t>
      </w:r>
    </w:p>
    <w:p w14:paraId="23D86FD9" w14:textId="77777777" w:rsidR="00C66125" w:rsidRDefault="00C66125" w:rsidP="00C66125">
      <w:r>
        <w:t>S Resignation letter – 11 Dec 2025</w:t>
      </w:r>
    </w:p>
    <w:p w14:paraId="41478D1B" w14:textId="77777777" w:rsidR="00C66125" w:rsidRDefault="00C66125" w:rsidP="00C66125">
      <w:r>
        <w:t>T CPUT Postgraduate Diploma acceptance letter (lost opportunity) – 2026</w:t>
      </w:r>
    </w:p>
    <w:p w14:paraId="70FD2444" w14:textId="77777777" w:rsidR="00C66125" w:rsidRDefault="00C66125" w:rsidP="00C66125">
      <w:r>
        <w:t xml:space="preserve">U </w:t>
      </w:r>
      <w:proofErr w:type="spellStart"/>
      <w:r>
        <w:t>uFiling</w:t>
      </w:r>
      <w:proofErr w:type="spellEnd"/>
      <w:r>
        <w:t xml:space="preserve"> screenshot (June 2025 “No Information”)</w:t>
      </w:r>
    </w:p>
    <w:p w14:paraId="3A652E47" w14:textId="77777777" w:rsidR="00C66125" w:rsidRDefault="00C66125" w:rsidP="00C66125">
      <w:r>
        <w:t>V Certificate of Service (disputed) and request for Naming Convention recording</w:t>
      </w:r>
    </w:p>
    <w:p w14:paraId="56AD3115" w14:textId="77777777" w:rsidR="00C66125" w:rsidRDefault="00C66125" w:rsidP="00C66125">
      <w:r>
        <w:t>W CMS referral letter</w:t>
      </w:r>
    </w:p>
    <w:p w14:paraId="4D40E3EC" w14:textId="77777777" w:rsidR="00C66125" w:rsidRDefault="00C66125" w:rsidP="00C66125">
      <w:r>
        <w:lastRenderedPageBreak/>
        <w:t>X SAHRC acknowledgment</w:t>
      </w:r>
    </w:p>
    <w:p w14:paraId="4D74A0C9" w14:textId="77777777" w:rsidR="00C66125" w:rsidRDefault="00C66125" w:rsidP="00C66125">
      <w:r>
        <w:t xml:space="preserve">Y </w:t>
      </w:r>
      <w:proofErr w:type="spellStart"/>
      <w:r>
        <w:t>EthicHawks</w:t>
      </w:r>
      <w:proofErr w:type="spellEnd"/>
      <w:r>
        <w:t xml:space="preserve"> Full Master Chronological Register (148 entries, 11 Jan 2024 – 2 Apr 2026)</w:t>
      </w:r>
    </w:p>
    <w:p w14:paraId="6F192DD0" w14:textId="543F7DCC" w:rsidR="00C66125" w:rsidRDefault="00C66125" w:rsidP="00C66125"/>
    <w:p w14:paraId="33FF704F" w14:textId="77777777" w:rsidR="00C66125" w:rsidRDefault="00C66125" w:rsidP="00C66125"/>
    <w:p w14:paraId="2A533D7C" w14:textId="2C5EFA56" w:rsidR="00C66125" w:rsidRDefault="00C66125"/>
    <w:sectPr w:rsidR="00C661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25"/>
    <w:rsid w:val="000E75AD"/>
    <w:rsid w:val="00C66125"/>
    <w:rsid w:val="00EF45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F5C2689"/>
  <w15:chartTrackingRefBased/>
  <w15:docId w15:val="{7FDD9AB6-3E48-FE4F-8B73-14BD07EA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25"/>
    <w:rPr>
      <w:rFonts w:eastAsiaTheme="majorEastAsia" w:cstheme="majorBidi"/>
      <w:color w:val="272727" w:themeColor="text1" w:themeTint="D8"/>
    </w:rPr>
  </w:style>
  <w:style w:type="paragraph" w:styleId="Title">
    <w:name w:val="Title"/>
    <w:basedOn w:val="Normal"/>
    <w:next w:val="Normal"/>
    <w:link w:val="TitleChar"/>
    <w:uiPriority w:val="10"/>
    <w:qFormat/>
    <w:rsid w:val="00C66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25"/>
    <w:pPr>
      <w:spacing w:before="160"/>
      <w:jc w:val="center"/>
    </w:pPr>
    <w:rPr>
      <w:i/>
      <w:iCs/>
      <w:color w:val="404040" w:themeColor="text1" w:themeTint="BF"/>
    </w:rPr>
  </w:style>
  <w:style w:type="character" w:customStyle="1" w:styleId="QuoteChar">
    <w:name w:val="Quote Char"/>
    <w:basedOn w:val="DefaultParagraphFont"/>
    <w:link w:val="Quote"/>
    <w:uiPriority w:val="29"/>
    <w:rsid w:val="00C66125"/>
    <w:rPr>
      <w:i/>
      <w:iCs/>
      <w:color w:val="404040" w:themeColor="text1" w:themeTint="BF"/>
    </w:rPr>
  </w:style>
  <w:style w:type="paragraph" w:styleId="ListParagraph">
    <w:name w:val="List Paragraph"/>
    <w:basedOn w:val="Normal"/>
    <w:uiPriority w:val="34"/>
    <w:qFormat/>
    <w:rsid w:val="00C66125"/>
    <w:pPr>
      <w:ind w:left="720"/>
      <w:contextualSpacing/>
    </w:pPr>
  </w:style>
  <w:style w:type="character" w:styleId="IntenseEmphasis">
    <w:name w:val="Intense Emphasis"/>
    <w:basedOn w:val="DefaultParagraphFont"/>
    <w:uiPriority w:val="21"/>
    <w:qFormat/>
    <w:rsid w:val="00C66125"/>
    <w:rPr>
      <w:i/>
      <w:iCs/>
      <w:color w:val="0F4761" w:themeColor="accent1" w:themeShade="BF"/>
    </w:rPr>
  </w:style>
  <w:style w:type="paragraph" w:styleId="IntenseQuote">
    <w:name w:val="Intense Quote"/>
    <w:basedOn w:val="Normal"/>
    <w:next w:val="Normal"/>
    <w:link w:val="IntenseQuoteChar"/>
    <w:uiPriority w:val="30"/>
    <w:qFormat/>
    <w:rsid w:val="00C66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125"/>
    <w:rPr>
      <w:i/>
      <w:iCs/>
      <w:color w:val="0F4761" w:themeColor="accent1" w:themeShade="BF"/>
    </w:rPr>
  </w:style>
  <w:style w:type="character" w:styleId="IntenseReference">
    <w:name w:val="Intense Reference"/>
    <w:basedOn w:val="DefaultParagraphFont"/>
    <w:uiPriority w:val="32"/>
    <w:qFormat/>
    <w:rsid w:val="00C66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Erhics Hawks</dc:creator>
  <cp:keywords/>
  <dc:description/>
  <cp:lastModifiedBy>Erhics Hawks</cp:lastModifiedBy>
  <cp:revision>2</cp:revision>
  <dcterms:created xsi:type="dcterms:W3CDTF">2026-04-03T10:59:00Z</dcterms:created>
  <dcterms:modified xsi:type="dcterms:W3CDTF">2026-04-03T10:59:00Z</dcterms:modified>
</cp:coreProperties>
</file>