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5333f90e1da94443" /></Relationships>
</file>

<file path=word/document.xml><?xml version="1.0" encoding="utf-8"?>
<w:document xmlns:w="http://schemas.openxmlformats.org/wordprocessingml/2006/main">
  <w:body>
    <w:p>
      <w:pPr>
        <w:jc w:val="right"/>
      </w:pPr>
      <w:r>
        <w:rPr>
          <w:b/>
        </w:rPr>
        <w:t>EthicHawks Forensic Governance Consultancy</w:t>
      </w:r>
      <w:r>
        <w:br/>
      </w:r>
      <w:r>
        <w:t>Cape Town, South Africa</w:t>
      </w:r>
      <w:r>
        <w:br/>
      </w:r>
      <w:r>
        <w:t>info@ethichawks.co.za</w:t>
      </w:r>
    </w:p>
    <w:p>
      <w:pPr>
        <w:spacing w:before="400"/>
      </w:pPr>
    </w:p>
    <w:p>
      <w:r>
        <w:t>12 April 2026</w:t>
      </w:r>
    </w:p>
    <w:p>
      <w:pPr>
        <w:spacing w:before="200"/>
      </w:pPr>
    </w:p>
    <w:p>
      <w:r>
        <w:rPr>
          <w:b/>
        </w:rPr>
        <w:t>TO: </w:t>
      </w:r>
      <w:r>
        <w:t>The Public Protector</w:t>
      </w:r>
    </w:p>
    <w:p>
      <w:r>
        <w:t>Office of the Public Protector</w:t>
      </w:r>
    </w:p>
    <w:p>
      <w:r>
        <w:t>175 Lunnon Street, Hillcrest Office Park, Pretoria</w:t>
      </w:r>
    </w:p>
    <w:p>
      <w:pPr>
        <w:spacing w:before="200"/>
      </w:pPr>
    </w:p>
    <w:p>
      <w:r>
        <w:rPr>
          <w:b/>
        </w:rPr>
        <w:t>SUBJECT: </w:t>
      </w:r>
      <w:r>
        <w:rPr>
          <w:b/>
          <w:u w:val="single"/>
        </w:rPr>
        <w:t>FORMAL COMPLAINT - ALLEGED MALADMINISTRATION AND IMPROPER CONDUCT IN PUBLIC ADMINISTRATION - GEMS ADMINISTRATOR</w:t>
      </w:r>
    </w:p>
    <w:p>
      <w:pPr>
        <w:spacing w:before="200"/>
      </w:pPr>
    </w:p>
    <w:p>
      <w:r>
        <w:t>Dear Public Protector,</w:t>
      </w:r>
    </w:p>
    <w:p>
      <w:pPr>
        <w:spacing w:before="200"/>
      </w:pPr>
    </w:p>
    <w:p>
      <w:r>
        <w:t>I submit this formal complaint in terms of </w:t>
      </w:r>
      <w:r>
        <w:rPr>
          <w:b/>
          <w:i/>
        </w:rPr>
        <w:t>Section 182(1) of the Constitution of the Republic of South Africa, 1996</w:t>
      </w:r>
      <w:r>
        <w:t> and the </w:t>
      </w:r>
      <w:r>
        <w:rPr>
          <w:b/>
          <w:i/>
        </w:rPr>
        <w:t>Public Protector Act 23 of 1994</w:t>
      </w:r>
      <w:r>
        <w:t>, alleging maladministration and improper conduct in public administration relating to the Government Employees Medical Scheme (GEMS) administrator.</w:t>
      </w:r>
    </w:p>
    <w:p>
      <w:pPr>
        <w:pStyle w:val="Heading1"/>
      </w:pPr>
      <w:r>
        <w:t>1. COMPLAINANT DETAILS</w:t>
      </w:r>
    </w:p>
    <w:p>
      <w:pPr>
        <w:ind w:left="720" w:hanging="360"/>
      </w:pPr>
      <w:r>
        <w:t xml:space="preserve">•  </w:t>
      </w:r>
      <w:r>
        <w:t>Name: Wilbur William Matthee</w:t>
      </w:r>
    </w:p>
    <w:p>
      <w:pPr>
        <w:ind w:left="720" w:hanging="360"/>
      </w:pPr>
      <w:r>
        <w:t xml:space="preserve">•  </w:t>
      </w:r>
      <w:r>
        <w:t>Identity Number: 890903 5151 087</w:t>
      </w:r>
    </w:p>
    <w:p>
      <w:pPr>
        <w:ind w:left="720" w:hanging="360"/>
      </w:pPr>
      <w:r>
        <w:t xml:space="preserve">•  </w:t>
      </w:r>
      <w:r>
        <w:t>Address: 15 Bellevue Street, Voorbrug, Cape Town, 7001</w:t>
      </w:r>
    </w:p>
    <w:p>
      <w:pPr>
        <w:ind w:left="720" w:hanging="360"/>
      </w:pPr>
      <w:r>
        <w:t xml:space="preserve">•  </w:t>
      </w:r>
      <w:r>
        <w:t>Contact: info@ethichawks.co.za | 069 635 1435 / 063 378 8782</w:t>
      </w:r>
    </w:p>
    <w:p>
      <w:pPr>
        <w:ind w:left="720" w:hanging="360"/>
      </w:pPr>
      <w:r>
        <w:t xml:space="preserve">•  </w:t>
      </w:r>
      <w:r>
        <w:t>Status: Former GEMS administrator employee; destitute whistleblower</w:t>
      </w:r>
    </w:p>
    <w:p>
      <w:pPr>
        <w:pStyle w:val="Heading1"/>
      </w:pPr>
      <w:r>
        <w:t>2. PUBLIC BODY CONCERNED</w:t>
      </w:r>
    </w:p>
    <w:p>
      <w:pPr>
        <w:ind w:left="720" w:hanging="360"/>
      </w:pPr>
      <w:r>
        <w:t xml:space="preserve">•  </w:t>
      </w:r>
      <w:r>
        <w:t>Entity: Government Employees Medical Scheme (GEMS)</w:t>
      </w:r>
    </w:p>
    <w:p>
      <w:pPr>
        <w:ind w:left="720" w:hanging="360"/>
      </w:pPr>
      <w:r>
        <w:t xml:space="preserve">•  </w:t>
      </w:r>
      <w:r>
        <w:t>Administrator: AfroCentric Health (RF) (Pty) Ltd / Medscheme Holdings (Pty) Ltd</w:t>
      </w:r>
    </w:p>
    <w:p>
      <w:pPr>
        <w:ind w:left="720" w:hanging="360"/>
      </w:pPr>
      <w:r>
        <w:t xml:space="preserve">•  </w:t>
      </w:r>
      <w:r>
        <w:t>Nature: Public-sector medical scheme serving government employees</w:t>
      </w:r>
    </w:p>
    <w:p>
      <w:pPr>
        <w:ind w:left="720" w:hanging="360"/>
      </w:pPr>
      <w:r>
        <w:t xml:space="preserve">•  </w:t>
      </w:r>
      <w:r>
        <w:t>Members: Over 800,000 beneficiaries</w:t>
      </w:r>
    </w:p>
    <w:p>
      <w:pPr>
        <w:ind w:left="720" w:hanging="360"/>
      </w:pPr>
      <w:r>
        <w:t xml:space="preserve">•  </w:t>
      </w:r>
      <w:r>
        <w:t>Funding: Public funds (government employee and employer contributions)</w:t>
      </w:r>
    </w:p>
    <w:p>
      <w:pPr>
        <w:pStyle w:val="Heading1"/>
      </w:pPr>
      <w:r>
        <w:t>3. ALLEGED MALADMINISTRATION</w:t>
      </w:r>
    </w:p>
    <w:p>
      <w:pPr>
        <w:pStyle w:val="Heading2"/>
      </w:pPr>
      <w:r>
        <w:t>3.1 Failure to Disclose Material Clinical Risk</w:t>
      </w:r>
    </w:p>
    <w:p>
      <w:r>
        <w:t>The GEMS administrator concealed a Priority 1 clinical system failure (Gexus-DMS integration) from the GEMS Board of Trustees and from public disclosure. This failure affected member safety by generating incorrect clinical communications to beneficiaries.</w:t>
      </w:r>
    </w:p>
    <w:p>
      <w:pPr>
        <w:pStyle w:val="Heading2"/>
      </w:pPr>
      <w:r>
        <w:t>3.2 Material Misrepresentation in Statutory Reporting</w:t>
      </w:r>
    </w:p>
    <w:p>
      <w:r>
        <w:t>The Integrated Annual Report (approved 31 March 2026) approved by the Board contained material omissions including pending legal proceedings, regulatory investigations, and clinical risks. This constitutes maladministration in the use of public funds.</w:t>
      </w:r>
    </w:p>
    <w:p>
      <w:pPr>
        <w:pStyle w:val="Heading2"/>
      </w:pPr>
      <w:r>
        <w:t>3.3 Retaliation Against Whistleblower</w:t>
      </w:r>
    </w:p>
    <w:p>
      <w:r>
        <w:t>Following my protected disclosure of patient safety concerns, I experienced severe retaliation including:</w:t>
      </w:r>
    </w:p>
    <w:p>
      <w:pPr>
        <w:ind w:left="720" w:hanging="360"/>
      </w:pPr>
      <w:r>
        <w:t xml:space="preserve">•  </w:t>
      </w:r>
      <w:r>
        <w:t>Unlawful 40.47% salary deduction while on psychiatric leave;</w:t>
      </w:r>
    </w:p>
    <w:p>
      <w:pPr>
        <w:ind w:left="720" w:hanging="360"/>
      </w:pPr>
      <w:r>
        <w:t xml:space="preserve">•  </w:t>
      </w:r>
      <w:r>
        <w:t>Gender identity discrimination;</w:t>
      </w:r>
    </w:p>
    <w:p>
      <w:pPr>
        <w:ind w:left="720" w:hanging="360"/>
      </w:pPr>
      <w:r>
        <w:t xml:space="preserve">•  </w:t>
      </w:r>
      <w:r>
        <w:t>Constructive dismissal;</w:t>
      </w:r>
    </w:p>
    <w:p>
      <w:pPr>
        <w:ind w:left="720" w:hanging="360"/>
      </w:pPr>
      <w:r>
        <w:t xml:space="preserve">•  </w:t>
      </w:r>
      <w:r>
        <w:t>UIF non-declaration affecting unemployment benefits.</w:t>
      </w:r>
    </w:p>
    <w:p>
      <w:r>
        <w:t>This retaliation has rendered me destitute and homeless, constituting gross maladministration.</w:t>
      </w:r>
    </w:p>
    <w:p>
      <w:pPr>
        <w:pStyle w:val="Heading1"/>
      </w:pPr>
      <w:r>
        <w:t>4. CONSTITUTIONAL BASIS</w:t>
      </w:r>
    </w:p>
    <w:p>
      <w:r>
        <w:t>The alleged conduct engages the following constitutional provisions:</w:t>
      </w:r>
    </w:p>
    <w:p>
      <w:pPr>
        <w:ind w:left="720" w:hanging="360"/>
      </w:pPr>
      <w:r>
        <w:t xml:space="preserve">•  </w:t>
      </w:r>
      <w:r>
        <w:t>Section 182: Public Protector's mandate to investigate maladministration;</w:t>
      </w:r>
    </w:p>
    <w:p>
      <w:pPr>
        <w:ind w:left="720" w:hanging="360"/>
      </w:pPr>
      <w:r>
        <w:t xml:space="preserve">•  </w:t>
      </w:r>
      <w:r>
        <w:t>Section 195: Basic values and principles governing public administration (efficiency, equity, transparency);</w:t>
      </w:r>
    </w:p>
    <w:p>
      <w:pPr>
        <w:ind w:left="720" w:hanging="360"/>
      </w:pPr>
      <w:r>
        <w:t xml:space="preserve">•  </w:t>
      </w:r>
      <w:r>
        <w:t>Section 10: Right to human dignity (violated by retaliation);</w:t>
      </w:r>
    </w:p>
    <w:p>
      <w:pPr>
        <w:ind w:left="720" w:hanging="360"/>
      </w:pPr>
      <w:r>
        <w:t xml:space="preserve">•  </w:t>
      </w:r>
      <w:r>
        <w:t>Section 27: Right to access healthcare (affected by concealed clinical risks).</w:t>
      </w:r>
    </w:p>
    <w:p>
      <w:pPr>
        <w:pStyle w:val="Heading1"/>
      </w:pPr>
      <w:r>
        <w:t>5. PREJUDICE SUFFERED</w:t>
      </w:r>
    </w:p>
    <w:p>
      <w:r>
        <w:t>I have suffered the following prejudice as a result of the maladministration:</w:t>
      </w:r>
    </w:p>
    <w:p>
      <w:pPr>
        <w:ind w:left="720" w:hanging="360"/>
      </w:pPr>
      <w:r>
        <w:t xml:space="preserve">•  </w:t>
      </w:r>
      <w:r>
        <w:t>Loss of employment and income;</w:t>
      </w:r>
    </w:p>
    <w:p>
      <w:pPr>
        <w:ind w:left="720" w:hanging="360"/>
      </w:pPr>
      <w:r>
        <w:t xml:space="preserve">•  </w:t>
      </w:r>
      <w:r>
        <w:t>Loss of professional registration (SANC);</w:t>
      </w:r>
    </w:p>
    <w:p>
      <w:pPr>
        <w:ind w:left="720" w:hanging="360"/>
      </w:pPr>
      <w:r>
        <w:t xml:space="preserve">•  </w:t>
      </w:r>
      <w:r>
        <w:t>Homelessness and destitution;</w:t>
      </w:r>
    </w:p>
    <w:p>
      <w:pPr>
        <w:ind w:left="720" w:hanging="360"/>
      </w:pPr>
      <w:r>
        <w:t xml:space="preserve">•  </w:t>
      </w:r>
      <w:r>
        <w:t>Psychiatric harm (severe depression and PTSD);</w:t>
      </w:r>
    </w:p>
    <w:p>
      <w:pPr>
        <w:ind w:left="720" w:hanging="360"/>
      </w:pPr>
      <w:r>
        <w:t xml:space="preserve">•  </w:t>
      </w:r>
      <w:r>
        <w:t>Loss of access to running water since January 2026.</w:t>
      </w:r>
    </w:p>
    <w:p>
      <w:pPr>
        <w:pStyle w:val="Heading1"/>
      </w:pPr>
      <w:r>
        <w:t>6. REQUESTED REMEDY</w:t>
      </w:r>
    </w:p>
    <w:p>
      <w:r>
        <w:t>I respectfully request that the Public Protector:</w:t>
      </w:r>
    </w:p>
    <w:p>
      <w:pPr>
        <w:ind w:left="720" w:hanging="360"/>
      </w:pPr>
      <w:r>
        <w:t xml:space="preserve">1. </w:t>
      </w:r>
      <w:r>
        <w:t>Investigate the alleged maladministration by the GEMS administrator;</w:t>
      </w:r>
    </w:p>
    <w:p>
      <w:pPr>
        <w:ind w:left="720" w:hanging="360"/>
      </w:pPr>
      <w:r>
        <w:t xml:space="preserve">2. </w:t>
      </w:r>
      <w:r>
        <w:t>Investigate whether the GEMS Board of Trustees was adequately informed of material risks;</w:t>
      </w:r>
    </w:p>
    <w:p>
      <w:pPr>
        <w:ind w:left="720" w:hanging="360"/>
      </w:pPr>
      <w:r>
        <w:t xml:space="preserve">3. </w:t>
      </w:r>
      <w:r>
        <w:t>Assess whether public funds have been properly administered;</w:t>
      </w:r>
    </w:p>
    <w:p>
      <w:pPr>
        <w:ind w:left="720" w:hanging="360"/>
      </w:pPr>
      <w:r>
        <w:t xml:space="preserve">4. </w:t>
      </w:r>
      <w:r>
        <w:t>Recommend appropriate remedial action to the GEMS Board and the Council for Medical Schemes;</w:t>
      </w:r>
    </w:p>
    <w:p>
      <w:pPr>
        <w:ind w:left="720" w:hanging="360"/>
      </w:pPr>
      <w:r>
        <w:t xml:space="preserve">5. </w:t>
      </w:r>
      <w:r>
        <w:t>Refer any evidence of criminal conduct to the National Prosecuting Authority;</w:t>
      </w:r>
    </w:p>
    <w:p>
      <w:pPr>
        <w:ind w:left="720" w:hanging="360"/>
      </w:pPr>
      <w:r>
        <w:t xml:space="preserve">6. </w:t>
      </w:r>
      <w:r>
        <w:t>Recommend compensation for the prejudice I have suffered as a result of the maladministration.</w:t>
      </w:r>
    </w:p>
    <w:p>
      <w:pPr>
        <w:pStyle w:val="Heading1"/>
      </w:pPr>
      <w:r>
        <w:t>7. SUPPORTING EVIDENCE</w:t>
      </w:r>
    </w:p>
    <w:p>
      <w:pPr>
        <w:ind w:left="720" w:hanging="360"/>
      </w:pPr>
      <w:r>
        <w:t xml:space="preserve">•  </w:t>
      </w:r>
      <w:r>
        <w:t>Protected Disclosure dated 2 April 2026;</w:t>
      </w:r>
    </w:p>
    <w:p>
      <w:pPr>
        <w:ind w:left="720" w:hanging="360"/>
      </w:pPr>
      <w:r>
        <w:t xml:space="preserve">•  </w:t>
      </w:r>
      <w:r>
        <w:t>Supporting Testimony dated 2 April 2026;</w:t>
      </w:r>
    </w:p>
    <w:p>
      <w:pPr>
        <w:ind w:left="720" w:hanging="360"/>
      </w:pPr>
      <w:r>
        <w:t xml:space="preserve">•  </w:t>
      </w:r>
      <w:r>
        <w:t>Labour Court Statement of Claim;</w:t>
      </w:r>
    </w:p>
    <w:p>
      <w:pPr>
        <w:ind w:left="720" w:hanging="360"/>
      </w:pPr>
      <w:r>
        <w:t xml:space="preserve">•  </w:t>
      </w:r>
      <w:r>
        <w:t>Western Cape High Court Section 162 Application;</w:t>
      </w:r>
    </w:p>
    <w:p>
      <w:pPr>
        <w:ind w:left="720" w:hanging="360"/>
      </w:pPr>
      <w:r>
        <w:t xml:space="preserve">•  </w:t>
      </w:r>
      <w:r>
        <w:t>CMS, B-BBEE Commission, and SAPS case references;</w:t>
      </w:r>
    </w:p>
    <w:p>
      <w:pPr>
        <w:ind w:left="720" w:hanging="360"/>
      </w:pPr>
      <w:r>
        <w:t xml:space="preserve">•  </w:t>
      </w:r>
      <w:r>
        <w:t>Medical records documenting psychiatric harm.</w:t>
      </w:r>
    </w:p>
    <w:p>
      <w:pPr>
        <w:spacing w:before="400"/>
      </w:pPr>
    </w:p>
    <w:p>
      <w:r>
        <w:t>This complaint is submitted in good faith under the Protected Disclosures Act 26 of 2000.</w:t>
      </w:r>
    </w:p>
    <w:p>
      <w:pPr>
        <w:spacing w:before="400"/>
      </w:pPr>
    </w:p>
    <w:p>
      <w:r>
        <w:t>Yours faithfully,</w:t>
      </w:r>
    </w:p>
    <w:p>
      <w:pPr>
        <w:spacing w:before="200"/>
      </w:pPr>
    </w:p>
    <w:p>
      <w:r>
        <w:rPr>
          <w:b/>
        </w:rPr>
        <w:t>Wilbur William Matthee</w:t>
      </w:r>
    </w:p>
    <w:p>
      <w:r>
        <w:t>Registered Nurse Specialist | Forensic Governance Practitioner</w:t>
      </w:r>
    </w:p>
    <w:p>
      <w:r>
        <w:t>12 April 2026</w:t>
      </w:r>
    </w:p>
    <w:sectPr>
      <w:headerReference xmlns:r="http://schemas.openxmlformats.org/officeDocument/2006/relationships" w:type="default" r:id="Rddc5c8f22c68428d"/>
      <w:footerReference xmlns:r="http://schemas.openxmlformats.org/officeDocument/2006/relationships" w:type="default" r:id="Rabfdbdc35b424c9d"/>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4a5568"/>
        <w:sz w:val="20"/>
      </w:rPr>
      <w:t xml:space="preserve">Page </w:t>
    </w:r>
    <w:r>
      <w:fldChar w:fldCharType="begin"/>
    </w:r>
    <w:r>
      <w:instrText> PAGE </w:instrText>
    </w:r>
    <w:r>
      <w:fldChar w:fldCharType="separate"/>
    </w:r>
    <w:r>
      <w:t>1</w:t>
    </w:r>
    <w:r>
      <w:fldChar w:fldCharType="end"/>
    </w:r>
    <w:r>
      <w:rPr>
        <w:color w:val="4a5568"/>
        <w:sz w:val="20"/>
      </w:rPr>
      <w:t xml:space="preserve"> of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pBdr>
        <w:bottom w:val="single" w:color="1a365d" w:sz="6"/>
      </w:pBdr>
      <w:jc w:val="center"/>
    </w:pPr>
    <w:r>
      <w:rPr>
        <w:b/>
        <w:color w:val="1a365d"/>
        <w:sz w:val="20"/>
      </w:rPr>
      <w:t>PUBLIC PROTECTOR COMPLAINT</w:t>
    </w:r>
  </w:p>
</w:hdr>
</file>

<file path=word/styles.xml><?xml version="1.0" encoding="utf-8"?>
<w:styles xmlns:w="http://schemas.openxmlformats.org/wordprocessingml/2006/main">
  <w:style w:type="paragraph" w:styleId="Normal" w:default="true">
    <w:name w:val="Normal"/>
    <w:pPr>
      <w:spacing w:after="200" w:line="276" w:lineRule="auto"/>
    </w:pPr>
    <w:rPr>
      <w:rFonts w:ascii="Times New Roman" w:hAnsi="Times New Roman"/>
      <w:color w:val="1a202c"/>
      <w:sz w:val="24"/>
    </w:rPr>
  </w:style>
  <w:style w:type="paragraph" w:styleId="Heading1">
    <w:name w:val="heading 1"/>
    <w:basedOn w:val="Normal"/>
    <w:pPr>
      <w:keepNext/>
      <w:spacing w:before="400" w:after="200"/>
      <w:outlineLvl w:val="0"/>
    </w:pPr>
    <w:rPr>
      <w:b/>
      <w:color w:val="1a365d"/>
      <w:sz w:val="28"/>
    </w:rPr>
  </w:style>
  <w:style w:type="paragraph" w:styleId="Heading2">
    <w:name w:val="heading 2"/>
    <w:basedOn w:val="Normal"/>
    <w:pPr>
      <w:keepNext/>
      <w:spacing w:before="300" w:after="120"/>
      <w:outlineLvl w:val="1"/>
    </w:pPr>
    <w:rPr>
      <w:b/>
      <w:color w:val="1a365d"/>
      <w:sz w:val="24"/>
    </w:rPr>
  </w:style>
</w:styles>
</file>

<file path=word/_rels/document.xml.rels>&#65279;<?xml version="1.0" encoding="utf-8"?><Relationships xmlns="http://schemas.openxmlformats.org/package/2006/relationships"><Relationship Type="http://schemas.openxmlformats.org/officeDocument/2006/relationships/styles" Target="/word/styles.xml" Id="Rec2d17f0dc2e4cd2" /><Relationship Type="http://schemas.openxmlformats.org/officeDocument/2006/relationships/header" Target="/word/header1.xml" Id="Rddc5c8f22c68428d" /><Relationship Type="http://schemas.openxmlformats.org/officeDocument/2006/relationships/footer" Target="/word/footer1.xml" Id="Rabfdbdc35b424c9d" /></Relationships>
</file>