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C1A9D" w14:textId="77777777" w:rsidR="0086262A" w:rsidRDefault="004B5AC6">
      <w:pPr>
        <w:spacing w:after="120"/>
        <w:jc w:val="center"/>
      </w:pPr>
      <w:r>
        <w:rPr>
          <w:b/>
          <w:bCs/>
          <w:sz w:val="26"/>
          <w:szCs w:val="26"/>
        </w:rPr>
        <w:t>IN THE HIGH COURT OF SOUTH AFRICA</w:t>
      </w:r>
    </w:p>
    <w:p w14:paraId="3115BE6C" w14:textId="77777777" w:rsidR="0086262A" w:rsidRDefault="004B5AC6">
      <w:pPr>
        <w:spacing w:after="120"/>
        <w:jc w:val="center"/>
      </w:pPr>
      <w:r>
        <w:rPr>
          <w:b/>
          <w:bCs/>
          <w:sz w:val="26"/>
          <w:szCs w:val="26"/>
        </w:rPr>
        <w:t>(WESTERN CAPE DIVISION, CAPE TOWN)</w:t>
      </w:r>
    </w:p>
    <w:p w14:paraId="2A36F05B" w14:textId="77777777" w:rsidR="0086262A" w:rsidRDefault="0086262A">
      <w:pPr>
        <w:spacing w:after="100"/>
      </w:pPr>
    </w:p>
    <w:p w14:paraId="18AF929A" w14:textId="77777777" w:rsidR="0086262A" w:rsidRDefault="004B5AC6">
      <w:pPr>
        <w:spacing w:after="120"/>
        <w:jc w:val="center"/>
      </w:pPr>
      <w:r>
        <w:t>Case No: ___________________________</w:t>
      </w:r>
    </w:p>
    <w:p w14:paraId="2297D29F" w14:textId="77777777" w:rsidR="0086262A" w:rsidRDefault="0086262A">
      <w:pPr>
        <w:spacing w:after="100"/>
      </w:pPr>
    </w:p>
    <w:p w14:paraId="3577EBD7" w14:textId="77777777" w:rsidR="0086262A" w:rsidRDefault="004B5AC6">
      <w:pPr>
        <w:spacing w:before="60" w:after="120"/>
      </w:pPr>
      <w:r>
        <w:t>In the matter between:</w:t>
      </w:r>
    </w:p>
    <w:p w14:paraId="549F54EC" w14:textId="77777777" w:rsidR="0086262A" w:rsidRDefault="0086262A">
      <w:pPr>
        <w:spacing w:after="100"/>
      </w:pPr>
    </w:p>
    <w:p w14:paraId="7F89B5F3" w14:textId="77777777" w:rsidR="0086262A" w:rsidRDefault="004B5AC6">
      <w:pPr>
        <w:spacing w:after="40"/>
      </w:pPr>
      <w:r>
        <w:rPr>
          <w:b/>
          <w:bCs/>
        </w:rPr>
        <w:t>WILBUR WILLIAM MATTHEE</w:t>
      </w:r>
      <w:r>
        <w:tab/>
      </w:r>
      <w:r>
        <w:tab/>
      </w:r>
      <w:r>
        <w:tab/>
      </w:r>
      <w:r>
        <w:tab/>
      </w:r>
      <w:r>
        <w:tab/>
      </w:r>
      <w:r>
        <w:tab/>
        <w:t>Applicant</w:t>
      </w:r>
    </w:p>
    <w:p w14:paraId="611631C6" w14:textId="77777777" w:rsidR="0086262A" w:rsidRDefault="004B5AC6">
      <w:pPr>
        <w:spacing w:after="120"/>
      </w:pPr>
      <w:r>
        <w:t>Identity Number: 8909035151087</w:t>
      </w:r>
    </w:p>
    <w:p w14:paraId="2B805492" w14:textId="77777777" w:rsidR="0086262A" w:rsidRDefault="004B5AC6">
      <w:pPr>
        <w:spacing w:after="120"/>
        <w:jc w:val="center"/>
      </w:pPr>
      <w:r>
        <w:t>and</w:t>
      </w:r>
    </w:p>
    <w:p w14:paraId="75391E22" w14:textId="77777777" w:rsidR="0086262A" w:rsidRDefault="0086262A">
      <w:pPr>
        <w:spacing w:after="100"/>
      </w:pPr>
    </w:p>
    <w:p w14:paraId="2B45E7ED" w14:textId="77777777" w:rsidR="0086262A" w:rsidRDefault="004B5AC6">
      <w:pPr>
        <w:spacing w:after="40"/>
      </w:pPr>
      <w:r>
        <w:rPr>
          <w:b/>
          <w:bCs/>
        </w:rPr>
        <w:t>BRUNO FERNANDES</w:t>
      </w:r>
      <w:r>
        <w:tab/>
      </w:r>
      <w:r>
        <w:tab/>
      </w:r>
      <w:r>
        <w:tab/>
      </w:r>
      <w:r>
        <w:tab/>
      </w:r>
      <w:r>
        <w:tab/>
      </w:r>
      <w:r>
        <w:tab/>
        <w:t>First Respondent</w:t>
      </w:r>
    </w:p>
    <w:p w14:paraId="33DF4664" w14:textId="77777777" w:rsidR="0086262A" w:rsidRDefault="004B5AC6">
      <w:pPr>
        <w:spacing w:after="120"/>
      </w:pPr>
      <w:r>
        <w:rPr>
          <w:i/>
          <w:iCs/>
        </w:rPr>
        <w:t>(Lead Independent Director)</w:t>
      </w:r>
    </w:p>
    <w:p w14:paraId="179C3542" w14:textId="77777777" w:rsidR="0086262A" w:rsidRDefault="004B5AC6">
      <w:pPr>
        <w:spacing w:after="40"/>
      </w:pPr>
      <w:r>
        <w:rPr>
          <w:b/>
          <w:bCs/>
        </w:rPr>
        <w:t>DR NKATEKO MUNISI</w:t>
      </w:r>
      <w:r>
        <w:tab/>
      </w:r>
      <w:r>
        <w:tab/>
      </w:r>
      <w:r>
        <w:tab/>
      </w:r>
      <w:r>
        <w:tab/>
      </w:r>
      <w:r>
        <w:tab/>
        <w:t>Second Respondent</w:t>
      </w:r>
    </w:p>
    <w:p w14:paraId="5EB3F107" w14:textId="77777777" w:rsidR="0086262A" w:rsidRDefault="004B5AC6">
      <w:pPr>
        <w:spacing w:after="120"/>
      </w:pPr>
      <w:r>
        <w:rPr>
          <w:i/>
          <w:iCs/>
        </w:rPr>
        <w:t>(Chairperson: Social and Ethics Committee)</w:t>
      </w:r>
    </w:p>
    <w:p w14:paraId="38328165" w14:textId="77777777" w:rsidR="0086262A" w:rsidRDefault="004B5AC6">
      <w:pPr>
        <w:spacing w:after="40"/>
      </w:pPr>
      <w:r>
        <w:rPr>
          <w:b/>
          <w:bCs/>
        </w:rPr>
        <w:t>MS ALICE LE ROUX</w:t>
      </w:r>
      <w:r>
        <w:tab/>
      </w:r>
      <w:r>
        <w:tab/>
      </w:r>
      <w:r>
        <w:tab/>
      </w:r>
      <w:r>
        <w:tab/>
      </w:r>
      <w:r>
        <w:tab/>
      </w:r>
      <w:r>
        <w:tab/>
        <w:t>Third Respondent</w:t>
      </w:r>
    </w:p>
    <w:p w14:paraId="049AD018" w14:textId="77777777" w:rsidR="0086262A" w:rsidRDefault="004B5AC6">
      <w:pPr>
        <w:spacing w:after="120"/>
      </w:pPr>
      <w:r>
        <w:rPr>
          <w:i/>
          <w:iCs/>
        </w:rPr>
        <w:t>(Chairperson: Audit and Risk Committee)</w:t>
      </w:r>
    </w:p>
    <w:p w14:paraId="422DD860" w14:textId="77777777" w:rsidR="0086262A" w:rsidRDefault="004B5AC6">
      <w:pPr>
        <w:spacing w:after="40"/>
      </w:pPr>
      <w:r>
        <w:rPr>
          <w:b/>
          <w:bCs/>
        </w:rPr>
        <w:t>MR GERALD VAN WYK</w:t>
      </w:r>
      <w:r>
        <w:tab/>
      </w:r>
      <w:r>
        <w:tab/>
      </w:r>
      <w:r>
        <w:tab/>
      </w:r>
      <w:r>
        <w:tab/>
      </w:r>
      <w:r>
        <w:tab/>
        <w:t>Fourth Respondent</w:t>
      </w:r>
    </w:p>
    <w:p w14:paraId="73D2A26E" w14:textId="77777777" w:rsidR="0086262A" w:rsidRDefault="004B5AC6">
      <w:pPr>
        <w:spacing w:after="120"/>
      </w:pPr>
      <w:r>
        <w:rPr>
          <w:i/>
          <w:iCs/>
        </w:rPr>
        <w:t>(Chief Executive Officer)</w:t>
      </w:r>
    </w:p>
    <w:p w14:paraId="72AE41B4" w14:textId="77777777" w:rsidR="0086262A" w:rsidRDefault="004B5AC6">
      <w:pPr>
        <w:spacing w:after="40"/>
      </w:pPr>
      <w:r>
        <w:rPr>
          <w:b/>
          <w:bCs/>
        </w:rPr>
        <w:t>LSM MPUMLWANA</w:t>
      </w:r>
      <w:r>
        <w:tab/>
      </w:r>
      <w:r>
        <w:tab/>
      </w:r>
      <w:r>
        <w:tab/>
      </w:r>
      <w:r>
        <w:tab/>
      </w:r>
      <w:r>
        <w:tab/>
      </w:r>
      <w:r>
        <w:tab/>
        <w:t>Fifth Respondent</w:t>
      </w:r>
    </w:p>
    <w:p w14:paraId="221B9E3D" w14:textId="77777777" w:rsidR="0086262A" w:rsidRDefault="004B5AC6">
      <w:pPr>
        <w:spacing w:after="120"/>
      </w:pPr>
      <w:r>
        <w:rPr>
          <w:i/>
          <w:iCs/>
        </w:rPr>
        <w:t>(Group Company Secretary)</w:t>
      </w:r>
    </w:p>
    <w:p w14:paraId="189249C7" w14:textId="77777777" w:rsidR="0086262A" w:rsidRDefault="004B5AC6">
      <w:pPr>
        <w:spacing w:after="40"/>
      </w:pPr>
      <w:r>
        <w:rPr>
          <w:b/>
          <w:bCs/>
        </w:rPr>
        <w:t>AFROCENTRIC INVESTMENT CORPORATION LIMITED</w:t>
      </w:r>
      <w:r>
        <w:tab/>
        <w:t>Sixth Respondent</w:t>
      </w:r>
    </w:p>
    <w:p w14:paraId="3F2512F0" w14:textId="77777777" w:rsidR="0086262A" w:rsidRDefault="004B5AC6">
      <w:pPr>
        <w:spacing w:after="120"/>
      </w:pPr>
      <w:r>
        <w:rPr>
          <w:i/>
          <w:iCs/>
        </w:rPr>
        <w:t>(Registration No. 1988/000570/06)</w:t>
      </w:r>
    </w:p>
    <w:p w14:paraId="0C544B25" w14:textId="77777777" w:rsidR="0086262A" w:rsidRDefault="0086262A">
      <w:pPr>
        <w:pBdr>
          <w:bottom w:val="single" w:sz="4" w:space="4" w:color="1F3864"/>
        </w:pBdr>
        <w:spacing w:before="160" w:after="160"/>
      </w:pPr>
    </w:p>
    <w:p w14:paraId="18D388A2" w14:textId="77777777" w:rsidR="0086262A" w:rsidRDefault="004B5AC6">
      <w:pPr>
        <w:spacing w:after="120"/>
        <w:jc w:val="center"/>
      </w:pPr>
      <w:r>
        <w:rPr>
          <w:b/>
          <w:bCs/>
          <w:sz w:val="28"/>
          <w:szCs w:val="28"/>
        </w:rPr>
        <w:t>FOUNDING AFFIDAVIT</w:t>
      </w:r>
    </w:p>
    <w:p w14:paraId="062D7F8E" w14:textId="77777777" w:rsidR="0086262A" w:rsidRDefault="0086262A">
      <w:pPr>
        <w:pBdr>
          <w:bottom w:val="single" w:sz="4" w:space="4" w:color="1F3864"/>
        </w:pBdr>
        <w:spacing w:before="160" w:after="160"/>
      </w:pPr>
    </w:p>
    <w:p w14:paraId="1A830FC1" w14:textId="77777777" w:rsidR="0086262A" w:rsidRDefault="0086262A">
      <w:pPr>
        <w:spacing w:after="100"/>
      </w:pPr>
    </w:p>
    <w:p w14:paraId="31001630" w14:textId="77777777" w:rsidR="0086262A" w:rsidRDefault="004B5AC6">
      <w:pPr>
        <w:spacing w:before="60" w:after="120"/>
      </w:pPr>
      <w:r>
        <w:t>I, the undersigned,</w:t>
      </w:r>
    </w:p>
    <w:p w14:paraId="6B5FF651" w14:textId="77777777" w:rsidR="0086262A" w:rsidRDefault="0086262A">
      <w:pPr>
        <w:spacing w:after="100"/>
      </w:pPr>
    </w:p>
    <w:p w14:paraId="5B797B2F" w14:textId="77777777" w:rsidR="0086262A" w:rsidRDefault="004B5AC6">
      <w:pPr>
        <w:spacing w:after="120"/>
        <w:jc w:val="center"/>
      </w:pPr>
      <w:r>
        <w:rPr>
          <w:b/>
          <w:bCs/>
        </w:rPr>
        <w:t>WILBUR WILLIAM MATTHEE,</w:t>
      </w:r>
    </w:p>
    <w:p w14:paraId="5E779A5B" w14:textId="77777777" w:rsidR="0086262A" w:rsidRDefault="0086262A">
      <w:pPr>
        <w:spacing w:after="100"/>
      </w:pPr>
    </w:p>
    <w:p w14:paraId="2D697E8F" w14:textId="77777777" w:rsidR="0086262A" w:rsidRDefault="004B5AC6">
      <w:pPr>
        <w:spacing w:before="60" w:after="120"/>
      </w:pPr>
      <w:r>
        <w:t>do hereby make oath and state:</w:t>
      </w:r>
    </w:p>
    <w:p w14:paraId="43290433" w14:textId="77777777" w:rsidR="0086262A" w:rsidRDefault="0086262A">
      <w:pPr>
        <w:spacing w:after="100"/>
      </w:pPr>
    </w:p>
    <w:p w14:paraId="1792E09C" w14:textId="77777777" w:rsidR="0086262A" w:rsidRDefault="004B5AC6">
      <w:pPr>
        <w:pBdr>
          <w:bottom w:val="single" w:sz="4" w:space="2" w:color="1F3864"/>
        </w:pBdr>
        <w:spacing w:before="280" w:after="140"/>
      </w:pPr>
      <w:r>
        <w:rPr>
          <w:b/>
          <w:bCs/>
        </w:rPr>
        <w:t>1. INTRODUCTION</w:t>
      </w:r>
    </w:p>
    <w:p w14:paraId="78BF9078" w14:textId="77777777" w:rsidR="0086262A" w:rsidRDefault="004B5AC6">
      <w:pPr>
        <w:spacing w:before="60" w:after="120"/>
        <w:ind w:left="360" w:hanging="360"/>
      </w:pPr>
      <w:r>
        <w:rPr>
          <w:b/>
          <w:bCs/>
        </w:rPr>
        <w:t xml:space="preserve">1. </w:t>
      </w:r>
      <w:r>
        <w:t>I am an adult male and the Applicant in this matter. The facts contained herein are, unless otherwise stated, within my personal knowledge and are true and correct.</w:t>
      </w:r>
    </w:p>
    <w:p w14:paraId="68163697" w14:textId="77777777" w:rsidR="0086262A" w:rsidRDefault="004B5AC6">
      <w:pPr>
        <w:spacing w:before="60" w:after="120"/>
        <w:ind w:left="360" w:hanging="360"/>
      </w:pPr>
      <w:r>
        <w:rPr>
          <w:b/>
          <w:bCs/>
        </w:rPr>
        <w:t xml:space="preserve">2. </w:t>
      </w:r>
      <w:r>
        <w:t>This is an application in terms of Section 162 of the Companies Act 71 of 2008 for an order declaring the Respondent directors delinquent, alternatively placing them under probation.</w:t>
      </w:r>
    </w:p>
    <w:p w14:paraId="37392762" w14:textId="77777777" w:rsidR="0086262A" w:rsidRDefault="004B5AC6">
      <w:pPr>
        <w:spacing w:before="60" w:after="120"/>
        <w:ind w:left="360" w:hanging="360"/>
      </w:pPr>
      <w:r>
        <w:rPr>
          <w:b/>
          <w:bCs/>
        </w:rPr>
        <w:t xml:space="preserve">3. </w:t>
      </w:r>
      <w:r>
        <w:t>This application arises from the Respondents' failure to act upon a formally escalated Priority 1 (P1) Material Risk Report delivered on 9 December 2025, which placed each named Respondent on express individual notice of ongoing discrimination, victimisation, an unlawful payroll deduction, and imminent regulatory exposure — including explicit notification of personal director liability under Section 60 of the Employment Equity Act 55 of 1998 ("the EEA").</w:t>
      </w:r>
    </w:p>
    <w:p w14:paraId="26A89CFD" w14:textId="77777777" w:rsidR="0086262A" w:rsidRDefault="0086262A">
      <w:pPr>
        <w:spacing w:after="100"/>
      </w:pPr>
    </w:p>
    <w:p w14:paraId="2D9B6D34" w14:textId="77777777" w:rsidR="0086262A" w:rsidRDefault="004B5AC6">
      <w:pPr>
        <w:pBdr>
          <w:bottom w:val="single" w:sz="4" w:space="2" w:color="1F3864"/>
        </w:pBdr>
        <w:spacing w:before="280" w:after="140"/>
      </w:pPr>
      <w:r>
        <w:rPr>
          <w:b/>
          <w:bCs/>
        </w:rPr>
        <w:t>2. APPLICANT'S STANDING</w:t>
      </w:r>
    </w:p>
    <w:p w14:paraId="3EB92ED2" w14:textId="77777777" w:rsidR="0086262A" w:rsidRDefault="004B5AC6">
      <w:pPr>
        <w:spacing w:before="60" w:after="120"/>
        <w:ind w:left="360" w:hanging="360"/>
      </w:pPr>
      <w:r>
        <w:rPr>
          <w:b/>
          <w:bCs/>
        </w:rPr>
        <w:t xml:space="preserve">4. </w:t>
      </w:r>
      <w:r>
        <w:t xml:space="preserve">I am a shareholder of </w:t>
      </w:r>
      <w:proofErr w:type="spellStart"/>
      <w:r>
        <w:t>AfroCentric</w:t>
      </w:r>
      <w:proofErr w:type="spellEnd"/>
      <w:r>
        <w:t xml:space="preserve"> Investment Corporation Limited, Registration Number 1988/000570/06, a public company listed on the Johannesburg Stock Exchange (JSE: ACT) ("the Company"), holding a direct and substantial interest in its governance and compliance.</w:t>
      </w:r>
    </w:p>
    <w:p w14:paraId="6145FA57" w14:textId="77777777" w:rsidR="0086262A" w:rsidRDefault="004B5AC6">
      <w:pPr>
        <w:spacing w:before="60" w:after="120"/>
        <w:ind w:left="360" w:hanging="360"/>
      </w:pPr>
      <w:r>
        <w:rPr>
          <w:b/>
          <w:bCs/>
        </w:rPr>
        <w:t xml:space="preserve">5. </w:t>
      </w:r>
      <w:r>
        <w:t>As a shareholder, I am entitled to bring this application in terms of Section 162(2) of the Companies Act, which permits a shareholder to apply for an order declaring a director delinquent or under probation.</w:t>
      </w:r>
    </w:p>
    <w:p w14:paraId="54A1C375" w14:textId="77777777" w:rsidR="0086262A" w:rsidRDefault="004B5AC6">
      <w:pPr>
        <w:spacing w:before="60" w:after="120"/>
        <w:ind w:left="360" w:hanging="360"/>
      </w:pPr>
      <w:r>
        <w:rPr>
          <w:b/>
          <w:bCs/>
        </w:rPr>
        <w:t xml:space="preserve">6. </w:t>
      </w:r>
      <w:r>
        <w:t>My interest is not merely financial but extends to ensuring that the Company is managed in accordance with applicable legal and governance standards.</w:t>
      </w:r>
    </w:p>
    <w:p w14:paraId="5CD42FE7" w14:textId="77777777" w:rsidR="0086262A" w:rsidRDefault="004B5AC6">
      <w:pPr>
        <w:spacing w:before="60" w:after="120"/>
        <w:ind w:left="360" w:hanging="360"/>
      </w:pPr>
      <w:r>
        <w:rPr>
          <w:b/>
          <w:bCs/>
        </w:rPr>
        <w:t xml:space="preserve">7. </w:t>
      </w:r>
      <w:r>
        <w:t>The Respondents' conduct, as set out below, directly affects the Company's governance, risk exposure, and compliance posture, thereby affecting my rights and interests as a shareholder.</w:t>
      </w:r>
    </w:p>
    <w:p w14:paraId="533E86EF" w14:textId="77777777" w:rsidR="0086262A" w:rsidRDefault="004B5AC6">
      <w:pPr>
        <w:spacing w:before="60" w:after="120"/>
        <w:ind w:left="360" w:hanging="360"/>
      </w:pPr>
      <w:r>
        <w:rPr>
          <w:b/>
          <w:bCs/>
        </w:rPr>
        <w:t xml:space="preserve">8. </w:t>
      </w:r>
      <w:r>
        <w:t>Proof of my shareholding is annexed hereto marked "Annexure A".</w:t>
      </w:r>
    </w:p>
    <w:p w14:paraId="20CB6CBF" w14:textId="77777777" w:rsidR="0086262A" w:rsidRDefault="0086262A">
      <w:pPr>
        <w:spacing w:after="100"/>
      </w:pPr>
    </w:p>
    <w:p w14:paraId="3717A0C5" w14:textId="77777777" w:rsidR="0086262A" w:rsidRDefault="004B5AC6">
      <w:pPr>
        <w:pBdr>
          <w:bottom w:val="single" w:sz="4" w:space="2" w:color="1F3864"/>
        </w:pBdr>
        <w:spacing w:before="280" w:after="140"/>
      </w:pPr>
      <w:r>
        <w:rPr>
          <w:b/>
          <w:bCs/>
        </w:rPr>
        <w:t>3. THE RESPONDENTS</w:t>
      </w:r>
    </w:p>
    <w:p w14:paraId="207F870D" w14:textId="77777777" w:rsidR="0086262A" w:rsidRDefault="004B5AC6">
      <w:pPr>
        <w:spacing w:before="60" w:after="120"/>
        <w:ind w:left="360" w:hanging="360"/>
      </w:pPr>
      <w:r>
        <w:rPr>
          <w:b/>
          <w:bCs/>
        </w:rPr>
        <w:t xml:space="preserve">9. </w:t>
      </w:r>
      <w:r>
        <w:t xml:space="preserve">The Respondents are directors and officers of </w:t>
      </w:r>
      <w:proofErr w:type="spellStart"/>
      <w:r>
        <w:t>AfroCentric</w:t>
      </w:r>
      <w:proofErr w:type="spellEnd"/>
      <w:r>
        <w:t xml:space="preserve"> Investment Corporation Limited, Registration Number 1988/000570/06, cited in their respective capacities as set out in the caption above. Their business address for service is c/o </w:t>
      </w:r>
      <w:proofErr w:type="spellStart"/>
      <w:r>
        <w:t>AfroCentric</w:t>
      </w:r>
      <w:proofErr w:type="spellEnd"/>
      <w:r>
        <w:t xml:space="preserve"> Investment Corporation Limited, 37 Conrad Street, Florida Glen, Roodepoort, 1709.</w:t>
      </w:r>
    </w:p>
    <w:p w14:paraId="576CBD43" w14:textId="77777777" w:rsidR="0086262A" w:rsidRDefault="004B5AC6">
      <w:pPr>
        <w:spacing w:before="60" w:after="120"/>
        <w:ind w:left="360" w:hanging="360"/>
      </w:pPr>
      <w:r>
        <w:rPr>
          <w:b/>
          <w:bCs/>
        </w:rPr>
        <w:t xml:space="preserve">10. </w:t>
      </w:r>
      <w:r>
        <w:t>At all material times, the Respondents owed fiduciary duties in terms of the Companies Act, including duties of care, skill, diligence, and good faith.</w:t>
      </w:r>
    </w:p>
    <w:p w14:paraId="01A58E62" w14:textId="77777777" w:rsidR="0086262A" w:rsidRDefault="0086262A">
      <w:pPr>
        <w:spacing w:after="100"/>
      </w:pPr>
    </w:p>
    <w:p w14:paraId="4753ED50" w14:textId="77777777" w:rsidR="0086262A" w:rsidRDefault="004B5AC6">
      <w:pPr>
        <w:pBdr>
          <w:bottom w:val="single" w:sz="4" w:space="2" w:color="1F3864"/>
        </w:pBdr>
        <w:spacing w:before="280" w:after="140"/>
      </w:pPr>
      <w:r>
        <w:rPr>
          <w:b/>
          <w:bCs/>
        </w:rPr>
        <w:t>4. LEGAL FRAMEWORK</w:t>
      </w:r>
    </w:p>
    <w:p w14:paraId="79C3FA3D" w14:textId="77777777" w:rsidR="0086262A" w:rsidRDefault="004B5AC6">
      <w:pPr>
        <w:spacing w:before="60" w:after="120"/>
        <w:ind w:left="360" w:hanging="360"/>
      </w:pPr>
      <w:r>
        <w:rPr>
          <w:b/>
          <w:bCs/>
        </w:rPr>
        <w:t xml:space="preserve">11. </w:t>
      </w:r>
      <w:r>
        <w:t>In terms of Section 76 of the Companies Act, directors are required to act in good faith and for a proper purpose; act in the best interests of the company; and exercise the degree of care, skill, and diligence reasonably expected.</w:t>
      </w:r>
    </w:p>
    <w:p w14:paraId="6E63FC34" w14:textId="77777777" w:rsidR="0086262A" w:rsidRDefault="004B5AC6">
      <w:pPr>
        <w:spacing w:before="60" w:after="120"/>
        <w:ind w:left="360" w:hanging="360"/>
      </w:pPr>
      <w:r>
        <w:rPr>
          <w:b/>
          <w:bCs/>
        </w:rPr>
        <w:t xml:space="preserve">12. </w:t>
      </w:r>
      <w:r>
        <w:t>Section 162 provides that a director may be declared delinquent or placed under probation where their conduct falls below the required standard.</w:t>
      </w:r>
    </w:p>
    <w:p w14:paraId="0CCF5573" w14:textId="77777777" w:rsidR="0086262A" w:rsidRDefault="0086262A">
      <w:pPr>
        <w:spacing w:after="100"/>
      </w:pPr>
    </w:p>
    <w:p w14:paraId="090DC850" w14:textId="77777777" w:rsidR="0086262A" w:rsidRDefault="004B5AC6">
      <w:pPr>
        <w:pBdr>
          <w:bottom w:val="single" w:sz="4" w:space="2" w:color="1F3864"/>
        </w:pBdr>
        <w:spacing w:before="280" w:after="140"/>
      </w:pPr>
      <w:r>
        <w:rPr>
          <w:b/>
          <w:bCs/>
        </w:rPr>
        <w:t>5. BACKGROUND FACTS</w:t>
      </w:r>
    </w:p>
    <w:p w14:paraId="70CA6CFE" w14:textId="77777777" w:rsidR="0086262A" w:rsidRDefault="004B5AC6">
      <w:pPr>
        <w:spacing w:before="60" w:after="120"/>
        <w:ind w:left="360" w:hanging="360"/>
      </w:pPr>
      <w:r>
        <w:rPr>
          <w:b/>
          <w:bCs/>
        </w:rPr>
        <w:t xml:space="preserve">13. </w:t>
      </w:r>
      <w:r>
        <w:t>During or about July 2025, I became aware of a payroll deduction in the amount of R14,811.77, amounting to approximately 40.47% of my normal earnings of R36,588.81 for that month.</w:t>
      </w:r>
    </w:p>
    <w:p w14:paraId="20C43480" w14:textId="77777777" w:rsidR="0086262A" w:rsidRDefault="004B5AC6">
      <w:pPr>
        <w:spacing w:before="60" w:after="120"/>
        <w:ind w:left="360" w:hanging="360"/>
      </w:pPr>
      <w:r>
        <w:rPr>
          <w:b/>
          <w:bCs/>
        </w:rPr>
        <w:t xml:space="preserve">14. </w:t>
      </w:r>
      <w:r>
        <w:t>This deduction was effected without my consent and without lawful justification.</w:t>
      </w:r>
    </w:p>
    <w:p w14:paraId="221EDF74" w14:textId="77777777" w:rsidR="0086262A" w:rsidRDefault="004B5AC6">
      <w:pPr>
        <w:spacing w:before="60" w:after="120"/>
        <w:ind w:left="360" w:hanging="360"/>
      </w:pPr>
      <w:r>
        <w:rPr>
          <w:b/>
          <w:bCs/>
        </w:rPr>
        <w:t xml:space="preserve">15. </w:t>
      </w:r>
      <w:r>
        <w:t>Proof of the deduction is annexed hereto marked "Annexure B".</w:t>
      </w:r>
    </w:p>
    <w:p w14:paraId="156F2D86" w14:textId="77777777" w:rsidR="0086262A" w:rsidRDefault="004B5AC6">
      <w:pPr>
        <w:spacing w:before="60" w:after="120"/>
        <w:ind w:left="360" w:hanging="360"/>
      </w:pPr>
      <w:r>
        <w:rPr>
          <w:b/>
          <w:bCs/>
        </w:rPr>
        <w:t xml:space="preserve">16. </w:t>
      </w:r>
      <w:r>
        <w:t>The matter was formally escalated and reduced to a Priority 1 (P1) Material Risk Report, indicating the highest level of urgency and governance concern.</w:t>
      </w:r>
    </w:p>
    <w:p w14:paraId="653232FD" w14:textId="77777777" w:rsidR="0086262A" w:rsidRDefault="004B5AC6">
      <w:pPr>
        <w:spacing w:before="60" w:after="120"/>
        <w:ind w:left="360" w:hanging="360"/>
      </w:pPr>
      <w:r>
        <w:rPr>
          <w:b/>
          <w:bCs/>
        </w:rPr>
        <w:t xml:space="preserve">17. </w:t>
      </w:r>
      <w:r>
        <w:t>A copy of the P1 Material Risk Report is annexed hereto marked "Annexure C".</w:t>
      </w:r>
    </w:p>
    <w:p w14:paraId="51DAEE6C" w14:textId="77777777" w:rsidR="0086262A" w:rsidRDefault="0086262A">
      <w:pPr>
        <w:spacing w:after="100"/>
      </w:pPr>
    </w:p>
    <w:p w14:paraId="56F98F42" w14:textId="77777777" w:rsidR="0086262A" w:rsidRDefault="004B5AC6">
      <w:pPr>
        <w:pBdr>
          <w:bottom w:val="single" w:sz="4" w:space="2" w:color="1F3864"/>
        </w:pBdr>
        <w:spacing w:before="280" w:after="140"/>
      </w:pPr>
      <w:r>
        <w:rPr>
          <w:b/>
          <w:bCs/>
        </w:rPr>
        <w:t>6. FORMAL ESCALATIONS AND NOTICE</w:t>
      </w:r>
    </w:p>
    <w:p w14:paraId="3EF9B1A4" w14:textId="77777777" w:rsidR="0086262A" w:rsidRDefault="004B5AC6">
      <w:pPr>
        <w:spacing w:before="60" w:after="120"/>
        <w:ind w:left="360" w:hanging="360"/>
      </w:pPr>
      <w:r>
        <w:rPr>
          <w:b/>
          <w:bCs/>
        </w:rPr>
        <w:t xml:space="preserve">18. </w:t>
      </w:r>
      <w:r>
        <w:t>Following the initial escalation, I submitted multiple formal communications to relevant governance bodies, including risk structures, executive leadership, and board-level oversight channels.</w:t>
      </w:r>
    </w:p>
    <w:p w14:paraId="0C20B22E" w14:textId="77777777" w:rsidR="0086262A" w:rsidRDefault="004B5AC6">
      <w:pPr>
        <w:spacing w:before="60" w:after="120"/>
        <w:ind w:left="360" w:hanging="360"/>
      </w:pPr>
      <w:r>
        <w:rPr>
          <w:b/>
          <w:bCs/>
        </w:rPr>
        <w:t xml:space="preserve">19. </w:t>
      </w:r>
      <w:r>
        <w:t>These communications clearly set out the nature of the risk, the unlawful conduct, and its implications.</w:t>
      </w:r>
    </w:p>
    <w:p w14:paraId="5D603AC4" w14:textId="77777777" w:rsidR="0086262A" w:rsidRDefault="004B5AC6">
      <w:pPr>
        <w:spacing w:before="60" w:after="120"/>
        <w:ind w:left="360" w:hanging="360"/>
      </w:pPr>
      <w:r>
        <w:rPr>
          <w:b/>
          <w:bCs/>
        </w:rPr>
        <w:t xml:space="preserve">20. </w:t>
      </w:r>
      <w:r>
        <w:t>Copies of these communications are annexed collectively marked "Annexure D1 to D9", comprising:</w:t>
      </w:r>
    </w:p>
    <w:p w14:paraId="4FBB69E9" w14:textId="77777777" w:rsidR="0086262A" w:rsidRDefault="004B5AC6">
      <w:pPr>
        <w:spacing w:before="60" w:after="100"/>
        <w:ind w:left="720" w:hanging="360"/>
      </w:pPr>
      <w:r>
        <w:rPr>
          <w:b/>
          <w:bCs/>
        </w:rPr>
        <w:t>D1.</w:t>
      </w:r>
      <w:r>
        <w:rPr>
          <w:b/>
          <w:bCs/>
        </w:rPr>
        <w:tab/>
      </w:r>
      <w:r>
        <w:t>Formal Protected Disclosure to executive leadership, including the Fourth Respondent (CEO), dated 4 December 2025;</w:t>
      </w:r>
    </w:p>
    <w:p w14:paraId="63DB0162" w14:textId="77777777" w:rsidR="0086262A" w:rsidRDefault="004B5AC6">
      <w:pPr>
        <w:spacing w:before="60" w:after="100"/>
        <w:ind w:left="720" w:hanging="360"/>
      </w:pPr>
      <w:r>
        <w:rPr>
          <w:b/>
          <w:bCs/>
        </w:rPr>
        <w:t>D2.</w:t>
      </w:r>
      <w:r>
        <w:rPr>
          <w:b/>
          <w:bCs/>
        </w:rPr>
        <w:tab/>
      </w:r>
      <w:r>
        <w:t>Executive de-escalation response from Bongani Luvuno on behalf of the Fourth Respondent, dated 5 December 2025;</w:t>
      </w:r>
    </w:p>
    <w:p w14:paraId="63D10276" w14:textId="77777777" w:rsidR="0086262A" w:rsidRDefault="004B5AC6">
      <w:pPr>
        <w:spacing w:before="60" w:after="100"/>
        <w:ind w:left="720" w:hanging="360"/>
      </w:pPr>
      <w:r>
        <w:rPr>
          <w:b/>
          <w:bCs/>
        </w:rPr>
        <w:t>D3.</w:t>
      </w:r>
      <w:r>
        <w:rPr>
          <w:b/>
          <w:bCs/>
        </w:rPr>
        <w:tab/>
      </w:r>
      <w:r>
        <w:t>GRC1: Priority 1 Material Risk Report submitted to board-level oversight, including the First, Second, Third, and Fifth Respondents, dated 9 December 2025 (38 attachments);</w:t>
      </w:r>
    </w:p>
    <w:p w14:paraId="64585E5A" w14:textId="77777777" w:rsidR="0086262A" w:rsidRDefault="004B5AC6">
      <w:pPr>
        <w:spacing w:before="60" w:after="100"/>
        <w:ind w:left="720" w:hanging="360"/>
      </w:pPr>
      <w:r>
        <w:rPr>
          <w:b/>
          <w:bCs/>
        </w:rPr>
        <w:t>D4.</w:t>
      </w:r>
      <w:r>
        <w:rPr>
          <w:b/>
          <w:bCs/>
        </w:rPr>
        <w:tab/>
      </w:r>
      <w:r>
        <w:t>GRC2: Board update attaching the Sixth Respondent's CCMA opposing affidavit, dated 11 December 2025;</w:t>
      </w:r>
    </w:p>
    <w:p w14:paraId="2D289BB5" w14:textId="77777777" w:rsidR="0086262A" w:rsidRDefault="004B5AC6">
      <w:pPr>
        <w:spacing w:before="60" w:after="100"/>
        <w:ind w:left="720" w:hanging="360"/>
      </w:pPr>
      <w:r>
        <w:rPr>
          <w:b/>
          <w:bCs/>
        </w:rPr>
        <w:t>D5.</w:t>
      </w:r>
      <w:r>
        <w:rPr>
          <w:b/>
          <w:bCs/>
        </w:rPr>
        <w:tab/>
      </w:r>
      <w:r>
        <w:t>Formal Notice of Resignation Due to Constructive Dismissal delivered to the Board via the Company Secretary, dated 11 December 2025;</w:t>
      </w:r>
    </w:p>
    <w:p w14:paraId="09EA2FA5" w14:textId="77777777" w:rsidR="0086262A" w:rsidRDefault="004B5AC6">
      <w:pPr>
        <w:spacing w:before="60" w:after="100"/>
        <w:ind w:left="720" w:hanging="360"/>
      </w:pPr>
      <w:r>
        <w:rPr>
          <w:b/>
          <w:bCs/>
        </w:rPr>
        <w:t>D6.</w:t>
      </w:r>
      <w:r>
        <w:rPr>
          <w:b/>
          <w:bCs/>
        </w:rPr>
        <w:tab/>
      </w:r>
      <w:r>
        <w:t>GRC3: Maximum Severity GRC Escalation, including audio recording, dated 16 December 2025;</w:t>
      </w:r>
    </w:p>
    <w:p w14:paraId="78328BF4" w14:textId="77777777" w:rsidR="0086262A" w:rsidRDefault="004B5AC6">
      <w:pPr>
        <w:spacing w:before="60" w:after="100"/>
        <w:ind w:left="720" w:hanging="360"/>
      </w:pPr>
      <w:r>
        <w:rPr>
          <w:b/>
          <w:bCs/>
        </w:rPr>
        <w:t>D7.</w:t>
      </w:r>
      <w:r>
        <w:rPr>
          <w:b/>
          <w:bCs/>
        </w:rPr>
        <w:tab/>
      </w:r>
      <w:r>
        <w:t>Formal request for statutory termination documents (UI-19), correspondence dated 7 to 19 January 2026;</w:t>
      </w:r>
    </w:p>
    <w:p w14:paraId="463006A0" w14:textId="77777777" w:rsidR="0086262A" w:rsidRDefault="004B5AC6">
      <w:pPr>
        <w:spacing w:before="60" w:after="100"/>
        <w:ind w:left="720" w:hanging="360"/>
      </w:pPr>
      <w:r>
        <w:rPr>
          <w:b/>
          <w:bCs/>
        </w:rPr>
        <w:t>D8.</w:t>
      </w:r>
      <w:r>
        <w:rPr>
          <w:b/>
          <w:bCs/>
        </w:rPr>
        <w:tab/>
      </w:r>
      <w:r>
        <w:t>SAHRC Comprehensive Update documenting the failure of 11 institutions, dated 13 March 2026; and</w:t>
      </w:r>
    </w:p>
    <w:p w14:paraId="3B7B130C" w14:textId="77777777" w:rsidR="0086262A" w:rsidRDefault="004B5AC6">
      <w:pPr>
        <w:spacing w:before="60" w:after="100"/>
        <w:ind w:left="720" w:hanging="360"/>
      </w:pPr>
      <w:r>
        <w:rPr>
          <w:b/>
          <w:bCs/>
        </w:rPr>
        <w:t>D9.</w:t>
      </w:r>
      <w:r>
        <w:rPr>
          <w:b/>
          <w:bCs/>
        </w:rPr>
        <w:tab/>
      </w:r>
      <w:r>
        <w:t>Final Good Faith Notice delivered to the Individual Respondents via the Company Secretary, dated 14 March 2026.</w:t>
      </w:r>
    </w:p>
    <w:p w14:paraId="7B9694EA" w14:textId="77777777" w:rsidR="0086262A" w:rsidRDefault="004B5AC6">
      <w:pPr>
        <w:spacing w:before="60" w:after="120"/>
        <w:ind w:left="360" w:hanging="360"/>
      </w:pPr>
      <w:r>
        <w:rPr>
          <w:b/>
          <w:bCs/>
        </w:rPr>
        <w:t xml:space="preserve">21. </w:t>
      </w:r>
      <w:r>
        <w:t>The Respondents were thereby placed on formal notice of the unlawful deduction; the governance implications; and the ongoing harm being suffered.</w:t>
      </w:r>
    </w:p>
    <w:p w14:paraId="5ADBC1E1" w14:textId="77777777" w:rsidR="0086262A" w:rsidRDefault="004B5AC6">
      <w:pPr>
        <w:spacing w:before="60" w:after="120"/>
        <w:ind w:left="360" w:hanging="360"/>
      </w:pPr>
      <w:r>
        <w:rPr>
          <w:b/>
          <w:bCs/>
        </w:rPr>
        <w:t xml:space="preserve">22. </w:t>
      </w:r>
      <w:r>
        <w:t>Despite these escalations, no substantive response or corrective action was taken.</w:t>
      </w:r>
    </w:p>
    <w:p w14:paraId="3BA9ABBB" w14:textId="77777777" w:rsidR="0086262A" w:rsidRDefault="004B5AC6">
      <w:pPr>
        <w:spacing w:before="60" w:after="120"/>
        <w:ind w:left="360" w:hanging="360"/>
      </w:pPr>
      <w:r>
        <w:rPr>
          <w:b/>
          <w:bCs/>
        </w:rPr>
        <w:t xml:space="preserve">23. </w:t>
      </w:r>
      <w:r>
        <w:t>In certain instances, I was discouraged from escalating the matter further.</w:t>
      </w:r>
    </w:p>
    <w:p w14:paraId="772DFA59" w14:textId="77777777" w:rsidR="0086262A" w:rsidRDefault="004B5AC6">
      <w:pPr>
        <w:spacing w:before="60" w:after="120"/>
        <w:ind w:left="360" w:hanging="360"/>
      </w:pPr>
      <w:r>
        <w:rPr>
          <w:b/>
          <w:bCs/>
        </w:rPr>
        <w:t xml:space="preserve">24. </w:t>
      </w:r>
      <w:r>
        <w:t>Evidence of such instruction is annexed hereto marked "Annexure E", being an email from the Sixth Respondent's Chief Risk Officer dated 18 December 2025 directing me to cease communicating with the directors.</w:t>
      </w:r>
    </w:p>
    <w:p w14:paraId="39EA2B3C" w14:textId="77777777" w:rsidR="0086262A" w:rsidRDefault="0086262A">
      <w:pPr>
        <w:spacing w:after="100"/>
      </w:pPr>
    </w:p>
    <w:p w14:paraId="67895CDC" w14:textId="77777777" w:rsidR="0086262A" w:rsidRDefault="004B5AC6">
      <w:pPr>
        <w:pBdr>
          <w:bottom w:val="single" w:sz="4" w:space="2" w:color="1F3864"/>
        </w:pBdr>
        <w:spacing w:before="280" w:after="140"/>
      </w:pPr>
      <w:r>
        <w:rPr>
          <w:b/>
          <w:bCs/>
        </w:rPr>
        <w:t>7. FAILURE TO ACT</w:t>
      </w:r>
    </w:p>
    <w:p w14:paraId="1BBC4961" w14:textId="77777777" w:rsidR="0086262A" w:rsidRDefault="004B5AC6">
      <w:pPr>
        <w:spacing w:before="60" w:after="120"/>
        <w:ind w:left="360" w:hanging="360"/>
      </w:pPr>
      <w:r>
        <w:rPr>
          <w:b/>
          <w:bCs/>
        </w:rPr>
        <w:t xml:space="preserve">25. </w:t>
      </w:r>
      <w:r>
        <w:t>Notwithstanding their knowledge of the P1 Material Risk, the Respondents failed to initiate or ensure a proper investigation; suspend or remedy the unlawful conduct; engage meaningfully with the reported risk; or take any reasonable steps expected of directors.</w:t>
      </w:r>
    </w:p>
    <w:p w14:paraId="2157BF78" w14:textId="77777777" w:rsidR="0086262A" w:rsidRDefault="004B5AC6">
      <w:pPr>
        <w:spacing w:before="60" w:after="120"/>
        <w:ind w:left="360" w:hanging="360"/>
      </w:pPr>
      <w:r>
        <w:rPr>
          <w:b/>
          <w:bCs/>
        </w:rPr>
        <w:t xml:space="preserve">26. </w:t>
      </w:r>
      <w:r>
        <w:t>This failure persisted over multiple escalation attempts and over a sustained period.</w:t>
      </w:r>
    </w:p>
    <w:p w14:paraId="3E591F08" w14:textId="77777777" w:rsidR="0086262A" w:rsidRDefault="004B5AC6">
      <w:pPr>
        <w:spacing w:before="60" w:after="120"/>
        <w:ind w:left="360" w:hanging="360"/>
      </w:pPr>
      <w:r>
        <w:rPr>
          <w:b/>
          <w:bCs/>
        </w:rPr>
        <w:t xml:space="preserve">27. </w:t>
      </w:r>
      <w:r>
        <w:t>The Respondents' inaction constitutes a failure to discharge their fiduciary and statutory duties.</w:t>
      </w:r>
    </w:p>
    <w:p w14:paraId="7C0857D6" w14:textId="77777777" w:rsidR="0086262A" w:rsidRDefault="0086262A">
      <w:pPr>
        <w:spacing w:after="100"/>
      </w:pPr>
    </w:p>
    <w:p w14:paraId="671E9617" w14:textId="77777777" w:rsidR="0086262A" w:rsidRDefault="004B5AC6">
      <w:pPr>
        <w:pBdr>
          <w:bottom w:val="single" w:sz="4" w:space="2" w:color="1F3864"/>
        </w:pBdr>
        <w:spacing w:before="280" w:after="140"/>
      </w:pPr>
      <w:r>
        <w:rPr>
          <w:b/>
          <w:bCs/>
        </w:rPr>
        <w:t>8. DIRECT CONSEQUENCES OF THE FAILURE</w:t>
      </w:r>
    </w:p>
    <w:p w14:paraId="1B70D908" w14:textId="77777777" w:rsidR="0086262A" w:rsidRDefault="004B5AC6">
      <w:pPr>
        <w:spacing w:before="60" w:after="120"/>
        <w:ind w:left="360" w:hanging="360"/>
      </w:pPr>
      <w:r>
        <w:rPr>
          <w:b/>
          <w:bCs/>
        </w:rPr>
        <w:t xml:space="preserve">28. </w:t>
      </w:r>
      <w:r>
        <w:t>As a result of the unlawful payroll deduction, I suffered a material and sustained reduction in income.</w:t>
      </w:r>
    </w:p>
    <w:p w14:paraId="5342D83B" w14:textId="77777777" w:rsidR="0086262A" w:rsidRDefault="004B5AC6">
      <w:pPr>
        <w:spacing w:before="60" w:after="120"/>
        <w:ind w:left="360" w:hanging="360"/>
      </w:pPr>
      <w:r>
        <w:rPr>
          <w:b/>
          <w:bCs/>
        </w:rPr>
        <w:t xml:space="preserve">29. </w:t>
      </w:r>
      <w:r>
        <w:t>Despite formal escalation, the deduction was not remedied, and the financial prejudice continued.</w:t>
      </w:r>
    </w:p>
    <w:p w14:paraId="466E1E7C" w14:textId="77777777" w:rsidR="0086262A" w:rsidRDefault="004B5AC6">
      <w:pPr>
        <w:spacing w:before="60" w:after="120"/>
        <w:ind w:left="360" w:hanging="360"/>
      </w:pPr>
      <w:r>
        <w:rPr>
          <w:b/>
          <w:bCs/>
        </w:rPr>
        <w:t xml:space="preserve">30. </w:t>
      </w:r>
      <w:r>
        <w:t>As a direct consequence of this continued financial deprivation:</w:t>
      </w:r>
    </w:p>
    <w:p w14:paraId="099446BA" w14:textId="77777777" w:rsidR="0086262A" w:rsidRDefault="004B5AC6">
      <w:pPr>
        <w:spacing w:before="60" w:after="100"/>
        <w:ind w:left="720" w:hanging="360"/>
      </w:pPr>
      <w:r>
        <w:rPr>
          <w:b/>
          <w:bCs/>
        </w:rPr>
        <w:t>30.1</w:t>
      </w:r>
      <w:r>
        <w:rPr>
          <w:b/>
          <w:bCs/>
        </w:rPr>
        <w:tab/>
      </w:r>
      <w:r>
        <w:t>I was forced to incur debt in order to meet basic living expenses;</w:t>
      </w:r>
    </w:p>
    <w:p w14:paraId="186A1295" w14:textId="77777777" w:rsidR="0086262A" w:rsidRDefault="004B5AC6">
      <w:pPr>
        <w:spacing w:before="60" w:after="100"/>
        <w:ind w:left="720" w:hanging="360"/>
      </w:pPr>
      <w:r>
        <w:rPr>
          <w:b/>
          <w:bCs/>
        </w:rPr>
        <w:t>30.2</w:t>
      </w:r>
      <w:r>
        <w:rPr>
          <w:b/>
          <w:bCs/>
        </w:rPr>
        <w:tab/>
      </w:r>
      <w:r>
        <w:t>My financial position deteriorated progressively;</w:t>
      </w:r>
    </w:p>
    <w:p w14:paraId="38579CC5" w14:textId="77777777" w:rsidR="0086262A" w:rsidRDefault="004B5AC6">
      <w:pPr>
        <w:spacing w:before="60" w:after="100"/>
        <w:ind w:left="720" w:hanging="360"/>
      </w:pPr>
      <w:r>
        <w:rPr>
          <w:b/>
          <w:bCs/>
        </w:rPr>
        <w:t>30.3</w:t>
      </w:r>
      <w:r>
        <w:rPr>
          <w:b/>
          <w:bCs/>
        </w:rPr>
        <w:tab/>
      </w:r>
      <w:r>
        <w:t>I became exposed to high-risk and predatory lending practices; and</w:t>
      </w:r>
    </w:p>
    <w:p w14:paraId="142605B7" w14:textId="77777777" w:rsidR="0086262A" w:rsidRDefault="004B5AC6">
      <w:pPr>
        <w:spacing w:before="60" w:after="100"/>
        <w:ind w:left="720" w:hanging="360"/>
      </w:pPr>
      <w:r>
        <w:rPr>
          <w:b/>
          <w:bCs/>
        </w:rPr>
        <w:t>30.4</w:t>
      </w:r>
      <w:r>
        <w:rPr>
          <w:b/>
          <w:bCs/>
        </w:rPr>
        <w:tab/>
      </w:r>
      <w:r>
        <w:t xml:space="preserve">I am currently facing the risk of eviction from my residence at 15 Bellevue Street, </w:t>
      </w:r>
      <w:proofErr w:type="spellStart"/>
      <w:r>
        <w:t>Voorbrug</w:t>
      </w:r>
      <w:proofErr w:type="spellEnd"/>
      <w:r>
        <w:t>, Cape Town, 7100, confirmed for the end of March 2026.</w:t>
      </w:r>
    </w:p>
    <w:p w14:paraId="11B5F049" w14:textId="77777777" w:rsidR="0086262A" w:rsidRDefault="004B5AC6">
      <w:pPr>
        <w:spacing w:before="60" w:after="120"/>
        <w:ind w:left="360" w:hanging="360"/>
      </w:pPr>
      <w:r>
        <w:rPr>
          <w:b/>
          <w:bCs/>
        </w:rPr>
        <w:t xml:space="preserve">31. </w:t>
      </w:r>
      <w:r>
        <w:t>The harm described above was reasonably foreseeable.</w:t>
      </w:r>
    </w:p>
    <w:p w14:paraId="0BCFD9D8" w14:textId="77777777" w:rsidR="0086262A" w:rsidRDefault="004B5AC6">
      <w:pPr>
        <w:spacing w:before="60" w:after="120"/>
        <w:ind w:left="360" w:hanging="360"/>
      </w:pPr>
      <w:r>
        <w:rPr>
          <w:b/>
          <w:bCs/>
        </w:rPr>
        <w:t xml:space="preserve">32. </w:t>
      </w:r>
      <w:r>
        <w:t>Such harm would likely have been prevented or mitigated had the Respondents taken reasonable steps.</w:t>
      </w:r>
    </w:p>
    <w:p w14:paraId="3FE4E539" w14:textId="77777777" w:rsidR="0086262A" w:rsidRDefault="0086262A">
      <w:pPr>
        <w:spacing w:after="100"/>
      </w:pPr>
    </w:p>
    <w:p w14:paraId="4B3A868F" w14:textId="77777777" w:rsidR="0086262A" w:rsidRDefault="004B5AC6">
      <w:pPr>
        <w:pBdr>
          <w:bottom w:val="single" w:sz="4" w:space="2" w:color="1F3864"/>
        </w:pBdr>
        <w:spacing w:before="280" w:after="140"/>
      </w:pPr>
      <w:r>
        <w:rPr>
          <w:b/>
          <w:bCs/>
        </w:rPr>
        <w:t>9. REGULATORY AND FINANCIAL RISK EXPOSURE</w:t>
      </w:r>
    </w:p>
    <w:p w14:paraId="1F490766" w14:textId="77777777" w:rsidR="0086262A" w:rsidRDefault="004B5AC6">
      <w:pPr>
        <w:spacing w:before="60" w:after="120"/>
        <w:ind w:left="360" w:hanging="360"/>
      </w:pPr>
      <w:r>
        <w:rPr>
          <w:b/>
          <w:bCs/>
        </w:rPr>
        <w:t xml:space="preserve">33. </w:t>
      </w:r>
      <w:r>
        <w:t>The matters escalated were not limited to an isolated payroll issue but gave rise to broader governance and regulatory risks.</w:t>
      </w:r>
    </w:p>
    <w:p w14:paraId="4FAD99AA" w14:textId="77777777" w:rsidR="0086262A" w:rsidRDefault="004B5AC6">
      <w:pPr>
        <w:spacing w:before="60" w:after="120"/>
        <w:ind w:left="360" w:hanging="360"/>
      </w:pPr>
      <w:r>
        <w:rPr>
          <w:b/>
          <w:bCs/>
        </w:rPr>
        <w:t xml:space="preserve">34. </w:t>
      </w:r>
      <w:r>
        <w:t>These included:</w:t>
      </w:r>
    </w:p>
    <w:p w14:paraId="51ECDEC8" w14:textId="77777777" w:rsidR="0086262A" w:rsidRDefault="004B5AC6">
      <w:pPr>
        <w:spacing w:before="60" w:after="100"/>
        <w:ind w:left="720" w:hanging="360"/>
      </w:pPr>
      <w:r>
        <w:rPr>
          <w:b/>
          <w:bCs/>
        </w:rPr>
        <w:t>34.1</w:t>
      </w:r>
      <w:r>
        <w:rPr>
          <w:b/>
          <w:bCs/>
        </w:rPr>
        <w:tab/>
      </w:r>
      <w:r>
        <w:t>Potential regulatory non-compliance and misrepresentation under the Broad-Based Black Economic Empowerment Act 53 of 2003, arising from the systematic suppression of the Applicant's specialist designation for scorecard purposes while his NQF Level 8 qualifications were utilised for Skills Development and Management Control indicators (B-BBEE fronting);</w:t>
      </w:r>
    </w:p>
    <w:p w14:paraId="072B7833" w14:textId="77777777" w:rsidR="0086262A" w:rsidRDefault="004B5AC6">
      <w:pPr>
        <w:spacing w:before="60" w:after="100"/>
        <w:ind w:left="720" w:hanging="360"/>
      </w:pPr>
      <w:r>
        <w:rPr>
          <w:b/>
          <w:bCs/>
        </w:rPr>
        <w:t>34.2</w:t>
      </w:r>
      <w:r>
        <w:rPr>
          <w:b/>
          <w:bCs/>
        </w:rPr>
        <w:tab/>
      </w:r>
      <w:r>
        <w:t>Exposure to statutory penalties, including fines calculated as a percentage of annual turnover — a maximum fine of approximately R580,000,000 (10% of annual turnover) under the B-BBEE Act;</w:t>
      </w:r>
    </w:p>
    <w:p w14:paraId="29AEF254" w14:textId="77777777" w:rsidR="0086262A" w:rsidRDefault="004B5AC6">
      <w:pPr>
        <w:spacing w:before="60" w:after="100"/>
        <w:ind w:left="720" w:hanging="360"/>
      </w:pPr>
      <w:r>
        <w:rPr>
          <w:b/>
          <w:bCs/>
        </w:rPr>
        <w:t>34.3</w:t>
      </w:r>
      <w:r>
        <w:rPr>
          <w:b/>
          <w:bCs/>
        </w:rPr>
        <w:tab/>
      </w:r>
      <w:r>
        <w:t>Reputational and compliance risks associated with empowerment legislation; and</w:t>
      </w:r>
    </w:p>
    <w:p w14:paraId="37934407" w14:textId="77777777" w:rsidR="0086262A" w:rsidRDefault="004B5AC6">
      <w:pPr>
        <w:spacing w:before="60" w:after="100"/>
        <w:ind w:left="720" w:hanging="360"/>
      </w:pPr>
      <w:r>
        <w:rPr>
          <w:b/>
          <w:bCs/>
        </w:rPr>
        <w:t>34.4</w:t>
      </w:r>
      <w:r>
        <w:rPr>
          <w:b/>
          <w:bCs/>
        </w:rPr>
        <w:tab/>
      </w:r>
      <w:r>
        <w:t>Foreseeable litigation risk arising from unresolved unlawful conduct, including the CCMA proceedings (Certificates of Non-Resolution WECT23564-25 and WECT24486-25, issued 9 January 2026).</w:t>
      </w:r>
    </w:p>
    <w:p w14:paraId="27A58D45" w14:textId="77777777" w:rsidR="0086262A" w:rsidRDefault="004B5AC6">
      <w:pPr>
        <w:spacing w:before="60" w:after="120"/>
        <w:ind w:left="360" w:hanging="360"/>
      </w:pPr>
      <w:r>
        <w:rPr>
          <w:b/>
          <w:bCs/>
        </w:rPr>
        <w:t xml:space="preserve">35. </w:t>
      </w:r>
      <w:r>
        <w:t>Evidence supporting these risks and warnings issued is annexed hereto marked "Annexure F", comprising the written admission of the Sixth Respondent's Senior HR Business Partner dated 19 January 2026 confirming the B-BBEE naming convention mechanism, together with relevant supporting documentation.</w:t>
      </w:r>
    </w:p>
    <w:p w14:paraId="152969E9" w14:textId="77777777" w:rsidR="0086262A" w:rsidRDefault="004B5AC6">
      <w:pPr>
        <w:spacing w:before="60" w:after="120"/>
        <w:ind w:left="360" w:hanging="360"/>
      </w:pPr>
      <w:r>
        <w:rPr>
          <w:b/>
          <w:bCs/>
        </w:rPr>
        <w:t xml:space="preserve">36. </w:t>
      </w:r>
      <w:r>
        <w:t>The Respondents were placed on notice of these risks through the P1 Material Risk Report and subsequent communications.</w:t>
      </w:r>
    </w:p>
    <w:p w14:paraId="70D0BAF3" w14:textId="77777777" w:rsidR="0086262A" w:rsidRDefault="004B5AC6">
      <w:pPr>
        <w:spacing w:before="60" w:after="120"/>
        <w:ind w:left="360" w:hanging="360"/>
      </w:pPr>
      <w:r>
        <w:rPr>
          <w:b/>
          <w:bCs/>
        </w:rPr>
        <w:t xml:space="preserve">37. </w:t>
      </w:r>
      <w:r>
        <w:t>Notwithstanding the seriousness of these risks, the Respondents failed to take reasonable steps to investigate or mitigate them.</w:t>
      </w:r>
    </w:p>
    <w:p w14:paraId="12A0FC08" w14:textId="77777777" w:rsidR="0086262A" w:rsidRDefault="0086262A">
      <w:pPr>
        <w:spacing w:after="100"/>
      </w:pPr>
    </w:p>
    <w:p w14:paraId="44F18D35" w14:textId="77777777" w:rsidR="0086262A" w:rsidRDefault="004B5AC6">
      <w:pPr>
        <w:pBdr>
          <w:bottom w:val="single" w:sz="4" w:space="2" w:color="1F3864"/>
        </w:pBdr>
        <w:spacing w:before="280" w:after="140"/>
      </w:pPr>
      <w:r>
        <w:rPr>
          <w:b/>
          <w:bCs/>
        </w:rPr>
        <w:t>9A. SECTION 60 OF THE EMPLOYMENT EQUITY ACT — DEEMED CONTRAVENTION AND INDIVIDUAL RESPONDENT LIABILITY</w:t>
      </w:r>
    </w:p>
    <w:p w14:paraId="01C2FCFB" w14:textId="77777777" w:rsidR="0086262A" w:rsidRDefault="0086262A">
      <w:pPr>
        <w:spacing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262A" w14:paraId="00A563D0"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EBF3FB"/>
            <w:tcMar>
              <w:top w:w="160" w:type="dxa"/>
              <w:left w:w="200" w:type="dxa"/>
              <w:bottom w:w="160" w:type="dxa"/>
              <w:right w:w="200" w:type="dxa"/>
            </w:tcMar>
          </w:tcPr>
          <w:p w14:paraId="306FCAAE" w14:textId="77777777" w:rsidR="0086262A" w:rsidRDefault="004B5AC6">
            <w:pPr>
              <w:spacing w:after="80"/>
            </w:pPr>
            <w:r>
              <w:rPr>
                <w:b/>
                <w:bCs/>
              </w:rPr>
              <w:t>PRIMARY STANDALONE GROUND</w:t>
            </w:r>
          </w:p>
          <w:p w14:paraId="4BBF301B" w14:textId="77777777" w:rsidR="0086262A" w:rsidRDefault="004B5AC6">
            <w:r>
              <w:t>This section establishes a self-standing, statutory basis for the Section 162 delinquency finding sought, independent of and supplementary to all other grounds in this affidavit. It derives from Section 60 of the Employment Equity Act 55 of 1998 and is fully established on the documentary record.</w:t>
            </w:r>
          </w:p>
        </w:tc>
      </w:tr>
    </w:tbl>
    <w:p w14:paraId="63F2DA88" w14:textId="77777777" w:rsidR="0086262A" w:rsidRDefault="0086262A">
      <w:pPr>
        <w:spacing w:after="100"/>
      </w:pPr>
    </w:p>
    <w:p w14:paraId="76B6878B" w14:textId="77777777" w:rsidR="0086262A" w:rsidRDefault="004B5AC6">
      <w:pPr>
        <w:spacing w:before="60" w:after="120"/>
        <w:ind w:left="360" w:hanging="360"/>
      </w:pPr>
      <w:r>
        <w:rPr>
          <w:b/>
          <w:bCs/>
        </w:rPr>
        <w:t xml:space="preserve">35A. </w:t>
      </w:r>
      <w:r>
        <w:t>I draw this Honourable Court's attention to Section 60 of the Employment Equity Act 55 of 1998 ("the EEA") as a distinct and self-contained ground for the relief sought, operating in conjunction with the Section 162 application.</w:t>
      </w:r>
    </w:p>
    <w:p w14:paraId="537AD9A1" w14:textId="77777777" w:rsidR="0086262A" w:rsidRDefault="004B5AC6">
      <w:pPr>
        <w:spacing w:before="60" w:after="120"/>
        <w:ind w:left="360" w:hanging="360"/>
      </w:pPr>
      <w:r>
        <w:rPr>
          <w:b/>
          <w:bCs/>
        </w:rPr>
        <w:t xml:space="preserve">35B. </w:t>
      </w:r>
      <w:r>
        <w:t xml:space="preserve">Section 60(1) of the EEA provides that where alleged discriminatory or unfair conduct by an employee is brought to the attention of the employer, a formal statutory duty to act is triggered. The P1 Material Risk Report filed on 9 December 2025 — annexed hereto marked "Annexure C" — constitutes precisely this notification. The report was delivered directly to the First, Second, Third and Fifth Respondents in their capacities as board-level oversight structures of the Sixth Respondent. The report documented, </w:t>
      </w:r>
      <w:r>
        <w:t>with 38 evidentiary attachments, the following EEA-relevant conduct: discrimination on the ground of gender identity; victimisation of a complainant; unlawful payroll deduction during a medically documented psychiatric admission; and thirty days of institutional silence on formal grievances.</w:t>
      </w:r>
    </w:p>
    <w:p w14:paraId="2AFBD22D" w14:textId="77777777" w:rsidR="0086262A" w:rsidRDefault="004B5AC6">
      <w:pPr>
        <w:spacing w:before="60" w:after="120"/>
        <w:ind w:left="360" w:hanging="360"/>
      </w:pPr>
      <w:r>
        <w:rPr>
          <w:b/>
          <w:bCs/>
        </w:rPr>
        <w:t xml:space="preserve">35C. </w:t>
      </w:r>
      <w:r>
        <w:t>Section 60(2) of the EEA imposes on the employer — and by delegation on those board-level individuals entrusted with oversight — an obligation to consult all relevant parties and take the necessary steps to eliminate the alleged conduct and achieve EEA compliance. This obligation attached to each named individual Respondent upon receipt of the P1 Material Risk Report on 9 December 2025. It was not a discretionary governance choice. It was a statutory duty.</w:t>
      </w:r>
    </w:p>
    <w:p w14:paraId="19BAD647" w14:textId="77777777" w:rsidR="0086262A" w:rsidRDefault="004B5AC6">
      <w:pPr>
        <w:spacing w:before="60" w:after="120"/>
        <w:ind w:left="360" w:hanging="360"/>
      </w:pPr>
      <w:r>
        <w:rPr>
          <w:b/>
          <w:bCs/>
        </w:rPr>
        <w:t xml:space="preserve">35D. </w:t>
      </w:r>
      <w:r>
        <w:t>The P1 Material Risk Report was explicit in this regard. At Section 4A of that report, under the heading "Legal and Regulatory Risks," the document stated with precision: "Personal liability for directors under Section 60 of EEA." The individual Respondents were not only placed on notice of the underlying conduct — they were placed on notice of the specific statutory mechanism that would render them personally liable if they failed to act. This notice was given in writing, with specificity, on 9 December 20</w:t>
      </w:r>
      <w:r>
        <w:t>25.</w:t>
      </w:r>
    </w:p>
    <w:p w14:paraId="2FBB11AC" w14:textId="77777777" w:rsidR="0086262A" w:rsidRDefault="004B5AC6">
      <w:pPr>
        <w:spacing w:before="60" w:after="120"/>
        <w:ind w:left="360" w:hanging="360"/>
      </w:pPr>
      <w:r>
        <w:rPr>
          <w:b/>
          <w:bCs/>
        </w:rPr>
        <w:t xml:space="preserve">35E. </w:t>
      </w:r>
      <w:r>
        <w:t>The Respondents' response to this notification was as follows:</w:t>
      </w:r>
    </w:p>
    <w:p w14:paraId="36A1CFF2" w14:textId="77777777" w:rsidR="0086262A" w:rsidRDefault="004B5AC6">
      <w:pPr>
        <w:spacing w:before="60" w:after="100"/>
        <w:ind w:left="720" w:hanging="360"/>
      </w:pPr>
      <w:r>
        <w:rPr>
          <w:b/>
          <w:bCs/>
        </w:rPr>
        <w:t>35E.1</w:t>
      </w:r>
      <w:r>
        <w:rPr>
          <w:b/>
          <w:bCs/>
        </w:rPr>
        <w:tab/>
      </w:r>
      <w:r>
        <w:t xml:space="preserve">The First Respondent (Bruno </w:t>
      </w:r>
      <w:proofErr w:type="spellStart"/>
      <w:r>
        <w:t>Fernandes</w:t>
      </w:r>
      <w:proofErr w:type="spellEnd"/>
      <w:r>
        <w:t>, Lead Independent Director) — no response across nine formal escalations spanning 9 December 2025 to 14 March 2026;</w:t>
      </w:r>
    </w:p>
    <w:p w14:paraId="78B3564B" w14:textId="77777777" w:rsidR="0086262A" w:rsidRDefault="004B5AC6">
      <w:pPr>
        <w:spacing w:before="60" w:after="100"/>
        <w:ind w:left="720" w:hanging="360"/>
      </w:pPr>
      <w:r>
        <w:rPr>
          <w:b/>
          <w:bCs/>
        </w:rPr>
        <w:t>35E.2</w:t>
      </w:r>
      <w:r>
        <w:rPr>
          <w:b/>
          <w:bCs/>
        </w:rPr>
        <w:tab/>
      </w:r>
      <w:r>
        <w:t xml:space="preserve">The Second Respondent (Dr </w:t>
      </w:r>
      <w:proofErr w:type="spellStart"/>
      <w:r>
        <w:t>Nkateko</w:t>
      </w:r>
      <w:proofErr w:type="spellEnd"/>
      <w:r>
        <w:t xml:space="preserve"> </w:t>
      </w:r>
      <w:proofErr w:type="spellStart"/>
      <w:r>
        <w:t>Munisi</w:t>
      </w:r>
      <w:proofErr w:type="spellEnd"/>
      <w:r>
        <w:t>, Chairperson: Social and Ethics Committee) — no response, notwithstanding that the P1 report was addressed directly to him in his capacity as Chair of the committee mandated to monitor EEA compliance;</w:t>
      </w:r>
    </w:p>
    <w:p w14:paraId="13028438" w14:textId="77777777" w:rsidR="0086262A" w:rsidRDefault="004B5AC6">
      <w:pPr>
        <w:spacing w:before="60" w:after="100"/>
        <w:ind w:left="720" w:hanging="360"/>
      </w:pPr>
      <w:r>
        <w:rPr>
          <w:b/>
          <w:bCs/>
        </w:rPr>
        <w:t>35E.3</w:t>
      </w:r>
      <w:r>
        <w:rPr>
          <w:b/>
          <w:bCs/>
        </w:rPr>
        <w:tab/>
      </w:r>
      <w:r>
        <w:t>The Third Respondent (Ms Alice Le Roux, Chairperson: Audit and Risk Committee) — no response, notwithstanding that the P1 report was copied to her in her capacity as Chair of the committee responsible for overseeing material legal and reputational risk;</w:t>
      </w:r>
    </w:p>
    <w:p w14:paraId="62970D51" w14:textId="77777777" w:rsidR="0086262A" w:rsidRDefault="004B5AC6">
      <w:pPr>
        <w:spacing w:before="60" w:after="100"/>
        <w:ind w:left="720" w:hanging="360"/>
      </w:pPr>
      <w:r>
        <w:rPr>
          <w:b/>
          <w:bCs/>
        </w:rPr>
        <w:t>35E.4</w:t>
      </w:r>
      <w:r>
        <w:rPr>
          <w:b/>
          <w:bCs/>
        </w:rPr>
        <w:tab/>
      </w:r>
      <w:r>
        <w:t xml:space="preserve">The Fourth Respondent (Mr Gerald Van </w:t>
      </w:r>
      <w:proofErr w:type="spellStart"/>
      <w:r>
        <w:t>Wyk</w:t>
      </w:r>
      <w:proofErr w:type="spellEnd"/>
      <w:r>
        <w:t>, CEO) — received the protected disclosure of 4 December 2025 directly and caused it to be de-escalated to the department under investigation, constituting active deflection rather than remediation; and</w:t>
      </w:r>
    </w:p>
    <w:p w14:paraId="57E6C660" w14:textId="77777777" w:rsidR="0086262A" w:rsidRDefault="004B5AC6">
      <w:pPr>
        <w:spacing w:before="60" w:after="100"/>
        <w:ind w:left="720" w:hanging="360"/>
      </w:pPr>
      <w:r>
        <w:rPr>
          <w:b/>
          <w:bCs/>
        </w:rPr>
        <w:t>35E.5</w:t>
      </w:r>
      <w:r>
        <w:rPr>
          <w:b/>
          <w:bCs/>
        </w:rPr>
        <w:tab/>
      </w:r>
      <w:r>
        <w:t xml:space="preserve">The Fifth Respondent (LSM </w:t>
      </w:r>
      <w:proofErr w:type="spellStart"/>
      <w:r>
        <w:t>Mpumlwana</w:t>
      </w:r>
      <w:proofErr w:type="spellEnd"/>
      <w:r>
        <w:t>, Group Company Secretary) — received each board escalation as the conduit for delivery and took no steps to ensure board-level engagement or compliance, and further actively suppressed the escalation in writing through the Chief Risk Officer on 18 December 2025.</w:t>
      </w:r>
    </w:p>
    <w:p w14:paraId="4B552492" w14:textId="77777777" w:rsidR="0086262A" w:rsidRDefault="004B5AC6">
      <w:pPr>
        <w:spacing w:before="60" w:after="120"/>
        <w:ind w:left="360" w:hanging="360"/>
      </w:pPr>
      <w:r>
        <w:rPr>
          <w:b/>
          <w:bCs/>
        </w:rPr>
        <w:t xml:space="preserve">35F. </w:t>
      </w:r>
      <w:r>
        <w:t>Section 60(3) of the EEA provides that where an employer fails to take the necessary steps required by Section 60(2), the employer is deemed to have contravened the relevant provision of the Act. The failure of each named Respondent to take any step — investigative, corrective, or interim — in response to a formal Priority 1 risk escalation over a period of more than three months triggers this deeming provision. The Sixth Respondent, and by extension the individual Respondents in their directorial and offic</w:t>
      </w:r>
      <w:r>
        <w:t>er capacities, are deemed to have contravened the EEA.</w:t>
      </w:r>
    </w:p>
    <w:p w14:paraId="1C68CAC2" w14:textId="77777777" w:rsidR="0086262A" w:rsidRDefault="004B5AC6">
      <w:pPr>
        <w:spacing w:before="60" w:after="120"/>
        <w:ind w:left="360" w:hanging="360"/>
      </w:pPr>
      <w:r>
        <w:rPr>
          <w:b/>
          <w:bCs/>
        </w:rPr>
        <w:t xml:space="preserve">35G. </w:t>
      </w:r>
      <w:r>
        <w:t xml:space="preserve">Section 60(4) of the EEA places the burden on the employer to prove it did all that was reasonably practicable to ensure compliance. The Respondents cannot discharge this burden. Their documented response to the P1 notification was: the filing of a sworn CCMA affidavit attacking the Applicant's character the day after receipt of the report (10 December 2025); the issuance of a written instruction by the Chief Risk Officer directing the Applicant to cease communicating with the board's independent oversight </w:t>
      </w:r>
      <w:r>
        <w:t>structures (18 December 2025); and the sustained institutional silence documented in Annexure G. This conduct is not the conduct of an employer that did all that was reasonably practicable. It is the conduct of an employer that did the opposite of what the statute required.</w:t>
      </w:r>
    </w:p>
    <w:p w14:paraId="7B374685" w14:textId="77777777" w:rsidR="0086262A" w:rsidRDefault="004B5AC6">
      <w:pPr>
        <w:spacing w:before="60" w:after="120"/>
        <w:ind w:left="360" w:hanging="360"/>
      </w:pPr>
      <w:r>
        <w:rPr>
          <w:b/>
          <w:bCs/>
        </w:rPr>
        <w:t xml:space="preserve">35H. </w:t>
      </w:r>
      <w:r>
        <w:t>The personal liability that flows from Section 60 read with the individual Respondents' documented receipt of the P1 report, their individual inaction, and their active participation in suppression and de-escalation, is not a matter of inference. It is a statutory consequence. The individual Respondents were warned of it in the very document that triggered their duty. They chose silence. Section 60(3) has converted that silence into a deemed contravention. That deemed contravention, committed by directors i</w:t>
      </w:r>
      <w:r>
        <w:t>n the management of the company's affairs, constitutes gross negligence and wilful misconduct within the meaning of Section 162(5)(c) and (d) of the Companies Act 71 of 2008.</w:t>
      </w:r>
    </w:p>
    <w:p w14:paraId="1299588D" w14:textId="77777777" w:rsidR="0086262A" w:rsidRDefault="004B5AC6">
      <w:pPr>
        <w:spacing w:before="60" w:after="120"/>
        <w:ind w:left="360" w:hanging="360"/>
      </w:pPr>
      <w:r>
        <w:rPr>
          <w:b/>
          <w:bCs/>
        </w:rPr>
        <w:t xml:space="preserve">35I. </w:t>
      </w:r>
      <w:r>
        <w:t xml:space="preserve">The governance bridge between the employment-level EEA contravention and the holding company directors' delinquency is established as follows: the P1 Material Risk Report was not an HR complaint. It was a formal governance escalation addressed to the named directors in their holding company board oversight capacities. The material risks it documented — including the B-BBEE exposure, the litigation risk, and the reputational exposure of a JSE-listed entity — are risks to </w:t>
      </w:r>
      <w:proofErr w:type="spellStart"/>
      <w:r>
        <w:t>AfroCentric</w:t>
      </w:r>
      <w:proofErr w:type="spellEnd"/>
      <w:r>
        <w:t xml:space="preserve"> Investment Corporation Li</w:t>
      </w:r>
      <w:r>
        <w:t>mited. The directors' failure to respond to those risks in their capacity as directors of that entity is delinquency in the management of that company's affairs within the meaning of Section 162.</w:t>
      </w:r>
    </w:p>
    <w:p w14:paraId="1FE6D2D8" w14:textId="77777777" w:rsidR="0086262A" w:rsidRDefault="004B5AC6">
      <w:pPr>
        <w:spacing w:before="60" w:after="120"/>
        <w:ind w:left="360" w:hanging="360"/>
      </w:pPr>
      <w:r>
        <w:rPr>
          <w:b/>
          <w:bCs/>
        </w:rPr>
        <w:t xml:space="preserve">35J. </w:t>
      </w:r>
      <w:r>
        <w:t>I accordingly submit that the Section 60 deemed contravention provides a self-standing, statutory basis for the Section 162 delinquency finding sought, independent of and supplementary to the grounds set out elsewhere in this affidavit.</w:t>
      </w:r>
    </w:p>
    <w:p w14:paraId="75337617" w14:textId="77777777" w:rsidR="0086262A" w:rsidRDefault="0086262A">
      <w:pPr>
        <w:spacing w:after="100"/>
      </w:pPr>
    </w:p>
    <w:p w14:paraId="52465773" w14:textId="77777777" w:rsidR="0086262A" w:rsidRDefault="004B5AC6">
      <w:pPr>
        <w:pBdr>
          <w:bottom w:val="single" w:sz="4" w:space="2" w:color="1F3864"/>
        </w:pBdr>
        <w:spacing w:before="280" w:after="140"/>
      </w:pPr>
      <w:r>
        <w:rPr>
          <w:b/>
          <w:bCs/>
        </w:rPr>
        <w:t>10. PATTERN OF INSTITUTIONAL SILENCE</w:t>
      </w:r>
    </w:p>
    <w:p w14:paraId="6F95C3CC" w14:textId="77777777" w:rsidR="0086262A" w:rsidRDefault="004B5AC6">
      <w:pPr>
        <w:spacing w:before="60" w:after="120"/>
        <w:ind w:left="360" w:hanging="360"/>
      </w:pPr>
      <w:r>
        <w:rPr>
          <w:b/>
          <w:bCs/>
        </w:rPr>
        <w:t xml:space="preserve">38. </w:t>
      </w:r>
      <w:r>
        <w:t>The Respondents' conduct reflects a pattern of non-responsiveness.</w:t>
      </w:r>
    </w:p>
    <w:p w14:paraId="5F854DF6" w14:textId="77777777" w:rsidR="0086262A" w:rsidRDefault="004B5AC6">
      <w:pPr>
        <w:spacing w:before="60" w:after="120"/>
        <w:ind w:left="360" w:hanging="360"/>
      </w:pPr>
      <w:r>
        <w:rPr>
          <w:b/>
          <w:bCs/>
        </w:rPr>
        <w:t xml:space="preserve">39. </w:t>
      </w:r>
      <w:r>
        <w:t>Multiple formal notices and escalations were met with silence, non-engagement, or deflection.</w:t>
      </w:r>
    </w:p>
    <w:p w14:paraId="180CC2F1" w14:textId="77777777" w:rsidR="0086262A" w:rsidRDefault="004B5AC6">
      <w:pPr>
        <w:spacing w:before="60" w:after="120"/>
        <w:ind w:left="360" w:hanging="360"/>
      </w:pPr>
      <w:r>
        <w:rPr>
          <w:b/>
          <w:bCs/>
        </w:rPr>
        <w:t xml:space="preserve">40. </w:t>
      </w:r>
      <w:r>
        <w:t>A consolidated timeline of escalations and lack of response is annexed hereto marked "Annexure G", documenting the escalation sequence from July 2025 to March 2026.</w:t>
      </w:r>
    </w:p>
    <w:p w14:paraId="3C9F5298" w14:textId="77777777" w:rsidR="0086262A" w:rsidRDefault="004B5AC6">
      <w:pPr>
        <w:spacing w:before="60" w:after="120"/>
        <w:ind w:left="360" w:hanging="360"/>
      </w:pPr>
      <w:r>
        <w:rPr>
          <w:b/>
          <w:bCs/>
        </w:rPr>
        <w:t xml:space="preserve">41. </w:t>
      </w:r>
      <w:r>
        <w:t>This pattern demonstrates a systemic failure of governance oversight.</w:t>
      </w:r>
    </w:p>
    <w:p w14:paraId="47307027" w14:textId="77777777" w:rsidR="0086262A" w:rsidRDefault="0086262A">
      <w:pPr>
        <w:spacing w:after="100"/>
      </w:pPr>
    </w:p>
    <w:p w14:paraId="284B6754" w14:textId="77777777" w:rsidR="0086262A" w:rsidRDefault="004B5AC6">
      <w:pPr>
        <w:pBdr>
          <w:bottom w:val="single" w:sz="4" w:space="2" w:color="1F3864"/>
        </w:pBdr>
        <w:spacing w:before="280" w:after="140"/>
      </w:pPr>
      <w:r>
        <w:rPr>
          <w:b/>
          <w:bCs/>
        </w:rPr>
        <w:t>11. GROUNDS FOR RELIEF</w:t>
      </w:r>
    </w:p>
    <w:p w14:paraId="6FC7CF37" w14:textId="77777777" w:rsidR="0086262A" w:rsidRDefault="004B5AC6">
      <w:pPr>
        <w:spacing w:before="60" w:after="120"/>
        <w:ind w:left="360" w:hanging="360"/>
      </w:pPr>
      <w:r>
        <w:rPr>
          <w:b/>
          <w:bCs/>
        </w:rPr>
        <w:t xml:space="preserve">42. </w:t>
      </w:r>
      <w:r>
        <w:t>The Respondents, having been placed on formal notice of a serious governance risk, failed to take reasonable steps to address it.</w:t>
      </w:r>
    </w:p>
    <w:p w14:paraId="5F6558AE" w14:textId="77777777" w:rsidR="0086262A" w:rsidRDefault="004B5AC6">
      <w:pPr>
        <w:spacing w:before="60" w:after="120"/>
        <w:ind w:left="360" w:hanging="360"/>
      </w:pPr>
      <w:r>
        <w:rPr>
          <w:b/>
          <w:bCs/>
        </w:rPr>
        <w:t xml:space="preserve">43. </w:t>
      </w:r>
      <w:r>
        <w:t>Their conduct is inconsistent with the duties imposed under the Companies Act and the EEA, and gives rise to grounds for relief in terms of Section 162.</w:t>
      </w:r>
    </w:p>
    <w:p w14:paraId="4E07F409" w14:textId="77777777" w:rsidR="0086262A" w:rsidRDefault="004B5AC6">
      <w:pPr>
        <w:spacing w:before="60" w:after="120"/>
        <w:ind w:left="360" w:hanging="360"/>
      </w:pPr>
      <w:r>
        <w:rPr>
          <w:b/>
          <w:bCs/>
        </w:rPr>
        <w:t xml:space="preserve">44. </w:t>
      </w:r>
      <w:r>
        <w:t>Such conduct amounts to, inter alia:</w:t>
      </w:r>
    </w:p>
    <w:p w14:paraId="2229DB88" w14:textId="77777777" w:rsidR="0086262A" w:rsidRDefault="004B5AC6">
      <w:pPr>
        <w:spacing w:before="60" w:after="100"/>
        <w:ind w:left="720" w:hanging="360"/>
      </w:pPr>
      <w:r>
        <w:rPr>
          <w:b/>
          <w:bCs/>
        </w:rPr>
        <w:t>44.1</w:t>
      </w:r>
      <w:r>
        <w:rPr>
          <w:b/>
          <w:bCs/>
        </w:rPr>
        <w:tab/>
      </w:r>
      <w:r>
        <w:t>Gross negligence;</w:t>
      </w:r>
    </w:p>
    <w:p w14:paraId="3AD7B737" w14:textId="77777777" w:rsidR="0086262A" w:rsidRDefault="004B5AC6">
      <w:pPr>
        <w:spacing w:before="60" w:after="100"/>
        <w:ind w:left="720" w:hanging="360"/>
      </w:pPr>
      <w:r>
        <w:rPr>
          <w:b/>
          <w:bCs/>
        </w:rPr>
        <w:t>44.2</w:t>
      </w:r>
      <w:r>
        <w:rPr>
          <w:b/>
          <w:bCs/>
        </w:rPr>
        <w:tab/>
      </w:r>
      <w:r>
        <w:t>Wilful misconduct — particularly in circumstances where Section 60 personal liability was explicitly named in the notification they received; and</w:t>
      </w:r>
    </w:p>
    <w:p w14:paraId="009C8569" w14:textId="77777777" w:rsidR="0086262A" w:rsidRDefault="004B5AC6">
      <w:pPr>
        <w:spacing w:before="60" w:after="100"/>
        <w:ind w:left="720" w:hanging="360"/>
      </w:pPr>
      <w:r>
        <w:rPr>
          <w:b/>
          <w:bCs/>
        </w:rPr>
        <w:t>44.3</w:t>
      </w:r>
      <w:r>
        <w:rPr>
          <w:b/>
          <w:bCs/>
        </w:rPr>
        <w:tab/>
      </w:r>
      <w:r>
        <w:t>A serious dereliction of fiduciary responsibility.</w:t>
      </w:r>
    </w:p>
    <w:p w14:paraId="0FB6CB1D" w14:textId="77777777" w:rsidR="0086262A" w:rsidRDefault="0086262A">
      <w:pPr>
        <w:spacing w:after="100"/>
      </w:pPr>
    </w:p>
    <w:p w14:paraId="729AD354" w14:textId="77777777" w:rsidR="0086262A" w:rsidRDefault="004B5AC6">
      <w:pPr>
        <w:pBdr>
          <w:bottom w:val="single" w:sz="4" w:space="2" w:color="1F3864"/>
        </w:pBdr>
        <w:spacing w:before="280" w:after="140"/>
      </w:pPr>
      <w:r>
        <w:rPr>
          <w:b/>
          <w:bCs/>
        </w:rPr>
        <w:t>12. RELIEF SOUGHT</w:t>
      </w:r>
    </w:p>
    <w:p w14:paraId="38AA20E9" w14:textId="77777777" w:rsidR="0086262A" w:rsidRDefault="004B5AC6">
      <w:pPr>
        <w:spacing w:before="60" w:after="120"/>
        <w:ind w:left="360" w:hanging="360"/>
      </w:pPr>
      <w:r>
        <w:rPr>
          <w:b/>
          <w:bCs/>
        </w:rPr>
        <w:t xml:space="preserve">45. </w:t>
      </w:r>
      <w:r>
        <w:t>I respectfully request that this Honourable Court grant the following relief:</w:t>
      </w:r>
    </w:p>
    <w:p w14:paraId="71BD4F34" w14:textId="77777777" w:rsidR="0086262A" w:rsidRDefault="004B5AC6">
      <w:pPr>
        <w:spacing w:before="60" w:after="100"/>
        <w:ind w:left="720" w:hanging="360"/>
      </w:pPr>
      <w:r>
        <w:rPr>
          <w:b/>
          <w:bCs/>
        </w:rPr>
        <w:t>45.1</w:t>
      </w:r>
      <w:r>
        <w:rPr>
          <w:b/>
          <w:bCs/>
        </w:rPr>
        <w:tab/>
      </w:r>
      <w:r>
        <w:t>A declaration that the Section 60 EEA deemed contravention has been established as a primary standalone statutory ground for the relief sought;</w:t>
      </w:r>
    </w:p>
    <w:p w14:paraId="06945F73" w14:textId="77777777" w:rsidR="0086262A" w:rsidRDefault="004B5AC6">
      <w:pPr>
        <w:spacing w:before="60" w:after="100"/>
        <w:ind w:left="720" w:hanging="360"/>
      </w:pPr>
      <w:r>
        <w:rPr>
          <w:b/>
          <w:bCs/>
        </w:rPr>
        <w:t>45.2</w:t>
      </w:r>
      <w:r>
        <w:rPr>
          <w:b/>
          <w:bCs/>
        </w:rPr>
        <w:tab/>
      </w:r>
      <w:r>
        <w:t>Declaring the Respondents delinquent; alternatively</w:t>
      </w:r>
    </w:p>
    <w:p w14:paraId="051E854A" w14:textId="77777777" w:rsidR="0086262A" w:rsidRDefault="004B5AC6">
      <w:pPr>
        <w:spacing w:before="60" w:after="100"/>
        <w:ind w:left="720" w:hanging="360"/>
      </w:pPr>
      <w:r>
        <w:rPr>
          <w:b/>
          <w:bCs/>
        </w:rPr>
        <w:t>45.3</w:t>
      </w:r>
      <w:r>
        <w:rPr>
          <w:b/>
          <w:bCs/>
        </w:rPr>
        <w:tab/>
      </w:r>
      <w:r>
        <w:t>Placing the Respondents under probation;</w:t>
      </w:r>
    </w:p>
    <w:p w14:paraId="7EEC186F" w14:textId="77777777" w:rsidR="0086262A" w:rsidRDefault="004B5AC6">
      <w:pPr>
        <w:spacing w:before="60" w:after="100"/>
        <w:ind w:left="720" w:hanging="360"/>
      </w:pPr>
      <w:r>
        <w:rPr>
          <w:b/>
          <w:bCs/>
        </w:rPr>
        <w:t>45.4</w:t>
      </w:r>
      <w:r>
        <w:rPr>
          <w:b/>
          <w:bCs/>
        </w:rPr>
        <w:tab/>
      </w:r>
      <w:r>
        <w:t>Granting consequential damages jointly and severally; and</w:t>
      </w:r>
    </w:p>
    <w:p w14:paraId="42724F23" w14:textId="77777777" w:rsidR="0086262A" w:rsidRDefault="004B5AC6">
      <w:pPr>
        <w:spacing w:before="60" w:after="100"/>
        <w:ind w:left="720" w:hanging="360"/>
      </w:pPr>
      <w:r>
        <w:rPr>
          <w:b/>
          <w:bCs/>
        </w:rPr>
        <w:t>45.5</w:t>
      </w:r>
      <w:r>
        <w:rPr>
          <w:b/>
          <w:bCs/>
        </w:rPr>
        <w:tab/>
      </w:r>
      <w:r>
        <w:t>Granting further and/or alternative relief as the Court deems fit.</w:t>
      </w:r>
    </w:p>
    <w:p w14:paraId="3652D273" w14:textId="77777777" w:rsidR="0086262A" w:rsidRDefault="0086262A">
      <w:pPr>
        <w:spacing w:after="100"/>
      </w:pPr>
    </w:p>
    <w:p w14:paraId="22604C5D" w14:textId="77777777" w:rsidR="0086262A" w:rsidRDefault="004B5AC6">
      <w:pPr>
        <w:pBdr>
          <w:bottom w:val="single" w:sz="4" w:space="2" w:color="1F3864"/>
        </w:pBdr>
        <w:spacing w:before="280" w:after="140"/>
      </w:pPr>
      <w:r>
        <w:rPr>
          <w:b/>
          <w:bCs/>
        </w:rPr>
        <w:t>13. CONCLUSION</w:t>
      </w:r>
    </w:p>
    <w:p w14:paraId="635E434E" w14:textId="77777777" w:rsidR="0086262A" w:rsidRDefault="004B5AC6">
      <w:pPr>
        <w:spacing w:before="60" w:after="120"/>
        <w:ind w:left="360" w:hanging="360"/>
      </w:pPr>
      <w:r>
        <w:rPr>
          <w:b/>
          <w:bCs/>
        </w:rPr>
        <w:t xml:space="preserve">46. </w:t>
      </w:r>
      <w:r>
        <w:t>This application is brought in good faith and supported by documentary evidence demonstrating: formal notice; the statutory Section 60 EEA deemed contravention; failure to act; active suppression; and resulting harm.</w:t>
      </w:r>
    </w:p>
    <w:p w14:paraId="3248F807" w14:textId="77777777" w:rsidR="0086262A" w:rsidRDefault="004B5AC6">
      <w:pPr>
        <w:spacing w:before="60" w:after="120"/>
        <w:ind w:left="360" w:hanging="360"/>
      </w:pPr>
      <w:r>
        <w:rPr>
          <w:b/>
          <w:bCs/>
        </w:rPr>
        <w:t xml:space="preserve">47. </w:t>
      </w:r>
      <w:r>
        <w:t>I respectfully submit that the Respondents' conduct warrants judicial intervention and that the Section 60 deemed contravention — established by operation of statute on the documents before the Court — provides an independent and determinative basis for the delinquency orders sought.</w:t>
      </w:r>
    </w:p>
    <w:p w14:paraId="34600593" w14:textId="77777777" w:rsidR="0086262A" w:rsidRDefault="0086262A">
      <w:pPr>
        <w:spacing w:after="100"/>
      </w:pPr>
    </w:p>
    <w:p w14:paraId="62C2BADB" w14:textId="77777777" w:rsidR="0086262A" w:rsidRDefault="0086262A">
      <w:pPr>
        <w:pBdr>
          <w:bottom w:val="single" w:sz="4" w:space="4" w:color="1F3864"/>
        </w:pBdr>
        <w:spacing w:before="160" w:after="160"/>
      </w:pPr>
    </w:p>
    <w:p w14:paraId="63875752" w14:textId="77777777" w:rsidR="0086262A" w:rsidRDefault="0086262A">
      <w:pPr>
        <w:spacing w:after="100"/>
      </w:pPr>
    </w:p>
    <w:p w14:paraId="5A2DD6FA" w14:textId="77777777" w:rsidR="0086262A" w:rsidRDefault="004B5AC6">
      <w:pPr>
        <w:spacing w:before="60" w:after="120"/>
      </w:pPr>
      <w:r>
        <w:t>DEPONENT:</w:t>
      </w:r>
    </w:p>
    <w:p w14:paraId="2B9D2E21" w14:textId="77777777" w:rsidR="0086262A" w:rsidRDefault="0086262A">
      <w:pPr>
        <w:spacing w:after="100"/>
      </w:pPr>
    </w:p>
    <w:p w14:paraId="47FF84C0" w14:textId="77777777" w:rsidR="0086262A" w:rsidRDefault="0086262A">
      <w:pPr>
        <w:spacing w:after="100"/>
      </w:pPr>
    </w:p>
    <w:p w14:paraId="30948EA5" w14:textId="77777777" w:rsidR="0086262A" w:rsidRDefault="004B5AC6">
      <w:pPr>
        <w:spacing w:before="60" w:after="120"/>
      </w:pPr>
      <w:r>
        <w:t>___________________________________</w:t>
      </w:r>
    </w:p>
    <w:p w14:paraId="4E312210" w14:textId="77777777" w:rsidR="0086262A" w:rsidRDefault="004B5AC6">
      <w:pPr>
        <w:spacing w:before="60" w:after="120"/>
      </w:pPr>
      <w:r>
        <w:t>WILBUR WILLIAM MATTHEE</w:t>
      </w:r>
    </w:p>
    <w:p w14:paraId="4DF49CA6" w14:textId="77777777" w:rsidR="0086262A" w:rsidRDefault="004B5AC6">
      <w:pPr>
        <w:spacing w:before="60" w:after="120"/>
      </w:pPr>
      <w:r>
        <w:t>APPLICANT</w:t>
      </w:r>
    </w:p>
    <w:p w14:paraId="3C2A682B" w14:textId="77777777" w:rsidR="0086262A" w:rsidRDefault="0086262A">
      <w:pPr>
        <w:spacing w:after="100"/>
      </w:pPr>
    </w:p>
    <w:p w14:paraId="41EB079F" w14:textId="77777777" w:rsidR="0086262A" w:rsidRDefault="004B5AC6">
      <w:pPr>
        <w:spacing w:before="60" w:after="120"/>
      </w:pPr>
      <w:r>
        <w:t>I certify that the Deponent has acknowledged that they know and understand the contents of this affidavit, which was signed and sworn before me at __________________________ on this _____ day of __________________________ 2026.</w:t>
      </w:r>
    </w:p>
    <w:p w14:paraId="70903BF8" w14:textId="77777777" w:rsidR="0086262A" w:rsidRDefault="0086262A">
      <w:pPr>
        <w:spacing w:after="100"/>
      </w:pPr>
    </w:p>
    <w:p w14:paraId="685997CC" w14:textId="77777777" w:rsidR="0086262A" w:rsidRDefault="0086262A">
      <w:pPr>
        <w:spacing w:after="100"/>
      </w:pPr>
    </w:p>
    <w:p w14:paraId="50214CF1" w14:textId="77777777" w:rsidR="0086262A" w:rsidRDefault="004B5AC6">
      <w:pPr>
        <w:spacing w:before="60" w:after="120"/>
      </w:pPr>
      <w:r>
        <w:t>___________________________________</w:t>
      </w:r>
    </w:p>
    <w:p w14:paraId="28919F9B" w14:textId="77777777" w:rsidR="0086262A" w:rsidRDefault="004B5AC6">
      <w:pPr>
        <w:spacing w:before="60" w:after="120"/>
      </w:pPr>
      <w:r>
        <w:t>COMMISSIONER OF OATHS</w:t>
      </w:r>
    </w:p>
    <w:p w14:paraId="75A4BFEB" w14:textId="77777777" w:rsidR="0086262A" w:rsidRDefault="004B5AC6">
      <w:pPr>
        <w:spacing w:before="60" w:after="120"/>
      </w:pPr>
      <w:r>
        <w:t>Full name: _________________________________</w:t>
      </w:r>
    </w:p>
    <w:p w14:paraId="4C638691" w14:textId="77777777" w:rsidR="0086262A" w:rsidRDefault="004B5AC6">
      <w:pPr>
        <w:spacing w:before="60" w:after="120"/>
      </w:pPr>
      <w:r>
        <w:t>Capacity / designation: _____________________</w:t>
      </w:r>
    </w:p>
    <w:p w14:paraId="212E4D9B" w14:textId="77777777" w:rsidR="0086262A" w:rsidRDefault="004B5AC6">
      <w:pPr>
        <w:spacing w:before="60" w:after="120"/>
      </w:pPr>
      <w:r>
        <w:t>Area of jurisdiction: _______________________</w:t>
      </w:r>
    </w:p>
    <w:p w14:paraId="0864007D" w14:textId="77777777" w:rsidR="0086262A" w:rsidRDefault="0086262A">
      <w:pPr>
        <w:spacing w:after="100"/>
      </w:pPr>
    </w:p>
    <w:p w14:paraId="7F737254" w14:textId="77777777" w:rsidR="0086262A" w:rsidRDefault="0086262A">
      <w:pPr>
        <w:pBdr>
          <w:bottom w:val="single" w:sz="4" w:space="4" w:color="1F3864"/>
        </w:pBdr>
        <w:spacing w:before="160" w:after="160"/>
      </w:pPr>
    </w:p>
    <w:p w14:paraId="0AF60631" w14:textId="77777777" w:rsidR="0086262A" w:rsidRDefault="004B5AC6">
      <w:pPr>
        <w:spacing w:after="120"/>
        <w:jc w:val="center"/>
      </w:pPr>
      <w:r>
        <w:rPr>
          <w:b/>
          <w:bCs/>
        </w:rPr>
        <w:t>SCHEDULE OF ANNEXURES</w:t>
      </w:r>
    </w:p>
    <w:p w14:paraId="1B583B14" w14:textId="77777777" w:rsidR="0086262A" w:rsidRDefault="0086262A">
      <w:pPr>
        <w:spacing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86262A" w14:paraId="245256DB" w14:textId="77777777">
        <w:tblPrEx>
          <w:tblCellMar>
            <w:top w:w="0" w:type="dxa"/>
            <w:bottom w:w="0" w:type="dxa"/>
          </w:tblCellMar>
        </w:tblPrEx>
        <w:tc>
          <w:tcPr>
            <w:tcW w:w="144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22DF275D" w14:textId="77777777" w:rsidR="0086262A" w:rsidRDefault="004B5AC6">
            <w:r>
              <w:rPr>
                <w:b/>
                <w:bCs/>
                <w:color w:val="FFFFFF"/>
                <w:sz w:val="22"/>
                <w:szCs w:val="22"/>
              </w:rPr>
              <w:t>Annexure</w:t>
            </w:r>
          </w:p>
        </w:tc>
        <w:tc>
          <w:tcPr>
            <w:tcW w:w="792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65F5DDFE" w14:textId="77777777" w:rsidR="0086262A" w:rsidRDefault="004B5AC6">
            <w:r>
              <w:rPr>
                <w:b/>
                <w:bCs/>
                <w:color w:val="FFFFFF"/>
                <w:sz w:val="22"/>
                <w:szCs w:val="22"/>
              </w:rPr>
              <w:t>Description</w:t>
            </w:r>
          </w:p>
        </w:tc>
      </w:tr>
      <w:tr w:rsidR="0086262A" w14:paraId="65CF53E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05DAD386" w14:textId="77777777" w:rsidR="0086262A" w:rsidRDefault="004B5AC6">
            <w:r>
              <w:rPr>
                <w:b/>
                <w:bCs/>
                <w:sz w:val="22"/>
                <w:szCs w:val="22"/>
              </w:rPr>
              <w:t>"A"</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1657E" w14:textId="77777777" w:rsidR="0086262A" w:rsidRDefault="004B5AC6">
            <w:r>
              <w:rPr>
                <w:sz w:val="22"/>
                <w:szCs w:val="22"/>
              </w:rPr>
              <w:t xml:space="preserve">Share Certificate — </w:t>
            </w:r>
            <w:proofErr w:type="spellStart"/>
            <w:r>
              <w:rPr>
                <w:sz w:val="22"/>
                <w:szCs w:val="22"/>
              </w:rPr>
              <w:t>AfroCentric</w:t>
            </w:r>
            <w:proofErr w:type="spellEnd"/>
            <w:r>
              <w:rPr>
                <w:sz w:val="22"/>
                <w:szCs w:val="22"/>
              </w:rPr>
              <w:t xml:space="preserve"> Investment Corporation Limited (JSE: ACT)</w:t>
            </w:r>
          </w:p>
        </w:tc>
      </w:tr>
      <w:tr w:rsidR="0086262A" w14:paraId="011C9FC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5DD1FF62" w14:textId="77777777" w:rsidR="0086262A" w:rsidRDefault="004B5AC6">
            <w:r>
              <w:rPr>
                <w:b/>
                <w:bCs/>
                <w:sz w:val="22"/>
                <w:szCs w:val="22"/>
              </w:rPr>
              <w:t>"B"</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F3D39" w14:textId="77777777" w:rsidR="0086262A" w:rsidRDefault="004B5AC6">
            <w:r>
              <w:rPr>
                <w:sz w:val="22"/>
                <w:szCs w:val="22"/>
              </w:rPr>
              <w:t>July 2025 Payslip — Normal Earnings R36,588.81 / Unlawful deduction R14,811.77 (40.47%)</w:t>
            </w:r>
          </w:p>
        </w:tc>
      </w:tr>
      <w:tr w:rsidR="0086262A" w14:paraId="06258C1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4229861B" w14:textId="77777777" w:rsidR="0086262A" w:rsidRDefault="004B5AC6">
            <w:r>
              <w:rPr>
                <w:b/>
                <w:bCs/>
                <w:sz w:val="22"/>
                <w:szCs w:val="22"/>
              </w:rPr>
              <w:t>"C" ★</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A8F3A" w14:textId="77777777" w:rsidR="0086262A" w:rsidRDefault="004B5AC6">
            <w:r>
              <w:rPr>
                <w:sz w:val="22"/>
                <w:szCs w:val="22"/>
              </w:rPr>
              <w:t>GRC1: Priority 1 Material Risk Report submitted to the Board, 9 December 2025 (38 attachments) — PRIMARY STANDALONE GROUND: contains explicit Section 60 EEA personal liability warning</w:t>
            </w:r>
          </w:p>
        </w:tc>
      </w:tr>
      <w:tr w:rsidR="0086262A" w14:paraId="61A8EF7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697B6CDF" w14:textId="77777777" w:rsidR="0086262A" w:rsidRDefault="004B5AC6">
            <w:r>
              <w:rPr>
                <w:b/>
                <w:bCs/>
                <w:sz w:val="22"/>
                <w:szCs w:val="22"/>
              </w:rPr>
              <w:t>"D1"</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C9B27" w14:textId="77777777" w:rsidR="0086262A" w:rsidRDefault="004B5AC6">
            <w:r>
              <w:rPr>
                <w:sz w:val="22"/>
                <w:szCs w:val="22"/>
              </w:rPr>
              <w:t xml:space="preserve">Formal Protected Disclosure to executive leadership (CEO Gerald Van </w:t>
            </w:r>
            <w:proofErr w:type="spellStart"/>
            <w:r>
              <w:rPr>
                <w:sz w:val="22"/>
                <w:szCs w:val="22"/>
              </w:rPr>
              <w:t>Wyk</w:t>
            </w:r>
            <w:proofErr w:type="spellEnd"/>
            <w:r>
              <w:rPr>
                <w:sz w:val="22"/>
                <w:szCs w:val="22"/>
              </w:rPr>
              <w:t>), 4 December 2025</w:t>
            </w:r>
          </w:p>
        </w:tc>
      </w:tr>
      <w:tr w:rsidR="0086262A" w14:paraId="3028813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28F7D9AA" w14:textId="77777777" w:rsidR="0086262A" w:rsidRDefault="004B5AC6">
            <w:r>
              <w:rPr>
                <w:b/>
                <w:bCs/>
                <w:sz w:val="22"/>
                <w:szCs w:val="22"/>
              </w:rPr>
              <w:t>"D2"</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60707" w14:textId="77777777" w:rsidR="0086262A" w:rsidRDefault="004B5AC6">
            <w:r>
              <w:rPr>
                <w:sz w:val="22"/>
                <w:szCs w:val="22"/>
              </w:rPr>
              <w:t xml:space="preserve">Executive de-escalation email chain — Bongani Luvuno / Gerald Van </w:t>
            </w:r>
            <w:proofErr w:type="spellStart"/>
            <w:r>
              <w:rPr>
                <w:sz w:val="22"/>
                <w:szCs w:val="22"/>
              </w:rPr>
              <w:t>Wyk</w:t>
            </w:r>
            <w:proofErr w:type="spellEnd"/>
            <w:r>
              <w:rPr>
                <w:sz w:val="22"/>
                <w:szCs w:val="22"/>
              </w:rPr>
              <w:t>, 5–8 December 2025</w:t>
            </w:r>
          </w:p>
        </w:tc>
      </w:tr>
      <w:tr w:rsidR="0086262A" w14:paraId="23381D4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1CF112FD" w14:textId="77777777" w:rsidR="0086262A" w:rsidRDefault="004B5AC6">
            <w:r>
              <w:rPr>
                <w:b/>
                <w:bCs/>
                <w:sz w:val="22"/>
                <w:szCs w:val="22"/>
              </w:rPr>
              <w:t>"D3"</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233BF" w14:textId="77777777" w:rsidR="0086262A" w:rsidRDefault="004B5AC6">
            <w:r>
              <w:rPr>
                <w:sz w:val="22"/>
                <w:szCs w:val="22"/>
              </w:rPr>
              <w:t>GRC1: P1 Material Risk Report — Board escalation to First, Second, Third and Fifth Respondents, 9 December 2025</w:t>
            </w:r>
          </w:p>
        </w:tc>
      </w:tr>
      <w:tr w:rsidR="0086262A" w14:paraId="2DEA1B6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3AC8D090" w14:textId="77777777" w:rsidR="0086262A" w:rsidRDefault="004B5AC6">
            <w:r>
              <w:rPr>
                <w:b/>
                <w:bCs/>
                <w:sz w:val="22"/>
                <w:szCs w:val="22"/>
              </w:rPr>
              <w:t>"D4"</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609FD" w14:textId="77777777" w:rsidR="0086262A" w:rsidRDefault="004B5AC6">
            <w:r>
              <w:rPr>
                <w:sz w:val="22"/>
                <w:szCs w:val="22"/>
              </w:rPr>
              <w:t>GRC2: Board update attaching CCMA opposing affidavit, 11 December 2025</w:t>
            </w:r>
          </w:p>
        </w:tc>
      </w:tr>
      <w:tr w:rsidR="0086262A" w14:paraId="7E0F69D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092A3F39" w14:textId="77777777" w:rsidR="0086262A" w:rsidRDefault="004B5AC6">
            <w:r>
              <w:rPr>
                <w:b/>
                <w:bCs/>
                <w:sz w:val="22"/>
                <w:szCs w:val="22"/>
              </w:rPr>
              <w:t>"D5"</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82A66" w14:textId="77777777" w:rsidR="0086262A" w:rsidRDefault="004B5AC6">
            <w:r>
              <w:rPr>
                <w:sz w:val="22"/>
                <w:szCs w:val="22"/>
              </w:rPr>
              <w:t>Formal Notice of Resignation Due to Constructive Dismissal, 11 December 2025</w:t>
            </w:r>
          </w:p>
        </w:tc>
      </w:tr>
      <w:tr w:rsidR="0086262A" w14:paraId="11B8C97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305C2E54" w14:textId="77777777" w:rsidR="0086262A" w:rsidRDefault="004B5AC6">
            <w:r>
              <w:rPr>
                <w:b/>
                <w:bCs/>
                <w:sz w:val="22"/>
                <w:szCs w:val="22"/>
              </w:rPr>
              <w:t>"D6"</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A2275" w14:textId="77777777" w:rsidR="0086262A" w:rsidRDefault="004B5AC6">
            <w:r>
              <w:rPr>
                <w:sz w:val="22"/>
                <w:szCs w:val="22"/>
              </w:rPr>
              <w:t>GRC3: Maximum Severity GRC Escalation (audio recording: "insubordination" statement), 16 December 2025</w:t>
            </w:r>
          </w:p>
        </w:tc>
      </w:tr>
      <w:tr w:rsidR="0086262A" w14:paraId="1FA07CC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79155701" w14:textId="77777777" w:rsidR="0086262A" w:rsidRDefault="004B5AC6">
            <w:r>
              <w:rPr>
                <w:b/>
                <w:bCs/>
                <w:sz w:val="22"/>
                <w:szCs w:val="22"/>
              </w:rPr>
              <w:t>"D7"</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7C8D5" w14:textId="77777777" w:rsidR="0086262A" w:rsidRDefault="004B5AC6">
            <w:r>
              <w:rPr>
                <w:sz w:val="22"/>
                <w:szCs w:val="22"/>
              </w:rPr>
              <w:t>Exit document correspondence — UI-19 requests, 7–19 January 2026</w:t>
            </w:r>
          </w:p>
        </w:tc>
      </w:tr>
      <w:tr w:rsidR="0086262A" w14:paraId="1CCC47F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6AE0B41D" w14:textId="77777777" w:rsidR="0086262A" w:rsidRDefault="004B5AC6">
            <w:r>
              <w:rPr>
                <w:b/>
                <w:bCs/>
                <w:sz w:val="22"/>
                <w:szCs w:val="22"/>
              </w:rPr>
              <w:t>"D8"</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AAF1A" w14:textId="77777777" w:rsidR="0086262A" w:rsidRDefault="004B5AC6">
            <w:r>
              <w:rPr>
                <w:sz w:val="22"/>
                <w:szCs w:val="22"/>
              </w:rPr>
              <w:t>SAHRC Comprehensive Update — 11 institutions, 13 March 2026</w:t>
            </w:r>
          </w:p>
        </w:tc>
      </w:tr>
      <w:tr w:rsidR="0086262A" w14:paraId="7D7BA30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63F0DE09" w14:textId="77777777" w:rsidR="0086262A" w:rsidRDefault="004B5AC6">
            <w:r>
              <w:rPr>
                <w:b/>
                <w:bCs/>
                <w:sz w:val="22"/>
                <w:szCs w:val="22"/>
              </w:rPr>
              <w:t>"D9" ★</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2F848" w14:textId="77777777" w:rsidR="0086262A" w:rsidRDefault="004B5AC6">
            <w:r>
              <w:rPr>
                <w:sz w:val="22"/>
                <w:szCs w:val="22"/>
              </w:rPr>
              <w:t>Final Good Faith Notice to Individual Respondents, 14 March 2026</w:t>
            </w:r>
          </w:p>
        </w:tc>
      </w:tr>
      <w:tr w:rsidR="0086262A" w14:paraId="1162ABE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0B2AC261" w14:textId="77777777" w:rsidR="0086262A" w:rsidRDefault="004B5AC6">
            <w:r>
              <w:rPr>
                <w:b/>
                <w:bCs/>
                <w:sz w:val="22"/>
                <w:szCs w:val="22"/>
              </w:rPr>
              <w:t>"E" ★</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FAD94" w14:textId="77777777" w:rsidR="0086262A" w:rsidRDefault="004B5AC6">
            <w:r>
              <w:rPr>
                <w:sz w:val="22"/>
                <w:szCs w:val="22"/>
              </w:rPr>
              <w:t>CRO Suppression Email — instruction to cease communicating with directors, 18 December 2025</w:t>
            </w:r>
          </w:p>
        </w:tc>
      </w:tr>
      <w:tr w:rsidR="0086262A" w14:paraId="4537F06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116AA6E7" w14:textId="77777777" w:rsidR="0086262A" w:rsidRDefault="004B5AC6">
            <w:r>
              <w:rPr>
                <w:b/>
                <w:bCs/>
                <w:sz w:val="22"/>
                <w:szCs w:val="22"/>
              </w:rPr>
              <w:t>"F" ★</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1A371" w14:textId="77777777" w:rsidR="0086262A" w:rsidRDefault="004B5AC6">
            <w:r>
              <w:rPr>
                <w:sz w:val="22"/>
                <w:szCs w:val="22"/>
              </w:rPr>
              <w:t>B-BBEE fronting evidence — Cheryl-Dawn Modern (Senior HR BP) written admission, 19 January 2026</w:t>
            </w:r>
          </w:p>
        </w:tc>
      </w:tr>
      <w:tr w:rsidR="0086262A" w14:paraId="5E66811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0E0D9A46" w14:textId="77777777" w:rsidR="0086262A" w:rsidRDefault="004B5AC6">
            <w:r>
              <w:rPr>
                <w:b/>
                <w:bCs/>
                <w:sz w:val="22"/>
                <w:szCs w:val="22"/>
              </w:rPr>
              <w:t>"G"</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42B86" w14:textId="77777777" w:rsidR="0086262A" w:rsidRDefault="004B5AC6">
            <w:r>
              <w:rPr>
                <w:sz w:val="22"/>
                <w:szCs w:val="22"/>
              </w:rPr>
              <w:t>Consolidated escalation timeline — July 2025 to March 2026</w:t>
            </w:r>
          </w:p>
        </w:tc>
      </w:tr>
    </w:tbl>
    <w:p w14:paraId="1D72CE75" w14:textId="77777777" w:rsidR="0086262A" w:rsidRDefault="0086262A">
      <w:pPr>
        <w:spacing w:after="100"/>
      </w:pPr>
    </w:p>
    <w:p w14:paraId="58673173" w14:textId="77777777" w:rsidR="0086262A" w:rsidRDefault="004B5AC6">
      <w:pPr>
        <w:spacing w:before="60" w:after="120"/>
      </w:pPr>
      <w:r>
        <w:t>★ Critical evidence — refer to Practice Note, paragraph 5.</w:t>
      </w:r>
    </w:p>
    <w:sectPr w:rsidR="0086262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1FAA1" w14:textId="77777777" w:rsidR="004B5AC6" w:rsidRDefault="004B5AC6">
      <w:r>
        <w:separator/>
      </w:r>
    </w:p>
  </w:endnote>
  <w:endnote w:type="continuationSeparator" w:id="0">
    <w:p w14:paraId="1BB4DE5F" w14:textId="77777777" w:rsidR="004B5AC6" w:rsidRDefault="004B5A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09190" w14:textId="77777777" w:rsidR="0086262A" w:rsidRDefault="004B5AC6">
    <w:pPr>
      <w:pBdr>
        <w:top w:val="single" w:sz="4" w:space="2" w:color="AAAAAA"/>
      </w:pBdr>
      <w:spacing w:before="80"/>
      <w:jc w:val="center"/>
    </w:pPr>
    <w:r>
      <w:rPr>
        <w:i/>
        <w:iCs/>
        <w:sz w:val="20"/>
        <w:szCs w:val="20"/>
      </w:rPr>
      <w:t>Matthee v Fernandes &amp; Others</w:t>
    </w:r>
    <w:r>
      <w:rPr>
        <w:sz w:val="20"/>
        <w:szCs w:val="20"/>
      </w:rPr>
      <w:t xml:space="preserve"> | Founding Affidavit | Page </w:t>
    </w:r>
    <w:r>
      <w:rPr>
        <w:sz w:val="20"/>
        <w:szCs w:val="20"/>
      </w:rPr>
      <w:fldChar w:fldCharType="begin"/>
    </w:r>
    <w:r>
      <w:rPr>
        <w:sz w:val="20"/>
        <w:szCs w:val="20"/>
      </w:rPr>
      <w:instrText>PAGE</w:instrText>
    </w:r>
    <w:r>
      <w:rPr>
        <w:sz w:val="20"/>
        <w:szCs w:val="20"/>
      </w:rPr>
      <w:fldChar w:fldCharType="separate"/>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2B408" w14:textId="77777777" w:rsidR="004B5AC6" w:rsidRDefault="004B5AC6">
      <w:r>
        <w:separator/>
      </w:r>
    </w:p>
  </w:footnote>
  <w:footnote w:type="continuationSeparator" w:id="0">
    <w:p w14:paraId="69775097" w14:textId="77777777" w:rsidR="004B5AC6" w:rsidRDefault="004B5A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0F25D" w14:textId="77777777" w:rsidR="0086262A" w:rsidRDefault="004B5AC6">
    <w:pPr>
      <w:pBdr>
        <w:bottom w:val="single" w:sz="4" w:space="2" w:color="AAAAAA"/>
      </w:pBdr>
      <w:spacing w:after="80"/>
      <w:jc w:val="center"/>
    </w:pPr>
    <w:r>
      <w:rPr>
        <w:i/>
        <w:iCs/>
        <w:sz w:val="20"/>
        <w:szCs w:val="20"/>
      </w:rPr>
      <w:t>Matthee v Fernandes &amp; Others</w:t>
    </w:r>
    <w:r>
      <w:rPr>
        <w:sz w:val="20"/>
        <w:szCs w:val="20"/>
      </w:rPr>
      <w:t xml:space="preserve"> | Founding Affidavit | Western Cape High Court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B27EAE"/>
    <w:multiLevelType w:val="hybridMultilevel"/>
    <w:tmpl w:val="FFFFFFFF"/>
    <w:lvl w:ilvl="0" w:tplc="487293E2">
      <w:start w:val="1"/>
      <w:numFmt w:val="bullet"/>
      <w:lvlText w:val="●"/>
      <w:lvlJc w:val="left"/>
      <w:pPr>
        <w:ind w:left="720" w:hanging="360"/>
      </w:pPr>
    </w:lvl>
    <w:lvl w:ilvl="1" w:tplc="BD841FB0">
      <w:start w:val="1"/>
      <w:numFmt w:val="bullet"/>
      <w:lvlText w:val="○"/>
      <w:lvlJc w:val="left"/>
      <w:pPr>
        <w:ind w:left="1440" w:hanging="360"/>
      </w:pPr>
    </w:lvl>
    <w:lvl w:ilvl="2" w:tplc="0162719E">
      <w:start w:val="1"/>
      <w:numFmt w:val="bullet"/>
      <w:lvlText w:val="■"/>
      <w:lvlJc w:val="left"/>
      <w:pPr>
        <w:ind w:left="2160" w:hanging="360"/>
      </w:pPr>
    </w:lvl>
    <w:lvl w:ilvl="3" w:tplc="4828992A">
      <w:start w:val="1"/>
      <w:numFmt w:val="bullet"/>
      <w:lvlText w:val="●"/>
      <w:lvlJc w:val="left"/>
      <w:pPr>
        <w:ind w:left="2880" w:hanging="360"/>
      </w:pPr>
    </w:lvl>
    <w:lvl w:ilvl="4" w:tplc="63566FD0">
      <w:start w:val="1"/>
      <w:numFmt w:val="bullet"/>
      <w:lvlText w:val="○"/>
      <w:lvlJc w:val="left"/>
      <w:pPr>
        <w:ind w:left="3600" w:hanging="360"/>
      </w:pPr>
    </w:lvl>
    <w:lvl w:ilvl="5" w:tplc="ECEA8DF0">
      <w:start w:val="1"/>
      <w:numFmt w:val="bullet"/>
      <w:lvlText w:val="■"/>
      <w:lvlJc w:val="left"/>
      <w:pPr>
        <w:ind w:left="4320" w:hanging="360"/>
      </w:pPr>
    </w:lvl>
    <w:lvl w:ilvl="6" w:tplc="9248820A">
      <w:start w:val="1"/>
      <w:numFmt w:val="bullet"/>
      <w:lvlText w:val="●"/>
      <w:lvlJc w:val="left"/>
      <w:pPr>
        <w:ind w:left="5040" w:hanging="360"/>
      </w:pPr>
    </w:lvl>
    <w:lvl w:ilvl="7" w:tplc="30129856">
      <w:start w:val="1"/>
      <w:numFmt w:val="bullet"/>
      <w:lvlText w:val="●"/>
      <w:lvlJc w:val="left"/>
      <w:pPr>
        <w:ind w:left="5760" w:hanging="360"/>
      </w:pPr>
    </w:lvl>
    <w:lvl w:ilvl="8" w:tplc="B98E2DB8">
      <w:start w:val="1"/>
      <w:numFmt w:val="bullet"/>
      <w:lvlText w:val="●"/>
      <w:lvlJc w:val="left"/>
      <w:pPr>
        <w:ind w:left="6480" w:hanging="360"/>
      </w:pPr>
    </w:lvl>
  </w:abstractNum>
  <w:num w:numId="1" w16cid:durableId="19529302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2"/>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62A"/>
    <w:rsid w:val="004B5AC6"/>
    <w:rsid w:val="0086262A"/>
    <w:rsid w:val="00B34B3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69AEB16"/>
  <w15:docId w15:val="{2A5FF363-FD9F-D34C-B64F-67CE4796A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2954</Words>
  <Characters>16839</Characters>
  <Application>Microsoft Office Word</Application>
  <DocSecurity>0</DocSecurity>
  <Lines>140</Lines>
  <Paragraphs>39</Paragraphs>
  <ScaleCrop>false</ScaleCrop>
  <Company/>
  <LinksUpToDate>false</LinksUpToDate>
  <CharactersWithSpaces>19754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Erhics Hawks</cp:lastModifiedBy>
  <cp:revision>2</cp:revision>
  <dcterms:created xsi:type="dcterms:W3CDTF">2026-03-18T17:52:00Z</dcterms:created>
  <dcterms:modified xsi:type="dcterms:W3CDTF">2026-03-18T17:52:00Z</dcterms:modified>
</cp:coreProperties>
</file>