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55192" w:rsidRDefault="00350892" w14:paraId="417D40B3" w14:textId="77777777">
      <w:pPr>
        <w:pStyle w:val="Heading1"/>
      </w:pPr>
      <w:r>
        <w:t>Final Project Grading Rubric</w:t>
      </w:r>
    </w:p>
    <w:tbl>
      <w:tblPr>
        <w:tblStyle w:val="TableGrid"/>
        <w:tblW w:w="9385" w:type="dxa"/>
        <w:tblLook w:val="04A0" w:firstRow="1" w:lastRow="0" w:firstColumn="1" w:lastColumn="0" w:noHBand="0" w:noVBand="1"/>
      </w:tblPr>
      <w:tblGrid>
        <w:gridCol w:w="2110"/>
        <w:gridCol w:w="1860"/>
        <w:gridCol w:w="4515"/>
        <w:gridCol w:w="900"/>
      </w:tblGrid>
      <w:tr w:rsidR="00B46F09" w:rsidTr="31B9ECC3" w14:paraId="4C16BD32" w14:textId="534BB4FF">
        <w:tc>
          <w:tcPr>
            <w:tcW w:w="2110" w:type="dxa"/>
            <w:tcMar/>
          </w:tcPr>
          <w:p w:rsidRPr="00B46F09" w:rsidR="00B46F09" w:rsidP="00B46F09" w:rsidRDefault="00B46F09" w14:paraId="7D27E60B" w14:textId="77777777">
            <w:pPr>
              <w:rPr>
                <w:b/>
                <w:bCs/>
              </w:rPr>
            </w:pPr>
            <w:r w:rsidRPr="00B46F09">
              <w:rPr>
                <w:b/>
                <w:bCs/>
              </w:rPr>
              <w:t>Section</w:t>
            </w:r>
          </w:p>
        </w:tc>
        <w:tc>
          <w:tcPr>
            <w:tcW w:w="1860" w:type="dxa"/>
            <w:tcMar/>
          </w:tcPr>
          <w:p w:rsidRPr="00B46F09" w:rsidR="00B46F09" w:rsidP="00B46F09" w:rsidRDefault="00B46F09" w14:paraId="70A7C933" w14:textId="77777777">
            <w:pPr>
              <w:rPr>
                <w:b/>
                <w:bCs/>
              </w:rPr>
            </w:pPr>
            <w:r w:rsidRPr="00B46F09">
              <w:rPr>
                <w:b/>
                <w:bCs/>
              </w:rPr>
              <w:t>Criteria</w:t>
            </w:r>
          </w:p>
        </w:tc>
        <w:tc>
          <w:tcPr>
            <w:tcW w:w="4515" w:type="dxa"/>
            <w:tcMar/>
          </w:tcPr>
          <w:p w:rsidRPr="00B46F09" w:rsidR="00B46F09" w:rsidP="00B46F09" w:rsidRDefault="00B46F09" w14:paraId="6FDEA96D" w14:textId="77777777">
            <w:pPr>
              <w:rPr>
                <w:b/>
                <w:bCs/>
              </w:rPr>
            </w:pPr>
            <w:r w:rsidRPr="00B46F09">
              <w:rPr>
                <w:b/>
                <w:bCs/>
              </w:rPr>
              <w:t>Detailed Elements</w:t>
            </w:r>
          </w:p>
        </w:tc>
        <w:tc>
          <w:tcPr>
            <w:tcW w:w="900" w:type="dxa"/>
            <w:tcMar/>
          </w:tcPr>
          <w:p w:rsidRPr="00B46F09" w:rsidR="00B46F09" w:rsidP="00B46F09" w:rsidRDefault="00B46F09" w14:paraId="1A6B7BF9" w14:textId="32BA1B51">
            <w:pPr>
              <w:rPr>
                <w:b/>
                <w:bCs/>
              </w:rPr>
            </w:pPr>
            <w:r w:rsidRPr="00B46F09">
              <w:rPr>
                <w:b/>
                <w:bCs/>
              </w:rPr>
              <w:t>Points</w:t>
            </w:r>
          </w:p>
        </w:tc>
      </w:tr>
      <w:tr w:rsidR="00B46F09" w:rsidTr="31B9ECC3" w14:paraId="1754A52B" w14:textId="287FB110">
        <w:tc>
          <w:tcPr>
            <w:tcW w:w="2110" w:type="dxa"/>
            <w:tcMar/>
          </w:tcPr>
          <w:p w:rsidR="00B46F09" w:rsidP="00B46F09" w:rsidRDefault="00B46F09" w14:paraId="1F651815" w14:textId="77777777">
            <w:r>
              <w:t>A. Introduction</w:t>
            </w:r>
          </w:p>
        </w:tc>
        <w:tc>
          <w:tcPr>
            <w:tcW w:w="1860" w:type="dxa"/>
            <w:tcMar/>
          </w:tcPr>
          <w:p w:rsidR="00B46F09" w:rsidP="00B46F09" w:rsidRDefault="00B46F09" w14:paraId="7F5679FB" w14:textId="77777777">
            <w:r>
              <w:t>Overview and insights from analysis</w:t>
            </w:r>
          </w:p>
        </w:tc>
        <w:tc>
          <w:tcPr>
            <w:tcW w:w="4515" w:type="dxa"/>
            <w:tcMar/>
          </w:tcPr>
          <w:p w:rsidR="00B46F09" w:rsidP="31B9ECC3" w:rsidRDefault="00B46F09" w14:paraId="33928713" w14:textId="7B1FB3EC">
            <w:pPr>
              <w:pStyle w:val="Normal"/>
              <w:rPr>
                <w:sz w:val="20"/>
                <w:szCs w:val="20"/>
              </w:rPr>
            </w:pPr>
            <w:r w:rsidRPr="31B9ECC3" w:rsidR="596FD80F">
              <w:rPr>
                <w:rFonts w:ascii="Cambria" w:hAnsi="Cambria" w:eastAsia="Cambria" w:cs="Cambria"/>
                <w:b w:val="0"/>
                <w:bCs w:val="0"/>
                <w:noProof w:val="0"/>
                <w:sz w:val="20"/>
                <w:szCs w:val="20"/>
                <w:lang w:val="en-US"/>
              </w:rPr>
              <w:t xml:space="preserve">- Clearly </w:t>
            </w:r>
            <w:r w:rsidRPr="31B9ECC3" w:rsidR="596FD80F">
              <w:rPr>
                <w:rFonts w:ascii="Cambria" w:hAnsi="Cambria" w:eastAsia="Cambria" w:cs="Cambria"/>
                <w:b w:val="0"/>
                <w:bCs w:val="0"/>
                <w:noProof w:val="0"/>
                <w:sz w:val="20"/>
                <w:szCs w:val="20"/>
                <w:lang w:val="en-US"/>
              </w:rPr>
              <w:t>states</w:t>
            </w:r>
            <w:r w:rsidRPr="31B9ECC3" w:rsidR="596FD80F">
              <w:rPr>
                <w:rFonts w:ascii="Cambria" w:hAnsi="Cambria" w:eastAsia="Cambria" w:cs="Cambria"/>
                <w:b w:val="0"/>
                <w:bCs w:val="0"/>
                <w:noProof w:val="0"/>
                <w:sz w:val="20"/>
                <w:szCs w:val="20"/>
                <w:lang w:val="en-US"/>
              </w:rPr>
              <w:t xml:space="preserve"> problem type (</w:t>
            </w:r>
            <w:r w:rsidRPr="31B9ECC3" w:rsidR="596FD80F">
              <w:rPr>
                <w:rFonts w:ascii="Cambria" w:hAnsi="Cambria" w:eastAsia="Cambria" w:cs="Cambria"/>
                <w:b w:val="0"/>
                <w:bCs w:val="0"/>
                <w:noProof w:val="0"/>
                <w:sz w:val="20"/>
                <w:szCs w:val="20"/>
                <w:lang w:val="en-US"/>
              </w:rPr>
              <w:t>regression</w:t>
            </w:r>
            <w:r w:rsidRPr="31B9ECC3" w:rsidR="596FD80F">
              <w:rPr>
                <w:rFonts w:ascii="Cambria" w:hAnsi="Cambria" w:eastAsia="Cambria" w:cs="Cambria"/>
                <w:b w:val="0"/>
                <w:bCs w:val="0"/>
                <w:noProof w:val="0"/>
                <w:sz w:val="20"/>
                <w:szCs w:val="20"/>
                <w:lang w:val="en-US"/>
              </w:rPr>
              <w:t xml:space="preserve"> or </w:t>
            </w:r>
            <w:r w:rsidRPr="31B9ECC3" w:rsidR="596FD80F">
              <w:rPr>
                <w:rFonts w:ascii="Cambria" w:hAnsi="Cambria" w:eastAsia="Cambria" w:cs="Cambria"/>
                <w:b w:val="0"/>
                <w:bCs w:val="0"/>
                <w:noProof w:val="0"/>
                <w:sz w:val="20"/>
                <w:szCs w:val="20"/>
                <w:lang w:val="en-US"/>
              </w:rPr>
              <w:t>classification</w:t>
            </w:r>
            <w:r w:rsidRPr="31B9ECC3" w:rsidR="596FD80F">
              <w:rPr>
                <w:rFonts w:ascii="Cambria" w:hAnsi="Cambria" w:eastAsia="Cambria" w:cs="Cambria"/>
                <w:b w:val="0"/>
                <w:bCs w:val="0"/>
                <w:noProof w:val="0"/>
                <w:sz w:val="20"/>
                <w:szCs w:val="20"/>
                <w:lang w:val="en-US"/>
              </w:rPr>
              <w:t>), including any conversion from regression to classification.</w:t>
            </w:r>
            <w:r>
              <w:br/>
            </w:r>
            <w:r w:rsidRPr="31B9ECC3" w:rsidR="2C42871F">
              <w:rPr>
                <w:sz w:val="20"/>
                <w:szCs w:val="20"/>
              </w:rPr>
              <w:t xml:space="preserve">- Provides key findings and </w:t>
            </w:r>
            <w:r w:rsidRPr="31B9ECC3" w:rsidR="2C42871F">
              <w:rPr>
                <w:sz w:val="20"/>
                <w:szCs w:val="20"/>
              </w:rPr>
              <w:t>identifies</w:t>
            </w:r>
            <w:r w:rsidRPr="31B9ECC3" w:rsidR="2C42871F">
              <w:rPr>
                <w:sz w:val="20"/>
                <w:szCs w:val="20"/>
              </w:rPr>
              <w:t xml:space="preserve"> which inputs/features most influence the response/outcome.</w:t>
            </w:r>
            <w:r>
              <w:br/>
            </w:r>
            <w:r w:rsidRPr="31B9ECC3" w:rsidR="2C42871F">
              <w:rPr>
                <w:sz w:val="20"/>
                <w:szCs w:val="20"/>
              </w:rPr>
              <w:t xml:space="preserve">- Discusses conclusions, </w:t>
            </w:r>
            <w:r w:rsidRPr="31B9ECC3" w:rsidR="2C42871F">
              <w:rPr>
                <w:sz w:val="20"/>
                <w:szCs w:val="20"/>
              </w:rPr>
              <w:t>indicating</w:t>
            </w:r>
            <w:r w:rsidRPr="31B9ECC3" w:rsidR="2C42871F">
              <w:rPr>
                <w:sz w:val="20"/>
                <w:szCs w:val="20"/>
              </w:rPr>
              <w:t xml:space="preserve"> support from predictive models, EDA, and clustering.</w:t>
            </w:r>
            <w:r>
              <w:br/>
            </w:r>
            <w:r w:rsidRPr="31B9ECC3" w:rsidR="2C42871F">
              <w:rPr>
                <w:sz w:val="20"/>
                <w:szCs w:val="20"/>
              </w:rPr>
              <w:t>- Reflects on specific skills learned and general skills applicable to future applications.</w:t>
            </w:r>
          </w:p>
        </w:tc>
        <w:tc>
          <w:tcPr>
            <w:tcW w:w="900" w:type="dxa"/>
            <w:tcMar/>
          </w:tcPr>
          <w:p w:rsidR="00B46F09" w:rsidP="00B46F09" w:rsidRDefault="00B46F09" w14:paraId="45B86FBB" w14:textId="28B6D0C3">
            <w:r>
              <w:t>5</w:t>
            </w:r>
          </w:p>
        </w:tc>
      </w:tr>
      <w:tr w:rsidR="00B46F09" w:rsidTr="31B9ECC3" w14:paraId="24456C98" w14:textId="4FA32642">
        <w:tc>
          <w:tcPr>
            <w:tcW w:w="2110" w:type="dxa"/>
            <w:tcMar/>
          </w:tcPr>
          <w:p w:rsidR="00B46F09" w:rsidP="00B46F09" w:rsidRDefault="00B46F09" w14:paraId="25511E1E" w14:textId="77777777">
            <w:r>
              <w:t>B. EDA</w:t>
            </w:r>
          </w:p>
        </w:tc>
        <w:tc>
          <w:tcPr>
            <w:tcW w:w="1860" w:type="dxa"/>
            <w:tcMar/>
          </w:tcPr>
          <w:p w:rsidR="00B46F09" w:rsidP="00B46F09" w:rsidRDefault="00B46F09" w14:paraId="10E49DCF" w14:textId="77777777">
            <w:r>
              <w:t>Data understanding and visualization quality</w:t>
            </w:r>
          </w:p>
        </w:tc>
        <w:tc>
          <w:tcPr>
            <w:tcW w:w="4515" w:type="dxa"/>
            <w:tcMar/>
          </w:tcPr>
          <w:p w:rsidR="00B46F09" w:rsidP="53BC14B8" w:rsidRDefault="00B46F09" w14:paraId="2D86B7C9" w14:textId="77777777">
            <w:pPr>
              <w:rPr>
                <w:sz w:val="20"/>
                <w:szCs w:val="20"/>
              </w:rPr>
            </w:pPr>
            <w:r w:rsidRPr="53BC14B8">
              <w:rPr>
                <w:sz w:val="20"/>
                <w:szCs w:val="20"/>
              </w:rPr>
              <w:t>- Basic data info provided: rows, columns, variable names, types, missing/unique values.</w:t>
            </w:r>
            <w:r>
              <w:br/>
            </w:r>
            <w:r w:rsidRPr="53BC14B8">
              <w:rPr>
                <w:sz w:val="20"/>
                <w:szCs w:val="20"/>
              </w:rPr>
              <w:t>- Uses visualizations (counts, distributions, relationships) effectively.</w:t>
            </w:r>
            <w:r>
              <w:br/>
            </w:r>
            <w:r w:rsidRPr="53BC14B8">
              <w:rPr>
                <w:sz w:val="20"/>
                <w:szCs w:val="20"/>
              </w:rPr>
              <w:t>- Draws key insights from figures and avoids redundancy.</w:t>
            </w:r>
          </w:p>
        </w:tc>
        <w:tc>
          <w:tcPr>
            <w:tcW w:w="900" w:type="dxa"/>
            <w:tcMar/>
          </w:tcPr>
          <w:p w:rsidR="00B46F09" w:rsidP="00B46F09" w:rsidRDefault="00B46F09" w14:paraId="40FF9D33" w14:textId="0873969E">
            <w:r>
              <w:t>10</w:t>
            </w:r>
          </w:p>
        </w:tc>
      </w:tr>
      <w:tr w:rsidR="00B46F09" w:rsidTr="31B9ECC3" w14:paraId="1F866DC1" w14:textId="293E8499">
        <w:tc>
          <w:tcPr>
            <w:tcW w:w="2110" w:type="dxa"/>
            <w:tcMar/>
          </w:tcPr>
          <w:p w:rsidR="00B46F09" w:rsidP="00B46F09" w:rsidRDefault="00B46F09" w14:paraId="1663BD24" w14:textId="77777777">
            <w:r>
              <w:t>C. Clustering</w:t>
            </w:r>
          </w:p>
        </w:tc>
        <w:tc>
          <w:tcPr>
            <w:tcW w:w="1860" w:type="dxa"/>
            <w:tcMar/>
          </w:tcPr>
          <w:p w:rsidR="00B46F09" w:rsidP="00B46F09" w:rsidRDefault="00B46F09" w14:paraId="5C75FB3A" w14:textId="77777777">
            <w:r>
              <w:t>Clustering execution and interpretation</w:t>
            </w:r>
          </w:p>
        </w:tc>
        <w:tc>
          <w:tcPr>
            <w:tcW w:w="4515" w:type="dxa"/>
            <w:tcMar/>
          </w:tcPr>
          <w:p w:rsidR="3815E31C" w:rsidRDefault="3815E31C" w14:paraId="577304FA" w14:textId="2504CAAF">
            <w:r w:rsidRPr="31B9ECC3" w:rsidR="3815E31C">
              <w:rPr>
                <w:rFonts w:ascii="Cambria" w:hAnsi="Cambria" w:eastAsia="Cambria" w:cs="Cambria"/>
                <w:noProof w:val="0"/>
                <w:sz w:val="20"/>
                <w:szCs w:val="20"/>
                <w:lang w:val="en-US"/>
              </w:rPr>
              <w:t>- Applies clustering techniques accurately, using continuous inputs and necessary transformations (e.g., standardization, handling non-Gaussian variables).</w:t>
            </w:r>
          </w:p>
          <w:p w:rsidR="3815E31C" w:rsidP="31B9ECC3" w:rsidRDefault="3815E31C" w14:paraId="19ABF8B2" w14:textId="4DE185ED">
            <w:pPr>
              <w:pStyle w:val="Normal"/>
            </w:pPr>
            <w:r w:rsidRPr="31B9ECC3" w:rsidR="3815E31C">
              <w:rPr>
                <w:rFonts w:ascii="Cambria" w:hAnsi="Cambria" w:eastAsia="Cambria" w:cs="Cambria"/>
                <w:noProof w:val="0"/>
                <w:sz w:val="20"/>
                <w:szCs w:val="20"/>
                <w:lang w:val="en-US"/>
              </w:rPr>
              <w:t>- Justifies the optimal number of clusters using appropriate methods and explains the reasoning.</w:t>
            </w:r>
          </w:p>
          <w:p w:rsidR="00B46F09" w:rsidP="53BC14B8" w:rsidRDefault="6B443ADF" w14:paraId="685A98CF" w14:textId="0CC683CD">
            <w:pPr>
              <w:rPr>
                <w:rFonts w:ascii="Cambria" w:hAnsi="Cambria" w:eastAsia="Cambria" w:cs="Cambria"/>
                <w:sz w:val="20"/>
                <w:szCs w:val="20"/>
              </w:rPr>
            </w:pPr>
            <w:r w:rsidRPr="31B9ECC3" w:rsidR="5E023112">
              <w:rPr>
                <w:rFonts w:ascii="Cambria" w:hAnsi="Cambria" w:eastAsia="Cambria" w:cs="Cambria"/>
                <w:sz w:val="20"/>
                <w:szCs w:val="20"/>
              </w:rPr>
              <w:t xml:space="preserve">- Visualizes clusters effectively and compares cluster assignments to categorical variables or outcomes. </w:t>
            </w:r>
          </w:p>
          <w:p w:rsidR="00B46F09" w:rsidP="31B9ECC3" w:rsidRDefault="6B443ADF" w14:paraId="3533CE84" w14:textId="576A0B7F">
            <w:pPr>
              <w:pStyle w:val="Normal"/>
              <w:rPr>
                <w:rFonts w:ascii="Cambria" w:hAnsi="Cambria" w:eastAsia="Cambria" w:cs="Cambria"/>
                <w:noProof w:val="0"/>
                <w:sz w:val="20"/>
                <w:szCs w:val="20"/>
                <w:lang w:val="en-US"/>
              </w:rPr>
            </w:pPr>
            <w:r w:rsidRPr="31B9ECC3" w:rsidR="08EAE415">
              <w:rPr>
                <w:rFonts w:ascii="Cambria" w:hAnsi="Cambria" w:eastAsia="Cambria" w:cs="Cambria"/>
                <w:noProof w:val="0"/>
                <w:sz w:val="20"/>
                <w:szCs w:val="20"/>
                <w:lang w:val="en-US"/>
              </w:rPr>
              <w:t>- Provide key characteristics of each cluster and explain how these relate to the predictive models and insights from EDA.</w:t>
            </w:r>
          </w:p>
        </w:tc>
        <w:tc>
          <w:tcPr>
            <w:tcW w:w="900" w:type="dxa"/>
            <w:tcMar/>
          </w:tcPr>
          <w:p w:rsidR="00B46F09" w:rsidP="00B46F09" w:rsidRDefault="00B46F09" w14:paraId="5E71979B" w14:textId="5565F3B4">
            <w:r>
              <w:t>15</w:t>
            </w:r>
          </w:p>
        </w:tc>
      </w:tr>
      <w:tr w:rsidR="00B46F09" w:rsidTr="31B9ECC3" w14:paraId="61BA42A4" w14:textId="46D1EDB9">
        <w:tc>
          <w:tcPr>
            <w:tcW w:w="2110" w:type="dxa"/>
            <w:tcMar/>
          </w:tcPr>
          <w:p w:rsidR="00B46F09" w:rsidP="00B46F09" w:rsidRDefault="00B46F09" w14:paraId="032D49C0" w14:textId="77777777">
            <w:r>
              <w:t>D. Models: Fitting and Interpretation</w:t>
            </w:r>
          </w:p>
        </w:tc>
        <w:tc>
          <w:tcPr>
            <w:tcW w:w="1860" w:type="dxa"/>
            <w:tcMar/>
          </w:tcPr>
          <w:p w:rsidR="00B46F09" w:rsidP="00B46F09" w:rsidRDefault="00B46F09" w14:paraId="07C32F66" w14:textId="77777777">
            <w:r>
              <w:t>Model selection, fitting, and feature analysis</w:t>
            </w:r>
          </w:p>
        </w:tc>
        <w:tc>
          <w:tcPr>
            <w:tcW w:w="4515" w:type="dxa"/>
            <w:tcMar/>
          </w:tcPr>
          <w:p w:rsidR="00B46F09" w:rsidP="31B9ECC3" w:rsidRDefault="2F03230B" w14:paraId="5B96D5C9" w14:textId="07E51FCE">
            <w:pPr>
              <w:pStyle w:val="Normal"/>
              <w:rPr>
                <w:rFonts w:ascii="Cambria" w:hAnsi="Cambria" w:eastAsia="Cambria" w:cs="Cambria"/>
                <w:sz w:val="20"/>
                <w:szCs w:val="20"/>
              </w:rPr>
            </w:pPr>
            <w:r w:rsidRPr="31B9ECC3" w:rsidR="6A029E0E">
              <w:rPr>
                <w:rFonts w:ascii="Cambria" w:hAnsi="Cambria" w:eastAsia="Cambria" w:cs="Cambria"/>
                <w:sz w:val="20"/>
                <w:szCs w:val="20"/>
              </w:rPr>
              <w:t xml:space="preserve">- Fits all required models, including specified formulations and two </w:t>
            </w:r>
            <w:r w:rsidRPr="31B9ECC3" w:rsidR="6A029E0E">
              <w:rPr>
                <w:rFonts w:ascii="Cambria" w:hAnsi="Cambria" w:eastAsia="Cambria" w:cs="Cambria"/>
                <w:sz w:val="20"/>
                <w:szCs w:val="20"/>
              </w:rPr>
              <w:t>additional</w:t>
            </w:r>
            <w:r w:rsidRPr="31B9ECC3" w:rsidR="6A029E0E">
              <w:rPr>
                <w:rFonts w:ascii="Cambria" w:hAnsi="Cambria" w:eastAsia="Cambria" w:cs="Cambria"/>
                <w:sz w:val="20"/>
                <w:szCs w:val="20"/>
              </w:rPr>
              <w:t xml:space="preserve"> models based on EDA findings.</w:t>
            </w:r>
            <w:r>
              <w:br/>
            </w:r>
            <w:r w:rsidRPr="31B9ECC3" w:rsidR="3F871CA3">
              <w:rPr>
                <w:rFonts w:ascii="Cambria" w:hAnsi="Cambria" w:eastAsia="Cambria" w:cs="Cambria"/>
                <w:sz w:val="20"/>
                <w:szCs w:val="20"/>
              </w:rPr>
              <w:t xml:space="preserve">- </w:t>
            </w:r>
            <w:r w:rsidRPr="31B9ECC3" w:rsidR="6EF7D1D3">
              <w:rPr>
                <w:rFonts w:ascii="Cambria" w:hAnsi="Cambria" w:eastAsia="Cambria" w:cs="Cambria"/>
                <w:sz w:val="20"/>
                <w:szCs w:val="20"/>
              </w:rPr>
              <w:t>Analyzes and interprets coefficients for the top two performing models and any model of your choice, identifying statistically significant features and their positive or negative influence.</w:t>
            </w:r>
          </w:p>
          <w:p w:rsidR="3F871CA3" w:rsidP="31B9ECC3" w:rsidRDefault="3F871CA3" w14:paraId="119C81D6" w14:textId="610360C2">
            <w:pPr>
              <w:pStyle w:val="Normal"/>
            </w:pPr>
            <w:r w:rsidRPr="31B9ECC3" w:rsidR="3F871CA3">
              <w:rPr>
                <w:rFonts w:ascii="Cambria" w:hAnsi="Cambria" w:eastAsia="Cambria" w:cs="Cambria"/>
                <w:sz w:val="20"/>
                <w:szCs w:val="20"/>
              </w:rPr>
              <w:t>-</w:t>
            </w:r>
            <w:r w:rsidRPr="31B9ECC3" w:rsidR="373B8CAD">
              <w:rPr>
                <w:rFonts w:ascii="Cambria" w:hAnsi="Cambria" w:eastAsia="Cambria" w:cs="Cambria"/>
                <w:sz w:val="20"/>
                <w:szCs w:val="20"/>
              </w:rPr>
              <w:t xml:space="preserve"> Evaluates model performance using appropriate metrics, including Accuracy, Precision, Recall, F1 Score, and AUC. Provides visualizations such as predicted vs. observed plots, confusion matrices, and ROC curves to support a comprehensive assessment.</w:t>
            </w:r>
          </w:p>
          <w:p w:rsidR="00B46F09" w:rsidP="53BC14B8" w:rsidRDefault="076E1D79" w14:paraId="65FE240F" w14:textId="657F9E87">
            <w:r w:rsidRPr="53BC14B8">
              <w:rPr>
                <w:rFonts w:ascii="Cambria" w:hAnsi="Cambria" w:eastAsia="Cambria" w:cs="Cambria"/>
                <w:sz w:val="20"/>
                <w:szCs w:val="20"/>
              </w:rPr>
              <w:t>- Compares model performances, discussing which model is best according to different metrics and whether it outperforms the intercept-only model.</w:t>
            </w:r>
          </w:p>
        </w:tc>
        <w:tc>
          <w:tcPr>
            <w:tcW w:w="900" w:type="dxa"/>
            <w:tcMar/>
          </w:tcPr>
          <w:p w:rsidR="00B46F09" w:rsidP="00B46F09" w:rsidRDefault="00B46F09" w14:paraId="7E99B8EE" w14:textId="43432518">
            <w:r>
              <w:t>30</w:t>
            </w:r>
          </w:p>
        </w:tc>
      </w:tr>
      <w:tr w:rsidR="00B46F09" w:rsidTr="31B9ECC3" w14:paraId="3C1EB6D9" w14:textId="6A5883C9">
        <w:tc>
          <w:tcPr>
            <w:tcW w:w="2110" w:type="dxa"/>
            <w:tcMar/>
          </w:tcPr>
          <w:p w:rsidR="00B46F09" w:rsidP="00B46F09" w:rsidRDefault="00B46F09" w14:paraId="419B7CB2" w14:textId="77777777">
            <w:r>
              <w:t>E. Models: Predictions</w:t>
            </w:r>
          </w:p>
        </w:tc>
        <w:tc>
          <w:tcPr>
            <w:tcW w:w="1860" w:type="dxa"/>
            <w:tcMar/>
          </w:tcPr>
          <w:p w:rsidR="00B46F09" w:rsidP="00B46F09" w:rsidRDefault="00B46F09" w14:paraId="2A2537D6" w14:textId="77777777">
            <w:r>
              <w:t>Prediction process and visualization for models</w:t>
            </w:r>
          </w:p>
        </w:tc>
        <w:tc>
          <w:tcPr>
            <w:tcW w:w="4515" w:type="dxa"/>
            <w:tcMar/>
          </w:tcPr>
          <w:p w:rsidR="00B46F09" w:rsidP="31B9ECC3" w:rsidRDefault="00B46F09" w14:paraId="4E429BCA" w14:textId="02628491">
            <w:pPr>
              <w:spacing w:before="0" w:beforeAutospacing="off" w:after="0" w:afterAutospacing="off"/>
            </w:pPr>
            <w:r w:rsidRPr="31B9ECC3" w:rsidR="3BAE8D3A">
              <w:rPr>
                <w:rFonts w:ascii="Cambria" w:hAnsi="Cambria" w:eastAsia="Cambria" w:cs="Cambria"/>
                <w:noProof w:val="0"/>
                <w:sz w:val="20"/>
                <w:szCs w:val="20"/>
                <w:lang w:val="en-US"/>
              </w:rPr>
              <w:t xml:space="preserve">- Creates and </w:t>
            </w:r>
            <w:r w:rsidRPr="31B9ECC3" w:rsidR="3BAE8D3A">
              <w:rPr>
                <w:rFonts w:ascii="Cambria" w:hAnsi="Cambria" w:eastAsia="Cambria" w:cs="Cambria"/>
                <w:noProof w:val="0"/>
                <w:sz w:val="20"/>
                <w:szCs w:val="20"/>
                <w:lang w:val="en-US"/>
              </w:rPr>
              <w:t>utilizes</w:t>
            </w:r>
            <w:r w:rsidRPr="31B9ECC3" w:rsidR="3BAE8D3A">
              <w:rPr>
                <w:rFonts w:ascii="Cambria" w:hAnsi="Cambria" w:eastAsia="Cambria" w:cs="Cambria"/>
                <w:noProof w:val="0"/>
                <w:sz w:val="20"/>
                <w:szCs w:val="20"/>
                <w:lang w:val="en-US"/>
              </w:rPr>
              <w:t xml:space="preserve"> visualization grids as per instructions, selecting the most important inputs based on model coefficients, with approaches tailored to regression or classification tasks. </w:t>
            </w:r>
          </w:p>
          <w:p w:rsidR="00B46F09" w:rsidP="31B9ECC3" w:rsidRDefault="00B46F09" w14:paraId="49885453" w14:textId="554495BD">
            <w:pPr>
              <w:spacing w:before="0" w:beforeAutospacing="off" w:after="0" w:afterAutospacing="off"/>
            </w:pPr>
            <w:r w:rsidRPr="31B9ECC3" w:rsidR="3BAE8D3A">
              <w:rPr>
                <w:rFonts w:ascii="Cambria" w:hAnsi="Cambria" w:eastAsia="Cambria" w:cs="Cambria"/>
                <w:noProof w:val="0"/>
                <w:sz w:val="20"/>
                <w:szCs w:val="20"/>
                <w:lang w:val="en-US"/>
              </w:rPr>
              <w:t xml:space="preserve">- For Regression Problems, accurately visualizes predictions for both models, including average outputs, confidence intervals, and prediction intervals. For Classification Problems, accurately visualizes predicted event probabilities for both models. </w:t>
            </w:r>
          </w:p>
          <w:p w:rsidR="00B46F09" w:rsidP="31B9ECC3" w:rsidRDefault="00B46F09" w14:paraId="70DBD246" w14:textId="159C9A39">
            <w:pPr>
              <w:spacing w:before="0" w:beforeAutospacing="off" w:after="0" w:afterAutospacing="off"/>
              <w:rPr>
                <w:rFonts w:ascii="Cambria" w:hAnsi="Cambria" w:eastAsia="Cambria" w:cs="Cambria"/>
                <w:noProof w:val="0"/>
                <w:sz w:val="20"/>
                <w:szCs w:val="20"/>
                <w:lang w:val="en-US"/>
              </w:rPr>
            </w:pPr>
            <w:r w:rsidRPr="31B9ECC3" w:rsidR="3BAE8D3A">
              <w:rPr>
                <w:rFonts w:ascii="Cambria" w:hAnsi="Cambria" w:eastAsia="Cambria" w:cs="Cambria"/>
                <w:noProof w:val="0"/>
                <w:sz w:val="20"/>
                <w:szCs w:val="20"/>
                <w:lang w:val="en-US"/>
              </w:rPr>
              <w:t>-</w:t>
            </w:r>
            <w:r w:rsidRPr="31B9ECC3" w:rsidR="6FE867EF">
              <w:rPr>
                <w:rFonts w:ascii="Cambria" w:hAnsi="Cambria" w:eastAsia="Cambria" w:cs="Cambria"/>
                <w:noProof w:val="0"/>
                <w:sz w:val="20"/>
                <w:szCs w:val="20"/>
                <w:lang w:val="en-US"/>
              </w:rPr>
              <w:t xml:space="preserve"> Discuss the confidence intervals, prediction intervals, or trends in uncertainty across model predictions. Explains what these indicate about the reliability of the model’s predictions and how this uncertainty might impact decision-making or further analysis.</w:t>
            </w:r>
          </w:p>
        </w:tc>
        <w:tc>
          <w:tcPr>
            <w:tcW w:w="900" w:type="dxa"/>
            <w:tcMar/>
          </w:tcPr>
          <w:p w:rsidR="00B46F09" w:rsidP="00B46F09" w:rsidRDefault="00B46F09" w14:paraId="60C4A3A3" w14:textId="01F2E85B">
            <w:r>
              <w:t>15</w:t>
            </w:r>
          </w:p>
        </w:tc>
      </w:tr>
      <w:tr w:rsidR="00B46F09" w:rsidTr="31B9ECC3" w14:paraId="216FD686" w14:textId="72C69A73">
        <w:tc>
          <w:tcPr>
            <w:tcW w:w="2110" w:type="dxa"/>
            <w:tcMar/>
          </w:tcPr>
          <w:p w:rsidR="00B46F09" w:rsidP="00B46F09" w:rsidRDefault="00B46F09" w14:paraId="01598092" w14:textId="77777777">
            <w:r>
              <w:t>F. Models: Performance and Validation</w:t>
            </w:r>
          </w:p>
        </w:tc>
        <w:tc>
          <w:tcPr>
            <w:tcW w:w="1860" w:type="dxa"/>
            <w:tcMar/>
          </w:tcPr>
          <w:p w:rsidR="00B46F09" w:rsidP="00B46F09" w:rsidRDefault="00B46F09" w14:paraId="3CC3EE3D" w14:textId="77777777">
            <w:r>
              <w:t>Cross-validation and best model identification</w:t>
            </w:r>
          </w:p>
        </w:tc>
        <w:tc>
          <w:tcPr>
            <w:tcW w:w="4515" w:type="dxa"/>
            <w:tcMar/>
          </w:tcPr>
          <w:p w:rsidR="00B46F09" w:rsidP="00B46F09" w:rsidRDefault="43B0CC19" w14:paraId="21A5EA4A" w14:textId="63E162FE">
            <w:r w:rsidRPr="31B9ECC3" w:rsidR="7EDDDD51">
              <w:rPr>
                <w:rFonts w:ascii="Cambria" w:hAnsi="Cambria" w:eastAsia="Cambria" w:cs="Cambria"/>
                <w:sz w:val="20"/>
                <w:szCs w:val="20"/>
              </w:rPr>
              <w:t xml:space="preserve">- Selects appropriate models for cross-validation and uses suitable methods and performance metrics based on the problem type. </w:t>
            </w:r>
          </w:p>
          <w:p w:rsidR="00B46F09" w:rsidP="53BC14B8" w:rsidRDefault="43B0CC19" w14:paraId="7D754F5F" w14:textId="4956708E">
            <w:r w:rsidRPr="31B9ECC3" w:rsidR="2FBD9081">
              <w:rPr>
                <w:rFonts w:ascii="Cambria" w:hAnsi="Cambria" w:eastAsia="Cambria" w:cs="Cambria"/>
                <w:noProof w:val="0"/>
                <w:sz w:val="20"/>
                <w:szCs w:val="20"/>
                <w:lang w:val="en-US"/>
              </w:rPr>
              <w:t>-</w:t>
            </w:r>
            <w:r w:rsidRPr="31B9ECC3" w:rsidR="2FBD9081">
              <w:rPr>
                <w:rFonts w:ascii="Cambria" w:hAnsi="Cambria" w:eastAsia="Cambria" w:cs="Cambria"/>
                <w:b w:val="0"/>
                <w:bCs w:val="0"/>
                <w:noProof w:val="0"/>
                <w:sz w:val="20"/>
                <w:szCs w:val="20"/>
                <w:lang w:val="en-US"/>
              </w:rPr>
              <w:t xml:space="preserve"> Applies preprocessing steps correctly </w:t>
            </w:r>
            <w:r w:rsidRPr="31B9ECC3" w:rsidR="2FBD9081">
              <w:rPr>
                <w:rFonts w:ascii="Cambria" w:hAnsi="Cambria" w:eastAsia="Cambria" w:cs="Cambria"/>
                <w:b w:val="0"/>
                <w:bCs w:val="0"/>
                <w:noProof w:val="0"/>
                <w:sz w:val="20"/>
                <w:szCs w:val="20"/>
                <w:lang w:val="en-US"/>
              </w:rPr>
              <w:t>within each fold</w:t>
            </w:r>
            <w:r w:rsidRPr="31B9ECC3" w:rsidR="2FBD9081">
              <w:rPr>
                <w:rFonts w:ascii="Cambria" w:hAnsi="Cambria" w:eastAsia="Cambria" w:cs="Cambria"/>
                <w:b w:val="0"/>
                <w:bCs w:val="0"/>
                <w:noProof w:val="0"/>
                <w:sz w:val="20"/>
                <w:szCs w:val="20"/>
                <w:lang w:val="en-US"/>
              </w:rPr>
              <w:t xml:space="preserve"> (e.g., standardization), </w:t>
            </w:r>
            <w:r w:rsidRPr="31B9ECC3" w:rsidR="2FBD9081">
              <w:rPr>
                <w:rFonts w:ascii="Cambria" w:hAnsi="Cambria" w:eastAsia="Cambria" w:cs="Cambria"/>
                <w:noProof w:val="0"/>
                <w:sz w:val="20"/>
                <w:szCs w:val="20"/>
                <w:lang w:val="en-US"/>
              </w:rPr>
              <w:t>and justifies any preprocessing done before cross-validation.</w:t>
            </w:r>
          </w:p>
          <w:p w:rsidR="00B46F09" w:rsidP="53BC14B8" w:rsidRDefault="43B0CC19" w14:paraId="592B2989" w14:textId="4A9E2359">
            <w:r w:rsidRPr="31B9ECC3" w:rsidR="2FBD9081">
              <w:rPr>
                <w:rFonts w:ascii="Cambria" w:hAnsi="Cambria" w:eastAsia="Cambria" w:cs="Cambria"/>
                <w:noProof w:val="0"/>
                <w:sz w:val="20"/>
                <w:szCs w:val="20"/>
                <w:lang w:val="en-US"/>
              </w:rPr>
              <w:t>- Visualizes cross-validation results with average performance metrics and 95% confidence intervals for each model.</w:t>
            </w:r>
          </w:p>
          <w:p w:rsidR="00B46F09" w:rsidP="31B9ECC3" w:rsidRDefault="43B0CC19" w14:paraId="439760F8" w14:textId="49F496E3">
            <w:pPr>
              <w:pStyle w:val="Normal"/>
            </w:pPr>
            <w:r w:rsidRPr="31B9ECC3" w:rsidR="2FBD9081">
              <w:rPr>
                <w:rFonts w:ascii="Cambria" w:hAnsi="Cambria" w:eastAsia="Cambria" w:cs="Cambria"/>
                <w:noProof w:val="0"/>
                <w:sz w:val="20"/>
                <w:szCs w:val="20"/>
                <w:lang w:val="en-US"/>
              </w:rPr>
              <w:t>- Compares cross-validation results with training set performance, identifies the best model, discusses any differences, and reports the number of coefficients in the best model.</w:t>
            </w:r>
          </w:p>
        </w:tc>
        <w:tc>
          <w:tcPr>
            <w:tcW w:w="900" w:type="dxa"/>
            <w:tcMar/>
          </w:tcPr>
          <w:p w:rsidR="00B46F09" w:rsidP="00B46F09" w:rsidRDefault="00B46F09" w14:paraId="48201FBE" w14:textId="5EC8AE58">
            <w:r>
              <w:t>25</w:t>
            </w:r>
          </w:p>
        </w:tc>
      </w:tr>
      <w:tr w:rsidR="00B46F09" w:rsidTr="31B9ECC3" w14:paraId="5DCDFD59" w14:textId="77777777">
        <w:tc>
          <w:tcPr>
            <w:tcW w:w="2110" w:type="dxa"/>
            <w:tcMar/>
          </w:tcPr>
          <w:p w:rsidR="00B46F09" w:rsidP="00B46F09" w:rsidRDefault="00B46F09" w14:paraId="1C6EA959" w14:textId="77777777"/>
        </w:tc>
        <w:tc>
          <w:tcPr>
            <w:tcW w:w="1860" w:type="dxa"/>
            <w:tcMar/>
          </w:tcPr>
          <w:p w:rsidR="00B46F09" w:rsidP="00B46F09" w:rsidRDefault="00B46F09" w14:paraId="5C637A7F" w14:textId="77777777"/>
        </w:tc>
        <w:tc>
          <w:tcPr>
            <w:tcW w:w="4515" w:type="dxa"/>
            <w:tcMar/>
          </w:tcPr>
          <w:p w:rsidR="00B46F09" w:rsidP="00B46F09" w:rsidRDefault="00B46F09" w14:paraId="6F5F38B2" w14:textId="77777777"/>
        </w:tc>
        <w:tc>
          <w:tcPr>
            <w:tcW w:w="900" w:type="dxa"/>
            <w:tcMar/>
          </w:tcPr>
          <w:p w:rsidR="00B46F09" w:rsidP="00B46F09" w:rsidRDefault="00B46F09" w14:paraId="330EE759" w14:textId="050D72C3">
            <w:r>
              <w:t>100</w:t>
            </w:r>
          </w:p>
        </w:tc>
      </w:tr>
    </w:tbl>
    <w:p w:rsidR="00D52C31" w:rsidRDefault="00D52C31" w14:paraId="5A8590A5" w14:textId="77777777"/>
    <w:sectPr w:rsidR="00D52C31" w:rsidSect="00034616">
      <w:pgSz w:w="12240" w:h="15840" w:orient="portrait"/>
      <w:pgMar w:top="1440" w:right="1800" w:bottom="1440" w:left="1800" w:header="720" w:footer="720" w:gutter="0"/>
      <w:cols w:space="720"/>
      <w:docGrid w:linePitch="360"/>
    </w:sectPr>
  </w:body>
</w:document>
</file>

<file path=word/commentsExtended.xml><?xml version="1.0" encoding="utf-8"?>
<w15:commentsEx xmlns:mc="http://schemas.openxmlformats.org/markup-compatibility/2006" xmlns:w15="http://schemas.microsoft.com/office/word/2012/wordml" mc:Ignorable="w15">
  <w15:commentEx w15:done="0" w15:paraId="6BACD68B"/>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07B02EFB" w16cex:dateUtc="2024-11-11T17:50:04.639Z"/>
</w16cex:commentsExtensible>
</file>

<file path=word/commentsIds.xml><?xml version="1.0" encoding="utf-8"?>
<w16cid:commentsIds xmlns:mc="http://schemas.openxmlformats.org/markup-compatibility/2006" xmlns:w16cid="http://schemas.microsoft.com/office/word/2016/wordml/cid" mc:Ignorable="w16cid">
  <w16cid:commentId w16cid:paraId="6BACD68B" w16cid:durableId="07B02EF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hint="default" w:ascii="Symbol" w:hAnsi="Symbol"/>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hint="default" w:ascii="Symbol" w:hAnsi="Symbol"/>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hint="default" w:ascii="Symbol" w:hAnsi="Symbol"/>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hint="default" w:ascii="Symbol" w:hAnsi="Symbol"/>
      </w:rPr>
    </w:lvl>
  </w:abstractNum>
  <w:num w:numId="1" w16cid:durableId="1579100307">
    <w:abstractNumId w:val="8"/>
  </w:num>
  <w:num w:numId="2" w16cid:durableId="704866102">
    <w:abstractNumId w:val="6"/>
  </w:num>
  <w:num w:numId="3" w16cid:durableId="557740149">
    <w:abstractNumId w:val="5"/>
  </w:num>
  <w:num w:numId="4" w16cid:durableId="642387993">
    <w:abstractNumId w:val="4"/>
  </w:num>
  <w:num w:numId="5" w16cid:durableId="159466480">
    <w:abstractNumId w:val="7"/>
  </w:num>
  <w:num w:numId="6" w16cid:durableId="972246251">
    <w:abstractNumId w:val="3"/>
  </w:num>
  <w:num w:numId="7" w16cid:durableId="800801852">
    <w:abstractNumId w:val="2"/>
  </w:num>
  <w:num w:numId="8" w16cid:durableId="2050833652">
    <w:abstractNumId w:val="1"/>
  </w:num>
  <w:num w:numId="9" w16cid:durableId="1984195685">
    <w:abstractNumId w:val="0"/>
  </w:num>
</w:numbering>
</file>

<file path=word/people.xml><?xml version="1.0" encoding="utf-8"?>
<w15:people xmlns:mc="http://schemas.openxmlformats.org/markup-compatibility/2006" xmlns:w15="http://schemas.microsoft.com/office/word/2012/wordml" mc:Ignorable="w15">
  <w15:person w15:author="Chava, Sai Vivek">
    <w15:presenceInfo w15:providerId="AD" w15:userId="S::sac516@pitt.edu::49d70213-2a09-4bfe-a507-515151902154"/>
  </w15:person>
  <w15:person w15:author="Chava, Sai Vivek">
    <w15:presenceInfo w15:providerId="AD" w15:userId="S::sac516@pitt.edu::49d70213-2a09-4bfe-a507-5151519021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50892"/>
    <w:rsid w:val="00AA1D8D"/>
    <w:rsid w:val="00AE3701"/>
    <w:rsid w:val="00B46F09"/>
    <w:rsid w:val="00B47730"/>
    <w:rsid w:val="00C55038"/>
    <w:rsid w:val="00CB0664"/>
    <w:rsid w:val="00D52C31"/>
    <w:rsid w:val="00D55192"/>
    <w:rsid w:val="00FC693F"/>
    <w:rsid w:val="019B001B"/>
    <w:rsid w:val="01F21B54"/>
    <w:rsid w:val="02A22355"/>
    <w:rsid w:val="031CFDB0"/>
    <w:rsid w:val="076E1D79"/>
    <w:rsid w:val="08EAE415"/>
    <w:rsid w:val="0A5A51DC"/>
    <w:rsid w:val="0B486EE4"/>
    <w:rsid w:val="0B7B05BD"/>
    <w:rsid w:val="0D456D6E"/>
    <w:rsid w:val="1201A4D1"/>
    <w:rsid w:val="18D0C764"/>
    <w:rsid w:val="1BFEA9AE"/>
    <w:rsid w:val="217F756A"/>
    <w:rsid w:val="22272E8C"/>
    <w:rsid w:val="23D0CDE7"/>
    <w:rsid w:val="24B59058"/>
    <w:rsid w:val="29EA3ACA"/>
    <w:rsid w:val="2C42871F"/>
    <w:rsid w:val="2F03230B"/>
    <w:rsid w:val="2FBD9081"/>
    <w:rsid w:val="31B9ECC3"/>
    <w:rsid w:val="35E06B0A"/>
    <w:rsid w:val="36D23314"/>
    <w:rsid w:val="373B8CAD"/>
    <w:rsid w:val="37ACE28D"/>
    <w:rsid w:val="3815E31C"/>
    <w:rsid w:val="3910561C"/>
    <w:rsid w:val="3AF85DA3"/>
    <w:rsid w:val="3BAE8D3A"/>
    <w:rsid w:val="3F871CA3"/>
    <w:rsid w:val="3FCC20D6"/>
    <w:rsid w:val="43B0CC19"/>
    <w:rsid w:val="44A1DBE8"/>
    <w:rsid w:val="46A030D7"/>
    <w:rsid w:val="4774A774"/>
    <w:rsid w:val="488F6D97"/>
    <w:rsid w:val="48E2E047"/>
    <w:rsid w:val="4CE86141"/>
    <w:rsid w:val="4D0C5A5E"/>
    <w:rsid w:val="52A6F20C"/>
    <w:rsid w:val="538D66E1"/>
    <w:rsid w:val="53BC14B8"/>
    <w:rsid w:val="568FF553"/>
    <w:rsid w:val="574B97AB"/>
    <w:rsid w:val="596FD80F"/>
    <w:rsid w:val="5E023112"/>
    <w:rsid w:val="5F524EF0"/>
    <w:rsid w:val="61F2697D"/>
    <w:rsid w:val="66D95B71"/>
    <w:rsid w:val="674E5185"/>
    <w:rsid w:val="6A029E0E"/>
    <w:rsid w:val="6B443ADF"/>
    <w:rsid w:val="6D6EBF1D"/>
    <w:rsid w:val="6DAC67BC"/>
    <w:rsid w:val="6E7A4352"/>
    <w:rsid w:val="6EF7D1D3"/>
    <w:rsid w:val="6FE867EF"/>
    <w:rsid w:val="75613FB1"/>
    <w:rsid w:val="7D097F4E"/>
    <w:rsid w:val="7EDDDD51"/>
    <w:rsid w:val="7FC33AD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4BF6C5"/>
  <w14:defaultImageDpi w14:val="300"/>
  <w15:docId w15:val="{9345A10C-E768-449E-B18E-49FF0BF10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FC693F"/>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hAnsiTheme="majorHAnsi" w:eastAsiaTheme="majorEastAsia" w:cstheme="majorBidi"/>
      <w:b/>
      <w:bCs/>
      <w:color w:val="4F81BD" w:themeColor="accent1"/>
    </w:rPr>
  </w:style>
  <w:style w:type="paragraph" w:styleId="Title">
    <w:name w:val="Title"/>
    <w:basedOn w:val="Normal"/>
    <w:next w:val="Normal"/>
    <w:link w:val="TitleChar"/>
    <w:uiPriority w:val="10"/>
    <w:qFormat/>
    <w:rsid w:val="00FC693F"/>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hAnsiTheme="majorHAnsi" w:eastAsiaTheme="majorEastAsia"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styleId="QuoteChar" w:customStyle="1">
    <w:name w:val="Quote Char"/>
    <w:basedOn w:val="DefaultParagraphFont"/>
    <w:link w:val="Quote"/>
    <w:uiPriority w:val="29"/>
    <w:rsid w:val="00FC693F"/>
    <w:rPr>
      <w:i/>
      <w:iCs/>
      <w:color w:val="000000" w:themeColor="text1"/>
    </w:rPr>
  </w:style>
  <w:style w:type="character" w:styleId="Heading4Char" w:customStyle="1">
    <w:name w:val="Heading 4 Char"/>
    <w:basedOn w:val="DefaultParagraphFont"/>
    <w:link w:val="Heading4"/>
    <w:uiPriority w:val="9"/>
    <w:semiHidden/>
    <w:rsid w:val="00FC693F"/>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semiHidden/>
    <w:rsid w:val="00FC693F"/>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semiHidden/>
    <w:rsid w:val="00FC693F"/>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semiHidden/>
    <w:rsid w:val="00FC693F"/>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FC693F"/>
    <w:rPr>
      <w:rFonts w:asciiTheme="majorHAnsi" w:hAnsiTheme="majorHAnsi" w:eastAsiaTheme="majorEastAsia" w:cstheme="majorBidi"/>
      <w:color w:val="4F81BD" w:themeColor="accent1"/>
      <w:sz w:val="20"/>
      <w:szCs w:val="20"/>
    </w:rPr>
  </w:style>
  <w:style w:type="character" w:styleId="Heading9Char" w:customStyle="1">
    <w:name w:val="Heading 9 Char"/>
    <w:basedOn w:val="DefaultParagraphFont"/>
    <w:link w:val="Heading9"/>
    <w:uiPriority w:val="9"/>
    <w:semiHidden/>
    <w:rsid w:val="00FC693F"/>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 Type="http://schemas.microsoft.com/office/2011/relationships/people" Target="people.xml" Id="Rf0598eef067346a9" /><Relationship Type="http://schemas.microsoft.com/office/2011/relationships/commentsExtended" Target="commentsExtended.xml" Id="Rb5417367a3614187" /><Relationship Type="http://schemas.microsoft.com/office/2016/09/relationships/commentsIds" Target="commentsIds.xml" Id="R269ade86348346aa" /><Relationship Type="http://schemas.microsoft.com/office/2018/08/relationships/commentsExtensible" Target="commentsExtensible.xml" Id="R47d44ccb0f94439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c:description>generated by python-docx</dc:description>
  <lastModifiedBy>Li, Yixiao</lastModifiedBy>
  <revision>4</revision>
  <dcterms:created xsi:type="dcterms:W3CDTF">2024-11-09T04:14:00.0000000Z</dcterms:created>
  <dcterms:modified xsi:type="dcterms:W3CDTF">2024-11-11T19:50:50.1307883Z</dcterms:modified>
  <category/>
</coreProperties>
</file>