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w:t>
      </w:r>
      <w:r>
        <w:t xml:space="preserve">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with Chroma mode 0, the pixel gap left at the right edge of each row is filled by the DFILE’s NEWLINE byte (position 32 of each row, unused in this mode): software is responsible for writing whatever content should appear there as the scroll advances. In the other submodes that gap does not have a defined content yet.</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