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(0-63),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 Below the panels, Screen capture (the Capture button) draws in the browser the image the ZX81 is showing: it stops the program for a moment (of the order of tenths of a second, depending on the mode), reads what it needs from the video memory and lets it carry on. It is a photo, not video: the link speed does not allow more. It draws native ZX81, Superfast text of 32, 70 and 80 columns, HiRes and Spectrum, with the Chroma81 colour, the fine scroll and the sprites (with their limit of 12 per line, except in 70 and 80 columns, where sprites are not implemented). If the program is already stopped, the capture does not make it carry on. Modes it does not recognise, such as WRX with the font in I, are not drawn. The border is the Chroma81 one; in Spectrum mode it is not known and is drawn the same. The cap console command makes the capture without the web (only for testing).</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