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e70b65fba84e48bebda66e212605c78583f8fd7"/>
    <w:p>
      <w:pPr>
        <w:pStyle w:val="Heading1"/>
      </w:pPr>
      <w:r>
        <w:t xml:space="preserve">Business and Marketing Ideas: Cleared For Takeoff</w:t>
      </w:r>
    </w:p>
    <w:p>
      <w:pPr>
        <w:pStyle w:val="FirstParagraph"/>
      </w:pPr>
      <w:r>
        <w:rPr>
          <w:b/>
          <w:bCs/>
        </w:rPr>
        <w:t xml:space="preserve">Document summary:</w:t>
      </w:r>
      <w:r>
        <w:t xml:space="preserve"> </w:t>
      </w:r>
      <w:r>
        <w:t xml:space="preserve">A comprehensive strategic document covering product extensions, pricing strategy, partnership opportunities, marketing, community, and the first 90 days of launch. Written for Naomi Shiels, founder of Cleared For Takeoff (C4TO), the AI literacy course for Australians aged 50+.</w:t>
      </w:r>
    </w:p>
    <w:p>
      <w:pPr>
        <w:pStyle w:val="BodyText"/>
      </w:pPr>
      <w:r>
        <w:rPr>
          <w:b/>
          <w:bCs/>
        </w:rPr>
        <w:t xml:space="preserve">Last updated:</w:t>
      </w:r>
      <w:r>
        <w:t xml:space="preserve"> </w:t>
      </w:r>
      <w:r>
        <w:t xml:space="preserve">May 2026</w:t>
      </w:r>
    </w:p>
    <w:p>
      <w:r>
        <w:pict>
          <v:rect style="width:0;height:1.5pt" o:hralign="center" o:hrstd="t" o:hr="t"/>
        </w:pict>
      </w:r>
    </w:p>
    <w:bookmarkStart w:id="12" w:name="course-product-ideas-20"/>
    <w:p>
      <w:pPr>
        <w:pStyle w:val="Heading2"/>
      </w:pPr>
      <w:r>
        <w:t xml:space="preserve">1. Course Product Ideas (20+)</w:t>
      </w:r>
    </w:p>
    <w:bookmarkStart w:id="9" w:name="core-tool-specific-courses"/>
    <w:p>
      <w:pPr>
        <w:pStyle w:val="Heading3"/>
      </w:pPr>
      <w:r>
        <w:t xml:space="preserve">Core Tool-Specific Courses</w:t>
      </w:r>
    </w:p>
    <w:p>
      <w:pPr>
        <w:pStyle w:val="FirstParagraph"/>
      </w:pPr>
      <w:r>
        <w:t xml:space="preserve">These build directly on the existing C4TO framework, creating a library of focused, accessible courses:</w:t>
      </w:r>
    </w:p>
    <w:p>
      <w:pPr>
        <w:pStyle w:val="Compact"/>
        <w:numPr>
          <w:ilvl w:val="0"/>
          <w:numId w:val="1001"/>
        </w:numPr>
      </w:pPr>
      <w:r>
        <w:rPr>
          <w:b/>
          <w:bCs/>
        </w:rPr>
        <w:t xml:space="preserve">ChatGPT for Everyday Life</w:t>
      </w:r>
      <w:r>
        <w:t xml:space="preserve"> </w:t>
      </w:r>
      <w:r>
        <w:t xml:space="preserve">— The essentials, with a heavy focus on voice mode and health/travel use cases</w:t>
      </w:r>
    </w:p>
    <w:p>
      <w:pPr>
        <w:pStyle w:val="Compact"/>
        <w:numPr>
          <w:ilvl w:val="0"/>
          <w:numId w:val="1001"/>
        </w:numPr>
      </w:pPr>
      <w:r>
        <w:rPr>
          <w:b/>
          <w:bCs/>
        </w:rPr>
        <w:t xml:space="preserve">Claude for Serious Writing</w:t>
      </w:r>
      <w:r>
        <w:t xml:space="preserve"> </w:t>
      </w:r>
      <w:r>
        <w:t xml:space="preserve">— Family history, memoir, correspondence, speeches</w:t>
      </w:r>
    </w:p>
    <w:p>
      <w:pPr>
        <w:pStyle w:val="Compact"/>
        <w:numPr>
          <w:ilvl w:val="0"/>
          <w:numId w:val="1001"/>
        </w:numPr>
      </w:pPr>
      <w:r>
        <w:rPr>
          <w:b/>
          <w:bCs/>
        </w:rPr>
        <w:t xml:space="preserve">Canva for Beautiful Things</w:t>
      </w:r>
      <w:r>
        <w:t xml:space="preserve"> </w:t>
      </w:r>
      <w:r>
        <w:t xml:space="preserve">— Design for people who say they’re not creative</w:t>
      </w:r>
    </w:p>
    <w:p>
      <w:pPr>
        <w:pStyle w:val="Compact"/>
        <w:numPr>
          <w:ilvl w:val="0"/>
          <w:numId w:val="1001"/>
        </w:numPr>
      </w:pPr>
      <w:r>
        <w:rPr>
          <w:b/>
          <w:bCs/>
        </w:rPr>
        <w:t xml:space="preserve">Suno AI: Songs as Gifts</w:t>
      </w:r>
      <w:r>
        <w:t xml:space="preserve"> </w:t>
      </w:r>
      <w:r>
        <w:t xml:space="preserve">— Personalised music creation, focused on celebrations and memorials</w:t>
      </w:r>
    </w:p>
    <w:p>
      <w:pPr>
        <w:pStyle w:val="Compact"/>
        <w:numPr>
          <w:ilvl w:val="0"/>
          <w:numId w:val="1001"/>
        </w:numPr>
      </w:pPr>
      <w:r>
        <w:rPr>
          <w:b/>
          <w:bCs/>
        </w:rPr>
        <w:t xml:space="preserve">Midjourney for Visual Creativity</w:t>
      </w:r>
      <w:r>
        <w:t xml:space="preserve"> </w:t>
      </w:r>
      <w:r>
        <w:t xml:space="preserve">— Art generation for people who have always wanted to create</w:t>
      </w:r>
    </w:p>
    <w:p>
      <w:pPr>
        <w:pStyle w:val="Compact"/>
        <w:numPr>
          <w:ilvl w:val="0"/>
          <w:numId w:val="1001"/>
        </w:numPr>
      </w:pPr>
      <w:r>
        <w:rPr>
          <w:b/>
          <w:bCs/>
        </w:rPr>
        <w:t xml:space="preserve">Perplexity for Research You Can Trust</w:t>
      </w:r>
      <w:r>
        <w:t xml:space="preserve"> </w:t>
      </w:r>
      <w:r>
        <w:t xml:space="preserve">— Health research, government entitlements, fact-checking</w:t>
      </w:r>
    </w:p>
    <w:p>
      <w:pPr>
        <w:pStyle w:val="Compact"/>
        <w:numPr>
          <w:ilvl w:val="0"/>
          <w:numId w:val="1001"/>
        </w:numPr>
      </w:pPr>
      <w:r>
        <w:rPr>
          <w:b/>
          <w:bCs/>
        </w:rPr>
        <w:t xml:space="preserve">Google Gemini for Gmail Users</w:t>
      </w:r>
      <w:r>
        <w:t xml:space="preserve"> </w:t>
      </w:r>
      <w:r>
        <w:t xml:space="preserve">— AI inside the Google ecosystem you already use</w:t>
      </w:r>
    </w:p>
    <w:p>
      <w:pPr>
        <w:pStyle w:val="Compact"/>
        <w:numPr>
          <w:ilvl w:val="0"/>
          <w:numId w:val="1001"/>
        </w:numPr>
      </w:pPr>
      <w:r>
        <w:rPr>
          <w:b/>
          <w:bCs/>
        </w:rPr>
        <w:t xml:space="preserve">Grammarly for Confident Writers</w:t>
      </w:r>
      <w:r>
        <w:t xml:space="preserve"> </w:t>
      </w:r>
      <w:r>
        <w:t xml:space="preserve">— Email, letters, and correspondence with less anxiety</w:t>
      </w:r>
    </w:p>
    <w:p>
      <w:pPr>
        <w:pStyle w:val="Compact"/>
        <w:numPr>
          <w:ilvl w:val="0"/>
          <w:numId w:val="1001"/>
        </w:numPr>
      </w:pPr>
      <w:r>
        <w:rPr>
          <w:b/>
          <w:bCs/>
        </w:rPr>
        <w:t xml:space="preserve">NotebookLM: Your Personal Researcher</w:t>
      </w:r>
      <w:r>
        <w:t xml:space="preserve"> </w:t>
      </w:r>
      <w:r>
        <w:t xml:space="preserve">— Using Google’s research tool to learn anything</w:t>
      </w:r>
    </w:p>
    <w:p>
      <w:pPr>
        <w:pStyle w:val="Compact"/>
        <w:numPr>
          <w:ilvl w:val="0"/>
          <w:numId w:val="1001"/>
        </w:numPr>
      </w:pPr>
      <w:r>
        <w:rPr>
          <w:b/>
          <w:bCs/>
        </w:rPr>
        <w:t xml:space="preserve">Meta AI: Your First Step Into AI</w:t>
      </w:r>
      <w:r>
        <w:t xml:space="preserve"> </w:t>
      </w:r>
      <w:r>
        <w:t xml:space="preserve">— Zero barrier entry via WhatsApp and Facebook</w:t>
      </w:r>
    </w:p>
    <w:bookmarkEnd w:id="9"/>
    <w:bookmarkStart w:id="10" w:name="industrylife-stage-specific-courses"/>
    <w:p>
      <w:pPr>
        <w:pStyle w:val="Heading3"/>
      </w:pPr>
      <w:r>
        <w:t xml:space="preserve">Industry/Life-Stage Specific Courses</w:t>
      </w:r>
    </w:p>
    <w:p>
      <w:pPr>
        <w:pStyle w:val="FirstParagraph"/>
      </w:pPr>
      <w:r>
        <w:t xml:space="preserve">Courses targeted at specific situations within the 50+ demographic:</w:t>
      </w:r>
    </w:p>
    <w:p>
      <w:pPr>
        <w:pStyle w:val="Compact"/>
        <w:numPr>
          <w:ilvl w:val="0"/>
          <w:numId w:val="1002"/>
        </w:numPr>
      </w:pPr>
      <w:r>
        <w:rPr>
          <w:b/>
          <w:bCs/>
        </w:rPr>
        <w:t xml:space="preserve">AI for Carers</w:t>
      </w:r>
      <w:r>
        <w:t xml:space="preserve"> </w:t>
      </w:r>
      <w:r>
        <w:t xml:space="preserve">— Using AI to research conditions, navigate NDIS/My Aged Care, reduce carer burden</w:t>
      </w:r>
    </w:p>
    <w:p>
      <w:pPr>
        <w:pStyle w:val="Compact"/>
        <w:numPr>
          <w:ilvl w:val="0"/>
          <w:numId w:val="1002"/>
        </w:numPr>
      </w:pPr>
      <w:r>
        <w:rPr>
          <w:b/>
          <w:bCs/>
        </w:rPr>
        <w:t xml:space="preserve">AI for Grandparents</w:t>
      </w:r>
      <w:r>
        <w:t xml:space="preserve"> </w:t>
      </w:r>
      <w:r>
        <w:t xml:space="preserve">— Connecting across generations, helping grandchildren, staying in the conversation</w:t>
      </w:r>
    </w:p>
    <w:p>
      <w:pPr>
        <w:pStyle w:val="Compact"/>
        <w:numPr>
          <w:ilvl w:val="0"/>
          <w:numId w:val="1002"/>
        </w:numPr>
      </w:pPr>
      <w:r>
        <w:rPr>
          <w:b/>
          <w:bCs/>
        </w:rPr>
        <w:t xml:space="preserve">AI for the Newly Retired</w:t>
      </w:r>
      <w:r>
        <w:t xml:space="preserve"> </w:t>
      </w:r>
      <w:r>
        <w:t xml:space="preserve">— Using AI to plan, create, and find purpose in the next chapter</w:t>
      </w:r>
    </w:p>
    <w:p>
      <w:pPr>
        <w:pStyle w:val="Compact"/>
        <w:numPr>
          <w:ilvl w:val="0"/>
          <w:numId w:val="1002"/>
        </w:numPr>
      </w:pPr>
      <w:r>
        <w:rPr>
          <w:b/>
          <w:bCs/>
        </w:rPr>
        <w:t xml:space="preserve">AI for Community Leaders</w:t>
      </w:r>
      <w:r>
        <w:t xml:space="preserve"> </w:t>
      </w:r>
      <w:r>
        <w:t xml:space="preserve">— For Rotary, Probus, U3A, and club leaders managing newsletters, events, and communications</w:t>
      </w:r>
    </w:p>
    <w:p>
      <w:pPr>
        <w:pStyle w:val="Compact"/>
        <w:numPr>
          <w:ilvl w:val="0"/>
          <w:numId w:val="1002"/>
        </w:numPr>
      </w:pPr>
      <w:r>
        <w:rPr>
          <w:b/>
          <w:bCs/>
        </w:rPr>
        <w:t xml:space="preserve">AI for the Home Manager</w:t>
      </w:r>
      <w:r>
        <w:t xml:space="preserve"> </w:t>
      </w:r>
      <w:r>
        <w:t xml:space="preserve">— Household finances, insurance, maintenance records, estate planning preparation</w:t>
      </w:r>
    </w:p>
    <w:p>
      <w:pPr>
        <w:pStyle w:val="Compact"/>
        <w:numPr>
          <w:ilvl w:val="0"/>
          <w:numId w:val="1002"/>
        </w:numPr>
      </w:pPr>
      <w:r>
        <w:rPr>
          <w:b/>
          <w:bCs/>
        </w:rPr>
        <w:t xml:space="preserve">AI for Creative Adults</w:t>
      </w:r>
      <w:r>
        <w:t xml:space="preserve"> </w:t>
      </w:r>
      <w:r>
        <w:t xml:space="preserve">— Writing, music, art, and craft — a comprehensive creative technology course</w:t>
      </w:r>
    </w:p>
    <w:p>
      <w:pPr>
        <w:pStyle w:val="Compact"/>
        <w:numPr>
          <w:ilvl w:val="0"/>
          <w:numId w:val="1002"/>
        </w:numPr>
      </w:pPr>
      <w:r>
        <w:rPr>
          <w:b/>
          <w:bCs/>
        </w:rPr>
        <w:t xml:space="preserve">AI for Health Navigators</w:t>
      </w:r>
      <w:r>
        <w:t xml:space="preserve"> </w:t>
      </w:r>
      <w:r>
        <w:t xml:space="preserve">— Researching conditions, preparing for appointments, understanding medications, navigating aged care</w:t>
      </w:r>
    </w:p>
    <w:p>
      <w:pPr>
        <w:pStyle w:val="Compact"/>
        <w:numPr>
          <w:ilvl w:val="0"/>
          <w:numId w:val="1002"/>
        </w:numPr>
      </w:pPr>
      <w:r>
        <w:rPr>
          <w:b/>
          <w:bCs/>
        </w:rPr>
        <w:t xml:space="preserve">AI for Travel</w:t>
      </w:r>
      <w:r>
        <w:t xml:space="preserve"> </w:t>
      </w:r>
      <w:r>
        <w:t xml:space="preserve">— Planning, booking research, translation, and safe travel with AI tools</w:t>
      </w:r>
    </w:p>
    <w:p>
      <w:pPr>
        <w:pStyle w:val="Compact"/>
        <w:numPr>
          <w:ilvl w:val="0"/>
          <w:numId w:val="1002"/>
        </w:numPr>
      </w:pPr>
      <w:r>
        <w:rPr>
          <w:b/>
          <w:bCs/>
        </w:rPr>
        <w:t xml:space="preserve">AI for Money Matters</w:t>
      </w:r>
      <w:r>
        <w:t xml:space="preserve"> </w:t>
      </w:r>
      <w:r>
        <w:t xml:space="preserve">— Understanding superannuation, pension entitlements, and financial documents with AI assistance (not financial advice; financial literacy and preparation)</w:t>
      </w:r>
    </w:p>
    <w:p>
      <w:pPr>
        <w:pStyle w:val="Compact"/>
        <w:numPr>
          <w:ilvl w:val="0"/>
          <w:numId w:val="1002"/>
        </w:numPr>
      </w:pPr>
      <w:r>
        <w:rPr>
          <w:b/>
          <w:bCs/>
        </w:rPr>
        <w:t xml:space="preserve">AI for the Solo Dweller</w:t>
      </w:r>
      <w:r>
        <w:t xml:space="preserve"> </w:t>
      </w:r>
      <w:r>
        <w:t xml:space="preserve">— For the growing number of Australians aged 60+ living alone, with a focus on connection, safety, and independence</w:t>
      </w:r>
    </w:p>
    <w:bookmarkEnd w:id="10"/>
    <w:bookmarkStart w:id="11" w:name="bundled-and-extended-formats"/>
    <w:p>
      <w:pPr>
        <w:pStyle w:val="Heading3"/>
      </w:pPr>
      <w:r>
        <w:t xml:space="preserve">Bundled and Extended Formats</w:t>
      </w:r>
    </w:p>
    <w:p>
      <w:pPr>
        <w:pStyle w:val="Compact"/>
        <w:numPr>
          <w:ilvl w:val="0"/>
          <w:numId w:val="1003"/>
        </w:numPr>
      </w:pPr>
      <w:r>
        <w:rPr>
          <w:b/>
          <w:bCs/>
        </w:rPr>
        <w:t xml:space="preserve">The Full Cleared For Takeoff Programme</w:t>
      </w:r>
      <w:r>
        <w:t xml:space="preserve"> </w:t>
      </w:r>
      <w:r>
        <w:t xml:space="preserve">— All ten tool courses, the competitive overview, and live Q&amp;A sessions</w:t>
      </w:r>
    </w:p>
    <w:p>
      <w:pPr>
        <w:pStyle w:val="Compact"/>
        <w:numPr>
          <w:ilvl w:val="0"/>
          <w:numId w:val="1003"/>
        </w:numPr>
      </w:pPr>
      <w:r>
        <w:rPr>
          <w:b/>
          <w:bCs/>
        </w:rPr>
        <w:t xml:space="preserve">AI Essentials in a Weekend</w:t>
      </w:r>
      <w:r>
        <w:t xml:space="preserve"> </w:t>
      </w:r>
      <w:r>
        <w:t xml:space="preserve">— A distilled intensive covering the three most accessible tools (Meta AI, ChatGPT, Canva) in two days</w:t>
      </w:r>
    </w:p>
    <w:p>
      <w:pPr>
        <w:pStyle w:val="Compact"/>
        <w:numPr>
          <w:ilvl w:val="0"/>
          <w:numId w:val="1003"/>
        </w:numPr>
      </w:pPr>
      <w:r>
        <w:rPr>
          <w:b/>
          <w:bCs/>
        </w:rPr>
        <w:t xml:space="preserve">The Gift Course</w:t>
      </w:r>
      <w:r>
        <w:t xml:space="preserve"> </w:t>
      </w:r>
      <w:r>
        <w:t xml:space="preserve">— A bundle designed for adult children to give to parents:</w:t>
      </w:r>
      <w:r>
        <w:t xml:space="preserve"> </w:t>
      </w:r>
      <w:r>
        <w:t xml:space="preserve">“Six weeks of AI literacy, delivered gently”</w:t>
      </w:r>
    </w:p>
    <w:p>
      <w:pPr>
        <w:pStyle w:val="Compact"/>
        <w:numPr>
          <w:ilvl w:val="0"/>
          <w:numId w:val="1003"/>
        </w:numPr>
      </w:pPr>
      <w:r>
        <w:rPr>
          <w:b/>
          <w:bCs/>
        </w:rPr>
        <w:t xml:space="preserve">The Companion Subscription</w:t>
      </w:r>
      <w:r>
        <w:t xml:space="preserve"> </w:t>
      </w:r>
      <w:r>
        <w:t xml:space="preserve">— Monthly live session (one per month) where learners ask questions about whatever they are encountering in AI tools</w:t>
      </w:r>
    </w:p>
    <w:p>
      <w:r>
        <w:pict>
          <v:rect style="width:0;height:1.5pt" o:hralign="center" o:hrstd="t" o:hr="t"/>
        </w:pict>
      </w:r>
    </w:p>
    <w:bookmarkEnd w:id="11"/>
    <w:bookmarkEnd w:id="12"/>
    <w:bookmarkStart w:id="15" w:name="pricing-strategy-options"/>
    <w:p>
      <w:pPr>
        <w:pStyle w:val="Heading2"/>
      </w:pPr>
      <w:r>
        <w:t xml:space="preserve">2. Pricing Strategy Options</w:t>
      </w:r>
    </w:p>
    <w:bookmarkStart w:id="13" w:name="recommended-tiered-structure"/>
    <w:p>
      <w:pPr>
        <w:pStyle w:val="Heading3"/>
      </w:pPr>
      <w:r>
        <w:t xml:space="preserve">Recommended Tiered Structure</w:t>
      </w:r>
    </w:p>
    <w:p>
      <w:pPr>
        <w:pStyle w:val="FirstParagraph"/>
      </w:pPr>
      <w:r>
        <w:rPr>
          <w:b/>
          <w:bCs/>
        </w:rPr>
        <w:t xml:space="preserve">Free entry point:</w:t>
      </w:r>
      <w:r>
        <w:t xml:space="preserve"> </w:t>
      </w:r>
      <w:r>
        <w:t xml:space="preserve">- One complete free lesson (Lesson 1 from the ChatGPT mini-course) — no email required</w:t>
      </w:r>
      <w:r>
        <w:t xml:space="preserve"> </w:t>
      </w:r>
      <w:r>
        <w:t xml:space="preserve">- Establishes trust, demonstrates quality, invites deeper engagement</w:t>
      </w:r>
    </w:p>
    <w:p>
      <w:pPr>
        <w:pStyle w:val="BodyText"/>
      </w:pPr>
      <w:r>
        <w:rPr>
          <w:b/>
          <w:bCs/>
        </w:rPr>
        <w:t xml:space="preserve">Individual tool mini-course:</w:t>
      </w:r>
      <w:r>
        <w:t xml:space="preserve"> </w:t>
      </w:r>
      <w:r>
        <w:t xml:space="preserve">- Price range: AUD $39-59 per course</w:t>
      </w:r>
      <w:r>
        <w:t xml:space="preserve"> </w:t>
      </w:r>
      <w:r>
        <w:t xml:space="preserve">- One tool, five lessons, quick reference card</w:t>
      </w:r>
      <w:r>
        <w:t xml:space="preserve"> </w:t>
      </w:r>
      <w:r>
        <w:t xml:space="preserve">- Suitable as a gift; low commitment for first-time buyers</w:t>
      </w:r>
    </w:p>
    <w:p>
      <w:pPr>
        <w:pStyle w:val="BodyText"/>
      </w:pPr>
      <w:r>
        <w:rPr>
          <w:b/>
          <w:bCs/>
        </w:rPr>
        <w:t xml:space="preserve">C4TO Full Programme:</w:t>
      </w:r>
      <w:r>
        <w:t xml:space="preserve"> </w:t>
      </w:r>
      <w:r>
        <w:t xml:space="preserve">- All 10 tool courses</w:t>
      </w:r>
      <w:r>
        <w:t xml:space="preserve"> </w:t>
      </w:r>
      <w:r>
        <w:t xml:space="preserve">- Price range: AUD $149-197 (one-time purchase)</w:t>
      </w:r>
      <w:r>
        <w:t xml:space="preserve"> </w:t>
      </w:r>
      <w:r>
        <w:t xml:space="preserve">- Most competitive value for learners who want the full picture</w:t>
      </w:r>
      <w:r>
        <w:t xml:space="preserve"> </w:t>
      </w:r>
      <w:r>
        <w:t xml:space="preserve">- Comparable to one month of a gym membership or two restaurant dinners</w:t>
      </w:r>
    </w:p>
    <w:p>
      <w:pPr>
        <w:pStyle w:val="BodyText"/>
      </w:pPr>
      <w:r>
        <w:rPr>
          <w:b/>
          <w:bCs/>
        </w:rPr>
        <w:t xml:space="preserve">Annual Companion Subscription:</w:t>
      </w:r>
      <w:r>
        <w:t xml:space="preserve"> </w:t>
      </w:r>
      <w:r>
        <w:t xml:space="preserve">- Price range: AUD $97-147/year</w:t>
      </w:r>
      <w:r>
        <w:t xml:space="preserve"> </w:t>
      </w:r>
      <w:r>
        <w:t xml:space="preserve">- Monthly live Q&amp;A session (video, recorded)</w:t>
      </w:r>
      <w:r>
        <w:t xml:space="preserve"> </w:t>
      </w:r>
      <w:r>
        <w:t xml:space="preserve">- Updates as tools evolve (AI changes fast)</w:t>
      </w:r>
      <w:r>
        <w:t xml:space="preserve"> </w:t>
      </w:r>
      <w:r>
        <w:t xml:space="preserve">- Access to new courses added during the year</w:t>
      </w:r>
      <w:r>
        <w:t xml:space="preserve"> </w:t>
      </w:r>
      <w:r>
        <w:t xml:space="preserve">- Community forum/discussion</w:t>
      </w:r>
    </w:p>
    <w:p>
      <w:pPr>
        <w:pStyle w:val="BodyText"/>
      </w:pPr>
      <w:r>
        <w:rPr>
          <w:b/>
          <w:bCs/>
        </w:rPr>
        <w:t xml:space="preserve">Group/Organisation Licence:</w:t>
      </w:r>
      <w:r>
        <w:t xml:space="preserve"> </w:t>
      </w:r>
      <w:r>
        <w:t xml:space="preserve">- For U3A chapters, Probus clubs, public libraries, aged care facilities</w:t>
      </w:r>
      <w:r>
        <w:t xml:space="preserve"> </w:t>
      </w:r>
      <w:r>
        <w:t xml:space="preserve">- Price range: AUD $500-2,500/year depending on size</w:t>
      </w:r>
      <w:r>
        <w:t xml:space="preserve"> </w:t>
      </w:r>
      <w:r>
        <w:t xml:space="preserve">- Includes facilitator notes, group discussion guides, and bulk access</w:t>
      </w:r>
    </w:p>
    <w:bookmarkEnd w:id="13"/>
    <w:bookmarkStart w:id="14" w:name="pricing-psychology-notes"/>
    <w:p>
      <w:pPr>
        <w:pStyle w:val="Heading3"/>
      </w:pPr>
      <w:r>
        <w:t xml:space="preserve">Pricing Psychology Notes</w:t>
      </w:r>
    </w:p>
    <w:p>
      <w:pPr>
        <w:pStyle w:val="Compact"/>
        <w:numPr>
          <w:ilvl w:val="0"/>
          <w:numId w:val="1004"/>
        </w:numPr>
      </w:pPr>
      <w:r>
        <w:t xml:space="preserve">Price in whole numbers (AUD $97, not AUD $99.95) — this demographic is less responsive to retail-style pricing and more suspicious of it</w:t>
      </w:r>
    </w:p>
    <w:p>
      <w:pPr>
        <w:pStyle w:val="Compact"/>
        <w:numPr>
          <w:ilvl w:val="0"/>
          <w:numId w:val="1004"/>
        </w:numPr>
      </w:pPr>
      <w:r>
        <w:t xml:space="preserve">Annual billing discounts should be clear:</w:t>
      </w:r>
      <w:r>
        <w:t xml:space="preserve"> </w:t>
      </w:r>
      <w:r>
        <w:t xml:space="preserve">“$97/year vs $12/month — save $47”</w:t>
      </w:r>
    </w:p>
    <w:p>
      <w:pPr>
        <w:pStyle w:val="Compact"/>
        <w:numPr>
          <w:ilvl w:val="0"/>
          <w:numId w:val="1004"/>
        </w:numPr>
      </w:pPr>
      <w:r>
        <w:t xml:space="preserve">Offer a 7-day refund guarantee — it removes friction and is rarely used by a genuinely engaged audience</w:t>
      </w:r>
    </w:p>
    <w:p>
      <w:pPr>
        <w:pStyle w:val="Compact"/>
        <w:numPr>
          <w:ilvl w:val="0"/>
          <w:numId w:val="1004"/>
        </w:numPr>
      </w:pPr>
      <w:r>
        <w:t xml:space="preserve">Bundle</w:t>
      </w:r>
      <w:r>
        <w:t xml:space="preserve"> </w:t>
      </w:r>
      <w:r>
        <w:t xml:space="preserve">“give as a gift”</w:t>
      </w:r>
      <w:r>
        <w:t xml:space="preserve"> </w:t>
      </w:r>
      <w:r>
        <w:t xml:space="preserve">as prominently as</w:t>
      </w:r>
      <w:r>
        <w:t xml:space="preserve"> </w:t>
      </w:r>
      <w:r>
        <w:t xml:space="preserve">“buy for yourself”</w:t>
      </w:r>
    </w:p>
    <w:p>
      <w:r>
        <w:pict>
          <v:rect style="width:0;height:1.5pt" o:hralign="center" o:hrstd="t" o:hr="t"/>
        </w:pict>
      </w:r>
    </w:p>
    <w:bookmarkEnd w:id="14"/>
    <w:bookmarkEnd w:id="15"/>
    <w:bookmarkStart w:id="19" w:name="partnership-opportunities"/>
    <w:p>
      <w:pPr>
        <w:pStyle w:val="Heading2"/>
      </w:pPr>
      <w:r>
        <w:t xml:space="preserve">3. Partnership Opportunities</w:t>
      </w:r>
    </w:p>
    <w:bookmarkStart w:id="16" w:name="X8fa919fd9aa7fb89dec1c691922e62d7262eff1"/>
    <w:p>
      <w:pPr>
        <w:pStyle w:val="Heading3"/>
      </w:pPr>
      <w:r>
        <w:t xml:space="preserve">Tier 1: Direct Curriculum Partnerships (Highest Priority)</w:t>
      </w:r>
    </w:p>
    <w:p>
      <w:pPr>
        <w:pStyle w:val="FirstParagraph"/>
      </w:pPr>
      <w:r>
        <w:rPr>
          <w:b/>
          <w:bCs/>
        </w:rPr>
        <w:t xml:space="preserve">U3A Australia and U3A Online</w:t>
      </w:r>
      <w:r>
        <w:t xml:space="preserve"> </w:t>
      </w:r>
      <w:r>
        <w:t xml:space="preserve">- URL: https://www.u3aonline.org.au/</w:t>
      </w:r>
      <w:r>
        <w:t xml:space="preserve"> </w:t>
      </w:r>
      <w:r>
        <w:t xml:space="preserve">- Pitch: C4TO content as the AI literacy module across Australia’s U3A network. U3A chapters typically welcome guest facilitators and curated content.</w:t>
      </w:r>
      <w:r>
        <w:t xml:space="preserve"> </w:t>
      </w:r>
      <w:r>
        <w:t xml:space="preserve">- Approach: Contact U3A Online directly with a curriculum proposal. Offer a free pilot with one chapter.</w:t>
      </w:r>
      <w:r>
        <w:t xml:space="preserve"> </w:t>
      </w:r>
      <w:r>
        <w:t xml:space="preserve">- Value exchange: U3A gets current, quality AI content for free or at cost; C4TO gets a national distribution channel and instant credibility.</w:t>
      </w:r>
    </w:p>
    <w:p>
      <w:pPr>
        <w:pStyle w:val="BodyText"/>
      </w:pPr>
      <w:r>
        <w:rPr>
          <w:b/>
          <w:bCs/>
        </w:rPr>
        <w:t xml:space="preserve">Probus Australia</w:t>
      </w:r>
      <w:r>
        <w:t xml:space="preserve"> </w:t>
      </w:r>
      <w:r>
        <w:t xml:space="preserve">- URL: https://probusaustralia.com.au/</w:t>
      </w:r>
      <w:r>
        <w:t xml:space="preserve"> </w:t>
      </w:r>
      <w:r>
        <w:t xml:space="preserve">- Monthly club meetings need speakers. A 60-minute C4TO presentation (</w:t>
      </w:r>
      <w:r>
        <w:t xml:space="preserve">“Practical AI for Real Life”</w:t>
      </w:r>
      <w:r>
        <w:t xml:space="preserve">) is exactly the format they need.</w:t>
      </w:r>
      <w:r>
        <w:t xml:space="preserve"> </w:t>
      </w:r>
      <w:r>
        <w:t xml:space="preserve">- Convert attendees to course purchasers at a Probus-member discount.</w:t>
      </w:r>
      <w:r>
        <w:t xml:space="preserve"> </w:t>
      </w:r>
      <w:r>
        <w:t xml:space="preserve">- Contact the national coordinator with a speaker proposal.</w:t>
      </w:r>
    </w:p>
    <w:p>
      <w:pPr>
        <w:pStyle w:val="BodyText"/>
      </w:pPr>
      <w:r>
        <w:rPr>
          <w:b/>
          <w:bCs/>
        </w:rPr>
        <w:t xml:space="preserve">National Seniors Australia</w:t>
      </w:r>
      <w:r>
        <w:t xml:space="preserve"> </w:t>
      </w:r>
      <w:r>
        <w:t xml:space="preserve">- URL: https://www.nationalseniors.com.au/</w:t>
      </w:r>
      <w:r>
        <w:t xml:space="preserve"> </w:t>
      </w:r>
      <w:r>
        <w:t xml:space="preserve">- 200,000 members. Monthly magazine (Australian Seniors magazine). Member benefits programme.</w:t>
      </w:r>
      <w:r>
        <w:t xml:space="preserve"> </w:t>
      </w:r>
      <w:r>
        <w:t xml:space="preserve">- A discounted course offered to members is a clear value exchange.</w:t>
      </w:r>
      <w:r>
        <w:t xml:space="preserve"> </w:t>
      </w:r>
      <w:r>
        <w:t xml:space="preserve">- Potential for a column or article in Australian Seniors magazine (content marketing + credibility).</w:t>
      </w:r>
    </w:p>
    <w:p>
      <w:pPr>
        <w:pStyle w:val="BodyText"/>
      </w:pPr>
      <w:r>
        <w:rPr>
          <w:b/>
          <w:bCs/>
        </w:rPr>
        <w:t xml:space="preserve">Public Library Systems</w:t>
      </w:r>
      <w:r>
        <w:t xml:space="preserve"> </w:t>
      </w:r>
      <w:r>
        <w:t xml:space="preserve">- Every state in Australia has a library network with a digital literacy mandate.</w:t>
      </w:r>
      <w:r>
        <w:t xml:space="preserve"> </w:t>
      </w:r>
      <w:r>
        <w:t xml:space="preserve">- Contact State Library digital literacy coordinators in NSW, Victoria, Queensland, SA, WA, and Tasmania.</w:t>
      </w:r>
      <w:r>
        <w:t xml:space="preserve"> </w:t>
      </w:r>
      <w:r>
        <w:t xml:space="preserve">- Offer: C4TO as the library system’s AI literacy module, delivered either in-library or online.</w:t>
      </w:r>
      <w:r>
        <w:t xml:space="preserve"> </w:t>
      </w:r>
      <w:r>
        <w:t xml:space="preserve">- Libraries often have small discretionary budgets for exactly this kind of programme.</w:t>
      </w:r>
    </w:p>
    <w:bookmarkEnd w:id="16"/>
    <w:bookmarkStart w:id="17" w:name="tier-2-corporateinstitution-partnerships"/>
    <w:p>
      <w:pPr>
        <w:pStyle w:val="Heading3"/>
      </w:pPr>
      <w:r>
        <w:t xml:space="preserve">Tier 2: Corporate/Institution Partnerships</w:t>
      </w:r>
    </w:p>
    <w:p>
      <w:pPr>
        <w:pStyle w:val="FirstParagraph"/>
      </w:pPr>
      <w:r>
        <w:rPr>
          <w:b/>
          <w:bCs/>
        </w:rPr>
        <w:t xml:space="preserve">Superannuation Funds</w:t>
      </w:r>
      <w:r>
        <w:t xml:space="preserve"> </w:t>
      </w:r>
      <w:r>
        <w:t xml:space="preserve">- REST Super, Hostplus, Australian Retirement Trust, Aware Super — all have member education programmes.</w:t>
      </w:r>
      <w:r>
        <w:t xml:space="preserve"> </w:t>
      </w:r>
      <w:r>
        <w:t xml:space="preserve">- AI literacy fits within member education and retirement preparation.</w:t>
      </w:r>
      <w:r>
        <w:t xml:space="preserve"> </w:t>
      </w:r>
      <w:r>
        <w:t xml:space="preserve">- Pitch: A co-branded</w:t>
      </w:r>
      <w:r>
        <w:t xml:space="preserve"> </w:t>
      </w:r>
      <w:r>
        <w:t xml:space="preserve">“AI for Your Next Chapter”</w:t>
      </w:r>
      <w:r>
        <w:t xml:space="preserve"> </w:t>
      </w:r>
      <w:r>
        <w:t xml:space="preserve">module offered to members approaching retirement.</w:t>
      </w:r>
      <w:r>
        <w:t xml:space="preserve"> </w:t>
      </w:r>
      <w:r>
        <w:t xml:space="preserve">- Contact: Member engagement or communications teams.</w:t>
      </w:r>
    </w:p>
    <w:p>
      <w:pPr>
        <w:pStyle w:val="BodyText"/>
      </w:pPr>
      <w:r>
        <w:rPr>
          <w:b/>
          <w:bCs/>
        </w:rPr>
        <w:t xml:space="preserve">Private Health Funds</w:t>
      </w:r>
      <w:r>
        <w:t xml:space="preserve"> </w:t>
      </w:r>
      <w:r>
        <w:t xml:space="preserve">- Medibank, Bupa, HCF, NIB — all have member wellness programmes.</w:t>
      </w:r>
      <w:r>
        <w:t xml:space="preserve"> </w:t>
      </w:r>
      <w:r>
        <w:t xml:space="preserve">- A course on</w:t>
      </w:r>
      <w:r>
        <w:t xml:space="preserve"> </w:t>
      </w:r>
      <w:r>
        <w:t xml:space="preserve">“AI for Health Navigation”</w:t>
      </w:r>
      <w:r>
        <w:t xml:space="preserve"> </w:t>
      </w:r>
      <w:r>
        <w:t xml:space="preserve">(preparing for appointments, understanding test results, researching conditions) aligns with their wellness/prevention framing.</w:t>
      </w:r>
      <w:r>
        <w:t xml:space="preserve"> </w:t>
      </w:r>
      <w:r>
        <w:t xml:space="preserve">- Contact: Member wellness or digital health teams.</w:t>
      </w:r>
    </w:p>
    <w:p>
      <w:pPr>
        <w:pStyle w:val="BodyText"/>
      </w:pPr>
      <w:r>
        <w:rPr>
          <w:b/>
          <w:bCs/>
        </w:rPr>
        <w:t xml:space="preserve">Aged Care Facilities</w:t>
      </w:r>
      <w:r>
        <w:t xml:space="preserve"> </w:t>
      </w:r>
      <w:r>
        <w:t xml:space="preserve">- Activity coordinators at residential aged care need regular programming.</w:t>
      </w:r>
      <w:r>
        <w:t xml:space="preserve"> </w:t>
      </w:r>
      <w:r>
        <w:t xml:space="preserve">- A 2-hour live workshop (AI Basics for Residents) is viable for motivated residents with devices.</w:t>
      </w:r>
      <w:r>
        <w:t xml:space="preserve"> </w:t>
      </w:r>
      <w:r>
        <w:t xml:space="preserve">- Individual facility approach is necessary — no single national pitch point.</w:t>
      </w:r>
    </w:p>
    <w:p>
      <w:pPr>
        <w:pStyle w:val="BodyText"/>
      </w:pPr>
      <w:r>
        <w:rPr>
          <w:b/>
          <w:bCs/>
        </w:rPr>
        <w:t xml:space="preserve">COTA Australia (Council on the Ageing)</w:t>
      </w:r>
      <w:r>
        <w:t xml:space="preserve"> </w:t>
      </w:r>
      <w:r>
        <w:t xml:space="preserve">- URL: https://www.cota.org.au/</w:t>
      </w:r>
      <w:r>
        <w:t xml:space="preserve"> </w:t>
      </w:r>
      <w:r>
        <w:t xml:space="preserve">- The peak national body representing people aged 50+. Advocacy and service organisation.</w:t>
      </w:r>
      <w:r>
        <w:t xml:space="preserve"> </w:t>
      </w:r>
      <w:r>
        <w:t xml:space="preserve">- A C4TO partnership or endorsement adds significant credibility.</w:t>
      </w:r>
      <w:r>
        <w:t xml:space="preserve"> </w:t>
      </w:r>
      <w:r>
        <w:t xml:space="preserve">- Approach as a service that addresses a specific gap they have identified.</w:t>
      </w:r>
    </w:p>
    <w:bookmarkEnd w:id="17"/>
    <w:bookmarkStart w:id="18" w:name="tier-3-content-and-media-partnerships"/>
    <w:p>
      <w:pPr>
        <w:pStyle w:val="Heading3"/>
      </w:pPr>
      <w:r>
        <w:t xml:space="preserve">Tier 3: Content and Media Partnerships</w:t>
      </w:r>
    </w:p>
    <w:p>
      <w:pPr>
        <w:pStyle w:val="FirstParagraph"/>
      </w:pPr>
      <w:r>
        <w:rPr>
          <w:b/>
          <w:bCs/>
        </w:rPr>
        <w:t xml:space="preserve">ABC Australia</w:t>
      </w:r>
      <w:r>
        <w:t xml:space="preserve"> </w:t>
      </w:r>
      <w:r>
        <w:t xml:space="preserve">- ABC’s Australian Story, ABC RN, and ABC local radio all cover ageing and technology.</w:t>
      </w:r>
      <w:r>
        <w:t xml:space="preserve"> </w:t>
      </w:r>
      <w:r>
        <w:t xml:space="preserve">- A personal story angle (Naomi’s own journey; stories from course participants) is the pathway in.</w:t>
      </w:r>
      <w:r>
        <w:t xml:space="preserve"> </w:t>
      </w:r>
      <w:r>
        <w:t xml:space="preserve">- ABC regional radio is particularly powerful for reaching 50+ audiences outside capital cities.</w:t>
      </w:r>
    </w:p>
    <w:p>
      <w:pPr>
        <w:pStyle w:val="BodyText"/>
      </w:pPr>
      <w:r>
        <w:rPr>
          <w:b/>
          <w:bCs/>
        </w:rPr>
        <w:t xml:space="preserve">Community Radio (3AW, 4BC, 5AA, 6PR)</w:t>
      </w:r>
      <w:r>
        <w:t xml:space="preserve"> </w:t>
      </w:r>
      <w:r>
        <w:t xml:space="preserve">- Talk radio is heavily listened to by the 50+ demographic.</w:t>
      </w:r>
      <w:r>
        <w:t xml:space="preserve"> </w:t>
      </w:r>
      <w:r>
        <w:t xml:space="preserve">- A 10-minute chat segment (</w:t>
      </w:r>
      <w:r>
        <w:t xml:space="preserve">“AI Made Simple”</w:t>
      </w:r>
      <w:r>
        <w:t xml:space="preserve">) with a real tool demonstration is strong radio content.</w:t>
      </w:r>
    </w:p>
    <w:p>
      <w:r>
        <w:pict>
          <v:rect style="width:0;height:1.5pt" o:hralign="center" o:hrstd="t" o:hr="t"/>
        </w:pict>
      </w:r>
    </w:p>
    <w:bookmarkEnd w:id="18"/>
    <w:bookmarkEnd w:id="19"/>
    <w:bookmarkStart w:id="23" w:name="content-marketing-ideas"/>
    <w:p>
      <w:pPr>
        <w:pStyle w:val="Heading2"/>
      </w:pPr>
      <w:r>
        <w:t xml:space="preserve">4. Content Marketing Ideas</w:t>
      </w:r>
    </w:p>
    <w:bookmarkStart w:id="20" w:name="blog-post-series-seo-and-trust-building"/>
    <w:p>
      <w:pPr>
        <w:pStyle w:val="Heading3"/>
      </w:pPr>
      <w:r>
        <w:t xml:space="preserve">Blog Post Series (SEO and Trust Building)</w:t>
      </w:r>
    </w:p>
    <w:p>
      <w:pPr>
        <w:pStyle w:val="FirstParagraph"/>
      </w:pPr>
      <w:r>
        <w:t xml:space="preserve">Titles aimed at the actual search behaviour of this audience:</w:t>
      </w:r>
    </w:p>
    <w:p>
      <w:pPr>
        <w:pStyle w:val="Compact"/>
        <w:numPr>
          <w:ilvl w:val="0"/>
          <w:numId w:val="1005"/>
        </w:numPr>
      </w:pPr>
      <w:r>
        <w:t xml:space="preserve">“Is ChatGPT Safe? An Honest Answer for Australians”</w:t>
      </w:r>
    </w:p>
    <w:p>
      <w:pPr>
        <w:pStyle w:val="Compact"/>
        <w:numPr>
          <w:ilvl w:val="0"/>
          <w:numId w:val="1005"/>
        </w:numPr>
      </w:pPr>
      <w:r>
        <w:t xml:space="preserve">“Do I Need to Pay for AI? The Free Tools That Are Actually Good”</w:t>
      </w:r>
    </w:p>
    <w:p>
      <w:pPr>
        <w:pStyle w:val="Compact"/>
        <w:numPr>
          <w:ilvl w:val="0"/>
          <w:numId w:val="1005"/>
        </w:numPr>
      </w:pPr>
      <w:r>
        <w:t xml:space="preserve">“How I Used AI to Prepare for My Hip Replacement”</w:t>
      </w:r>
    </w:p>
    <w:p>
      <w:pPr>
        <w:pStyle w:val="Compact"/>
        <w:numPr>
          <w:ilvl w:val="0"/>
          <w:numId w:val="1005"/>
        </w:numPr>
      </w:pPr>
      <w:r>
        <w:t xml:space="preserve">“Can AI Help You Write a Eulogy? (It Depends How You Use It)”</w:t>
      </w:r>
    </w:p>
    <w:p>
      <w:pPr>
        <w:pStyle w:val="Compact"/>
        <w:numPr>
          <w:ilvl w:val="0"/>
          <w:numId w:val="1005"/>
        </w:numPr>
      </w:pPr>
      <w:r>
        <w:t xml:space="preserve">“What Your Grandchildren Are Using at School — and What It Means for You”</w:t>
      </w:r>
    </w:p>
    <w:p>
      <w:pPr>
        <w:pStyle w:val="Compact"/>
        <w:numPr>
          <w:ilvl w:val="0"/>
          <w:numId w:val="1005"/>
        </w:numPr>
      </w:pPr>
      <w:r>
        <w:t xml:space="preserve">“Five Things AI Cannot Do (and Everyone Pretends It Can)”</w:t>
      </w:r>
    </w:p>
    <w:p>
      <w:pPr>
        <w:pStyle w:val="Compact"/>
        <w:numPr>
          <w:ilvl w:val="0"/>
          <w:numId w:val="1005"/>
        </w:numPr>
      </w:pPr>
      <w:r>
        <w:t xml:space="preserve">“I’m 68 and I Just Started Using ChatGPT. Here’s What I Actually Think.”</w:t>
      </w:r>
    </w:p>
    <w:p>
      <w:pPr>
        <w:pStyle w:val="Compact"/>
        <w:numPr>
          <w:ilvl w:val="0"/>
          <w:numId w:val="1005"/>
        </w:numPr>
      </w:pPr>
      <w:r>
        <w:t xml:space="preserve">“The Best AI Tool for Australians on a Pension”</w:t>
      </w:r>
    </w:p>
    <w:p>
      <w:pPr>
        <w:pStyle w:val="Compact"/>
        <w:numPr>
          <w:ilvl w:val="0"/>
          <w:numId w:val="1005"/>
        </w:numPr>
      </w:pPr>
      <w:r>
        <w:t xml:space="preserve">“Privacy and AI: What an Australian Needs to Know in 2026”</w:t>
      </w:r>
    </w:p>
    <w:p>
      <w:pPr>
        <w:pStyle w:val="Compact"/>
        <w:numPr>
          <w:ilvl w:val="0"/>
          <w:numId w:val="1005"/>
        </w:numPr>
      </w:pPr>
      <w:r>
        <w:t xml:space="preserve">“AI for Your Next GP Appointment: A Practical Guide”</w:t>
      </w:r>
    </w:p>
    <w:bookmarkEnd w:id="20"/>
    <w:bookmarkStart w:id="21" w:name="youtubevideo-content"/>
    <w:p>
      <w:pPr>
        <w:pStyle w:val="Heading3"/>
      </w:pPr>
      <w:r>
        <w:t xml:space="preserve">YouTube/Video Content</w:t>
      </w:r>
    </w:p>
    <w:p>
      <w:pPr>
        <w:pStyle w:val="Compact"/>
        <w:numPr>
          <w:ilvl w:val="0"/>
          <w:numId w:val="1006"/>
        </w:numPr>
      </w:pPr>
      <w:r>
        <w:rPr>
          <w:b/>
          <w:bCs/>
        </w:rPr>
        <w:t xml:space="preserve">Format:</w:t>
      </w:r>
      <w:r>
        <w:t xml:space="preserve"> </w:t>
      </w:r>
      <w:r>
        <w:t xml:space="preserve">Short (4-7 minute), demonstration-style, with large text on screen</w:t>
      </w:r>
    </w:p>
    <w:p>
      <w:pPr>
        <w:pStyle w:val="Compact"/>
        <w:numPr>
          <w:ilvl w:val="0"/>
          <w:numId w:val="1006"/>
        </w:numPr>
      </w:pPr>
      <w:r>
        <w:t xml:space="preserve">Titles that work for this audience: start with</w:t>
      </w:r>
      <w:r>
        <w:t xml:space="preserve"> </w:t>
      </w:r>
      <w:r>
        <w:t xml:space="preserve">“How to…”</w:t>
      </w:r>
      <w:r>
        <w:t xml:space="preserve"> </w:t>
      </w:r>
      <w:r>
        <w:t xml:space="preserve">or a specific outcome (</w:t>
      </w:r>
      <w:r>
        <w:t xml:space="preserve">“Get ChatGPT to write your complaint letter”</w:t>
      </w:r>
      <w:r>
        <w:t xml:space="preserve">)</w:t>
      </w:r>
    </w:p>
    <w:p>
      <w:pPr>
        <w:pStyle w:val="Compact"/>
        <w:numPr>
          <w:ilvl w:val="0"/>
          <w:numId w:val="1006"/>
        </w:numPr>
      </w:pPr>
      <w:r>
        <w:t xml:space="preserve">Production value: clean background, good audio, no jump cuts — this demographic is less tolerant of fast-edit styles</w:t>
      </w:r>
    </w:p>
    <w:p>
      <w:pPr>
        <w:pStyle w:val="Compact"/>
        <w:numPr>
          <w:ilvl w:val="0"/>
          <w:numId w:val="1006"/>
        </w:numPr>
      </w:pPr>
      <w:r>
        <w:t xml:space="preserve">Include closed captions (accessibility and SEO)</w:t>
      </w:r>
    </w:p>
    <w:p>
      <w:pPr>
        <w:pStyle w:val="Compact"/>
        <w:numPr>
          <w:ilvl w:val="0"/>
          <w:numId w:val="1006"/>
        </w:numPr>
      </w:pPr>
      <w:r>
        <w:t xml:space="preserve">Series concept:</w:t>
      </w:r>
      <w:r>
        <w:t xml:space="preserve"> </w:t>
      </w:r>
      <w:r>
        <w:t xml:space="preserve">“One AI Tool, One Afternoon”</w:t>
      </w:r>
      <w:r>
        <w:t xml:space="preserve"> </w:t>
      </w:r>
      <w:r>
        <w:t xml:space="preserve">— each episode covers one tool in one sitting</w:t>
      </w:r>
    </w:p>
    <w:bookmarkEnd w:id="21"/>
    <w:bookmarkStart w:id="22" w:name="podcast"/>
    <w:p>
      <w:pPr>
        <w:pStyle w:val="Heading3"/>
      </w:pPr>
      <w:r>
        <w:t xml:space="preserve">Podcast</w:t>
      </w:r>
    </w:p>
    <w:p>
      <w:pPr>
        <w:pStyle w:val="Compact"/>
        <w:numPr>
          <w:ilvl w:val="0"/>
          <w:numId w:val="1007"/>
        </w:numPr>
      </w:pPr>
      <w:r>
        <w:t xml:space="preserve">The 50+ audience over-indexes on podcast listening, particularly ABC Radio-style podcasts and spoken word content</w:t>
      </w:r>
    </w:p>
    <w:p>
      <w:pPr>
        <w:pStyle w:val="Compact"/>
        <w:numPr>
          <w:ilvl w:val="0"/>
          <w:numId w:val="1007"/>
        </w:numPr>
      </w:pPr>
      <w:r>
        <w:t xml:space="preserve">A C4TO podcast works as: a weekly (or fortnightly) episode exploring one practical AI use case</w:t>
      </w:r>
    </w:p>
    <w:p>
      <w:pPr>
        <w:pStyle w:val="Compact"/>
        <w:numPr>
          <w:ilvl w:val="0"/>
          <w:numId w:val="1007"/>
        </w:numPr>
      </w:pPr>
      <w:r>
        <w:t xml:space="preserve">Format: Naomi’s voice, conversational, 15-20 minutes</w:t>
      </w:r>
    </w:p>
    <w:p>
      <w:pPr>
        <w:pStyle w:val="Compact"/>
        <w:numPr>
          <w:ilvl w:val="0"/>
          <w:numId w:val="1007"/>
        </w:numPr>
      </w:pPr>
      <w:r>
        <w:rPr>
          <w:b/>
          <w:bCs/>
        </w:rPr>
        <w:t xml:space="preserve">The NotebookLM angle:</w:t>
      </w:r>
      <w:r>
        <w:t xml:space="preserve"> </w:t>
      </w:r>
      <w:r>
        <w:t xml:space="preserve">Convert the mini-course content into NotebookLM audio overviews and share them as podcast episodes. This is genuine differentiator content.</w:t>
      </w:r>
    </w:p>
    <w:p>
      <w:pPr>
        <w:pStyle w:val="Compact"/>
        <w:numPr>
          <w:ilvl w:val="0"/>
          <w:numId w:val="1007"/>
        </w:numPr>
      </w:pPr>
      <w:r>
        <w:t xml:space="preserve">A podcast builds discoverability in a space (older Australian learners) that has almost no dedicated audio content on AI literacy</w:t>
      </w:r>
    </w:p>
    <w:p>
      <w:r>
        <w:pict>
          <v:rect style="width:0;height:1.5pt" o:hralign="center" o:hrstd="t" o:hr="t"/>
        </w:pict>
      </w:r>
    </w:p>
    <w:bookmarkEnd w:id="22"/>
    <w:bookmarkEnd w:id="23"/>
    <w:bookmarkStart w:id="24" w:name="community-building-ideas"/>
    <w:p>
      <w:pPr>
        <w:pStyle w:val="Heading2"/>
      </w:pPr>
      <w:r>
        <w:t xml:space="preserve">5. Community Building Ideas</w:t>
      </w:r>
    </w:p>
    <w:p>
      <w:pPr>
        <w:pStyle w:val="FirstParagraph"/>
      </w:pPr>
      <w:r>
        <w:rPr>
          <w:b/>
          <w:bCs/>
        </w:rPr>
        <w:t xml:space="preserve">Alumni Email List</w:t>
      </w:r>
      <w:r>
        <w:t xml:space="preserve"> </w:t>
      </w:r>
      <w:r>
        <w:t xml:space="preserve">- Every course purchaser enters an alumni email programme</w:t>
      </w:r>
      <w:r>
        <w:t xml:space="preserve"> </w:t>
      </w:r>
      <w:r>
        <w:t xml:space="preserve">- Monthly: one new AI tool tip, one practical example, one</w:t>
      </w:r>
      <w:r>
        <w:t xml:space="preserve"> </w:t>
      </w:r>
      <w:r>
        <w:t xml:space="preserve">“what’s changed”</w:t>
      </w:r>
      <w:r>
        <w:t xml:space="preserve"> </w:t>
      </w:r>
      <w:r>
        <w:t xml:space="preserve">update</w:t>
      </w:r>
      <w:r>
        <w:t xml:space="preserve"> </w:t>
      </w:r>
      <w:r>
        <w:t xml:space="preserve">- Annual subscriber renewal prompt (</w:t>
      </w:r>
      <w:r>
        <w:t xml:space="preserve">“AI has changed a lot this year — here’s what you need to know”</w:t>
      </w:r>
      <w:r>
        <w:t xml:space="preserve">)</w:t>
      </w:r>
    </w:p>
    <w:p>
      <w:pPr>
        <w:pStyle w:val="BodyText"/>
      </w:pPr>
      <w:r>
        <w:rPr>
          <w:b/>
          <w:bCs/>
        </w:rPr>
        <w:t xml:space="preserve">Monthly Live Q&amp;A</w:t>
      </w:r>
      <w:r>
        <w:t xml:space="preserve"> </w:t>
      </w:r>
      <w:r>
        <w:t xml:space="preserve">- Video call (Zoom), open to all subscribers</w:t>
      </w:r>
      <w:r>
        <w:t xml:space="preserve"> </w:t>
      </w:r>
      <w:r>
        <w:t xml:space="preserve">- Format: 15 minutes of Naomi demonstrating something new or updated, 45 minutes of questions</w:t>
      </w:r>
      <w:r>
        <w:t xml:space="preserve"> </w:t>
      </w:r>
      <w:r>
        <w:t xml:space="preserve">- Recorded and available to anyone who cannot attend live</w:t>
      </w:r>
      <w:r>
        <w:t xml:space="preserve"> </w:t>
      </w:r>
      <w:r>
        <w:t xml:space="preserve">- This is the primary value proposition of the annual subscription tier</w:t>
      </w:r>
    </w:p>
    <w:p>
      <w:pPr>
        <w:pStyle w:val="BodyText"/>
      </w:pPr>
      <w:r>
        <w:rPr>
          <w:b/>
          <w:bCs/>
        </w:rPr>
        <w:t xml:space="preserve">Private Facebook Group or Forum</w:t>
      </w:r>
      <w:r>
        <w:t xml:space="preserve"> </w:t>
      </w:r>
      <w:r>
        <w:t xml:space="preserve">- A C4TO community where learners share what they are using AI for, ask questions, and help each other</w:t>
      </w:r>
      <w:r>
        <w:t xml:space="preserve"> </w:t>
      </w:r>
      <w:r>
        <w:t xml:space="preserve">- Moderated by Naomi (at least initially) to maintain quality and warmth</w:t>
      </w:r>
      <w:r>
        <w:t xml:space="preserve"> </w:t>
      </w:r>
      <w:r>
        <w:t xml:space="preserve">- A single rule: no judgement. Every question is a good question.</w:t>
      </w:r>
    </w:p>
    <w:p>
      <w:pPr>
        <w:pStyle w:val="BodyText"/>
      </w:pPr>
      <w:r>
        <w:rPr>
          <w:b/>
          <w:bCs/>
        </w:rPr>
        <w:t xml:space="preserve">The Buddy System</w:t>
      </w:r>
      <w:r>
        <w:t xml:space="preserve"> </w:t>
      </w:r>
      <w:r>
        <w:t xml:space="preserve">- Pair learners who sign up around the same time to be accountability partners</w:t>
      </w:r>
      <w:r>
        <w:t xml:space="preserve"> </w:t>
      </w:r>
      <w:r>
        <w:t xml:space="preserve">- A simple check-in:</w:t>
      </w:r>
      <w:r>
        <w:t xml:space="preserve"> </w:t>
      </w:r>
      <w:r>
        <w:t xml:space="preserve">“Did you try X this week? What happened?”</w:t>
      </w:r>
      <w:r>
        <w:t xml:space="preserve"> </w:t>
      </w:r>
      <w:r>
        <w:t xml:space="preserve">- Older adults who learn together are much more likely to complete courses and integrate new habits</w:t>
      </w:r>
    </w:p>
    <w:p>
      <w:pPr>
        <w:pStyle w:val="BodyText"/>
      </w:pPr>
      <w:r>
        <w:rPr>
          <w:b/>
          <w:bCs/>
        </w:rPr>
        <w:t xml:space="preserve">Annual</w:t>
      </w:r>
      <w:r>
        <w:rPr>
          <w:b/>
          <w:bCs/>
        </w:rPr>
        <w:t xml:space="preserve"> </w:t>
      </w:r>
      <w:r>
        <w:rPr>
          <w:b/>
          <w:bCs/>
        </w:rPr>
        <w:t xml:space="preserve">“What I Did With AI”</w:t>
      </w:r>
      <w:r>
        <w:rPr>
          <w:b/>
          <w:bCs/>
        </w:rPr>
        <w:t xml:space="preserve"> </w:t>
      </w:r>
      <w:r>
        <w:rPr>
          <w:b/>
          <w:bCs/>
        </w:rPr>
        <w:t xml:space="preserve">Showcase</w:t>
      </w:r>
      <w:r>
        <w:t xml:space="preserve"> </w:t>
      </w:r>
      <w:r>
        <w:t xml:space="preserve">- A yearly email/post inviting learners to share one thing AI helped them do this year</w:t>
      </w:r>
      <w:r>
        <w:t xml:space="preserve"> </w:t>
      </w:r>
      <w:r>
        <w:t xml:space="preserve">- The responses become testimonials, stories, and content</w:t>
      </w:r>
      <w:r>
        <w:t xml:space="preserve"> </w:t>
      </w:r>
      <w:r>
        <w:t xml:space="preserve">- The accumulated stories of what 60-70-year-old Australians are doing with AI is genuinely remarkable content</w:t>
      </w:r>
    </w:p>
    <w:p>
      <w:r>
        <w:pict>
          <v:rect style="width:0;height:1.5pt" o:hralign="center" o:hrstd="t" o:hr="t"/>
        </w:pict>
      </w:r>
    </w:p>
    <w:bookmarkEnd w:id="24"/>
    <w:bookmarkStart w:id="25" w:name="homepage-headline-ideas"/>
    <w:p>
      <w:pPr>
        <w:pStyle w:val="Heading2"/>
      </w:pPr>
      <w:r>
        <w:t xml:space="preserve">6. Homepage Headline Ideas</w:t>
      </w:r>
    </w:p>
    <w:p>
      <w:pPr>
        <w:pStyle w:val="FirstParagraph"/>
      </w:pPr>
      <w:r>
        <w:t xml:space="preserve">Ten options, ranging from warm to direct:</w:t>
      </w:r>
    </w:p>
    <w:p>
      <w:pPr>
        <w:pStyle w:val="Compact"/>
        <w:numPr>
          <w:ilvl w:val="0"/>
          <w:numId w:val="1008"/>
        </w:numPr>
      </w:pPr>
      <w:r>
        <w:rPr>
          <w:b/>
          <w:bCs/>
        </w:rPr>
        <w:t xml:space="preserve">“AI, explained clearly. For Australians who have better things to do than feel confused.”</w:t>
      </w:r>
    </w:p>
    <w:p>
      <w:pPr>
        <w:pStyle w:val="Compact"/>
        <w:numPr>
          <w:ilvl w:val="0"/>
          <w:numId w:val="1008"/>
        </w:numPr>
      </w:pPr>
      <w:r>
        <w:rPr>
          <w:b/>
          <w:bCs/>
        </w:rPr>
        <w:t xml:space="preserve">“You don’t need to understand how it works. You just need to know what it can do for you.”</w:t>
      </w:r>
    </w:p>
    <w:p>
      <w:pPr>
        <w:pStyle w:val="Compact"/>
        <w:numPr>
          <w:ilvl w:val="0"/>
          <w:numId w:val="1008"/>
        </w:numPr>
      </w:pPr>
      <w:r>
        <w:rPr>
          <w:b/>
          <w:bCs/>
        </w:rPr>
        <w:t xml:space="preserve">“Practical AI for real life. No tech background required.”</w:t>
      </w:r>
    </w:p>
    <w:p>
      <w:pPr>
        <w:pStyle w:val="Compact"/>
        <w:numPr>
          <w:ilvl w:val="0"/>
          <w:numId w:val="1008"/>
        </w:numPr>
      </w:pPr>
      <w:r>
        <w:rPr>
          <w:b/>
          <w:bCs/>
        </w:rPr>
        <w:t xml:space="preserve">“You are not behind. You just haven’t started yet.”</w:t>
      </w:r>
    </w:p>
    <w:p>
      <w:pPr>
        <w:pStyle w:val="Compact"/>
        <w:numPr>
          <w:ilvl w:val="0"/>
          <w:numId w:val="1008"/>
        </w:numPr>
      </w:pPr>
      <w:r>
        <w:rPr>
          <w:b/>
          <w:bCs/>
        </w:rPr>
        <w:t xml:space="preserve">“ChatGPT for your GP appointment. Canva for your grandchild’s birthday card. AI for your life.”</w:t>
      </w:r>
    </w:p>
    <w:p>
      <w:pPr>
        <w:pStyle w:val="Compact"/>
        <w:numPr>
          <w:ilvl w:val="0"/>
          <w:numId w:val="1008"/>
        </w:numPr>
      </w:pPr>
      <w:r>
        <w:rPr>
          <w:b/>
          <w:bCs/>
        </w:rPr>
        <w:t xml:space="preserve">“The AI course that treats you like an intelligent adult.”</w:t>
      </w:r>
    </w:p>
    <w:p>
      <w:pPr>
        <w:pStyle w:val="Compact"/>
        <w:numPr>
          <w:ilvl w:val="0"/>
          <w:numId w:val="1008"/>
        </w:numPr>
      </w:pPr>
      <w:r>
        <w:rPr>
          <w:b/>
          <w:bCs/>
        </w:rPr>
        <w:t xml:space="preserve">“Five tools. Five weeks. One less reason to feel left behind.”</w:t>
      </w:r>
    </w:p>
    <w:p>
      <w:pPr>
        <w:pStyle w:val="Compact"/>
        <w:numPr>
          <w:ilvl w:val="0"/>
          <w:numId w:val="1008"/>
        </w:numPr>
      </w:pPr>
      <w:r>
        <w:rPr>
          <w:b/>
          <w:bCs/>
        </w:rPr>
        <w:t xml:space="preserve">“Australia’s AI literacy course for the over-50s. Honest, practical, Australian.”</w:t>
      </w:r>
    </w:p>
    <w:p>
      <w:pPr>
        <w:pStyle w:val="Compact"/>
        <w:numPr>
          <w:ilvl w:val="0"/>
          <w:numId w:val="1008"/>
        </w:numPr>
      </w:pPr>
      <w:r>
        <w:rPr>
          <w:b/>
          <w:bCs/>
        </w:rPr>
        <w:t xml:space="preserve">“You were competent before AI. You’ll be more competent after.”</w:t>
      </w:r>
    </w:p>
    <w:p>
      <w:pPr>
        <w:pStyle w:val="Compact"/>
        <w:numPr>
          <w:ilvl w:val="0"/>
          <w:numId w:val="1008"/>
        </w:numPr>
      </w:pPr>
      <w:r>
        <w:rPr>
          <w:b/>
          <w:bCs/>
        </w:rPr>
        <w:t xml:space="preserve">“Built for the woman who ran a school for 30 years and still had to ask her grandchild how to use ChatGPT.”</w:t>
      </w:r>
    </w:p>
    <w:p>
      <w:r>
        <w:pict>
          <v:rect style="width:0;height:1.5pt" o:hralign="center" o:hrstd="t" o:hr="t"/>
        </w:pict>
      </w:r>
    </w:p>
    <w:bookmarkEnd w:id="25"/>
    <w:bookmarkStart w:id="26" w:name="email-subject-lines-for-this-audience"/>
    <w:p>
      <w:pPr>
        <w:pStyle w:val="Heading2"/>
      </w:pPr>
      <w:r>
        <w:t xml:space="preserve">7. Email Subject Lines for This Audience</w:t>
      </w:r>
    </w:p>
    <w:p>
      <w:pPr>
        <w:pStyle w:val="FirstParagraph"/>
      </w:pPr>
      <w:r>
        <w:t xml:space="preserve">Subject lines that acknowledge the audience’s experience without condescension:</w:t>
      </w:r>
    </w:p>
    <w:p>
      <w:pPr>
        <w:pStyle w:val="Compact"/>
        <w:numPr>
          <w:ilvl w:val="0"/>
          <w:numId w:val="1009"/>
        </w:numPr>
      </w:pPr>
      <w:r>
        <w:t xml:space="preserve">“Five minutes with ChatGPT that might change your mornings”</w:t>
      </w:r>
    </w:p>
    <w:p>
      <w:pPr>
        <w:pStyle w:val="Compact"/>
        <w:numPr>
          <w:ilvl w:val="0"/>
          <w:numId w:val="1009"/>
        </w:numPr>
      </w:pPr>
      <w:r>
        <w:t xml:space="preserve">“What Margaret (67) did with Suno last week”</w:t>
      </w:r>
    </w:p>
    <w:p>
      <w:pPr>
        <w:pStyle w:val="Compact"/>
        <w:numPr>
          <w:ilvl w:val="0"/>
          <w:numId w:val="1009"/>
        </w:numPr>
      </w:pPr>
      <w:r>
        <w:t xml:space="preserve">“Before your next GP appointment, try this”</w:t>
      </w:r>
    </w:p>
    <w:p>
      <w:pPr>
        <w:pStyle w:val="Compact"/>
        <w:numPr>
          <w:ilvl w:val="0"/>
          <w:numId w:val="1009"/>
        </w:numPr>
      </w:pPr>
      <w:r>
        <w:t xml:space="preserve">“The privacy setting most people miss”</w:t>
      </w:r>
    </w:p>
    <w:p>
      <w:pPr>
        <w:pStyle w:val="Compact"/>
        <w:numPr>
          <w:ilvl w:val="0"/>
          <w:numId w:val="1009"/>
        </w:numPr>
      </w:pPr>
      <w:r>
        <w:t xml:space="preserve">“Is AI actually trustworthy? An honest answer.”</w:t>
      </w:r>
    </w:p>
    <w:p>
      <w:pPr>
        <w:pStyle w:val="Compact"/>
        <w:numPr>
          <w:ilvl w:val="0"/>
          <w:numId w:val="1009"/>
        </w:numPr>
      </w:pPr>
      <w:r>
        <w:t xml:space="preserve">“We think you’ll find this useful — no pressure”</w:t>
      </w:r>
    </w:p>
    <w:p>
      <w:pPr>
        <w:pStyle w:val="Compact"/>
        <w:numPr>
          <w:ilvl w:val="0"/>
          <w:numId w:val="1009"/>
        </w:numPr>
      </w:pPr>
      <w:r>
        <w:t xml:space="preserve">“Your grandchildren are using this. Here’s the version for you.”</w:t>
      </w:r>
    </w:p>
    <w:p>
      <w:pPr>
        <w:pStyle w:val="Compact"/>
        <w:numPr>
          <w:ilvl w:val="0"/>
          <w:numId w:val="1009"/>
        </w:numPr>
      </w:pPr>
      <w:r>
        <w:t xml:space="preserve">“Three things AI can’t do (important to know)”</w:t>
      </w:r>
    </w:p>
    <w:p>
      <w:pPr>
        <w:pStyle w:val="Compact"/>
        <w:numPr>
          <w:ilvl w:val="0"/>
          <w:numId w:val="1009"/>
        </w:numPr>
      </w:pPr>
      <w:r>
        <w:t xml:space="preserve">“New tool added to the course: Perplexity”</w:t>
      </w:r>
    </w:p>
    <w:p>
      <w:pPr>
        <w:pStyle w:val="Compact"/>
        <w:numPr>
          <w:ilvl w:val="0"/>
          <w:numId w:val="1009"/>
        </w:numPr>
      </w:pPr>
      <w:r>
        <w:t xml:space="preserve">“This month in AI: what changed and what it means for you”</w:t>
      </w:r>
    </w:p>
    <w:p>
      <w:pPr>
        <w:pStyle w:val="Compact"/>
        <w:numPr>
          <w:ilvl w:val="0"/>
          <w:numId w:val="1009"/>
        </w:numPr>
      </w:pPr>
      <w:r>
        <w:t xml:space="preserve">“Reader question:</w:t>
      </w:r>
      <w:r>
        <w:t xml:space="preserve"> </w:t>
      </w:r>
      <w:r>
        <w:t xml:space="preserve">‘Is it safe to type my health questions into ChatGPT?’</w:t>
      </w:r>
      <w:r>
        <w:t xml:space="preserve">”</w:t>
      </w:r>
    </w:p>
    <w:p>
      <w:pPr>
        <w:pStyle w:val="Compact"/>
        <w:numPr>
          <w:ilvl w:val="0"/>
          <w:numId w:val="1009"/>
        </w:numPr>
      </w:pPr>
      <w:r>
        <w:t xml:space="preserve">“Free lesson available this week — no signup required”</w:t>
      </w:r>
    </w:p>
    <w:p>
      <w:r>
        <w:pict>
          <v:rect style="width:0;height:1.5pt" o:hralign="center" o:hrstd="t" o:hr="t"/>
        </w:pict>
      </w:r>
    </w:p>
    <w:bookmarkEnd w:id="26"/>
    <w:bookmarkStart w:id="27" w:name="Xdbe808f7e7095d477c1e05a4e0f83625aba8baf"/>
    <w:p>
      <w:pPr>
        <w:pStyle w:val="Heading2"/>
      </w:pPr>
      <w:r>
        <w:t xml:space="preserve">8. Social Media Angles That Actually Work for 50+ Australians</w:t>
      </w:r>
    </w:p>
    <w:p>
      <w:pPr>
        <w:pStyle w:val="FirstParagraph"/>
      </w:pPr>
      <w:r>
        <w:rPr>
          <w:b/>
          <w:bCs/>
        </w:rPr>
        <w:t xml:space="preserve">What does not work:</w:t>
      </w:r>
      <w:r>
        <w:t xml:space="preserve"> </w:t>
      </w:r>
      <w:r>
        <w:t xml:space="preserve">- Hype and urgency (</w:t>
      </w:r>
      <w:r>
        <w:t xml:space="preserve">“Don’t get left behind!”</w:t>
      </w:r>
      <w:r>
        <w:t xml:space="preserve">)</w:t>
      </w:r>
      <w:r>
        <w:t xml:space="preserve"> </w:t>
      </w:r>
      <w:r>
        <w:t xml:space="preserve">- Tech-bro framing (</w:t>
      </w:r>
      <w:r>
        <w:t xml:space="preserve">“AI is going to change everything”</w:t>
      </w:r>
      <w:r>
        <w:t xml:space="preserve">)</w:t>
      </w:r>
      <w:r>
        <w:t xml:space="preserve"> </w:t>
      </w:r>
      <w:r>
        <w:t xml:space="preserve">- Condescension (</w:t>
      </w:r>
      <w:r>
        <w:t xml:space="preserve">“Even your grandma can do this!”</w:t>
      </w:r>
      <w:r>
        <w:t xml:space="preserve">)</w:t>
      </w:r>
      <w:r>
        <w:t xml:space="preserve"> </w:t>
      </w:r>
      <w:r>
        <w:t xml:space="preserve">- Jargon without explanation</w:t>
      </w:r>
    </w:p>
    <w:p>
      <w:pPr>
        <w:pStyle w:val="BodyText"/>
      </w:pPr>
      <w:r>
        <w:rPr>
          <w:b/>
          <w:bCs/>
        </w:rPr>
        <w:t xml:space="preserve">What does work:</w:t>
      </w:r>
    </w:p>
    <w:p>
      <w:pPr>
        <w:pStyle w:val="Compact"/>
        <w:numPr>
          <w:ilvl w:val="0"/>
          <w:numId w:val="1010"/>
        </w:numPr>
      </w:pPr>
      <w:r>
        <w:rPr>
          <w:b/>
          <w:bCs/>
        </w:rPr>
        <w:t xml:space="preserve">Real stories with real names (permission granted).</w:t>
      </w:r>
      <w:r>
        <w:t xml:space="preserve"> </w:t>
      </w:r>
      <w:r>
        <w:t xml:space="preserve">“Geoff, 71, used Claude to write his father’s eulogy when he couldn’t find the words. He said it was the most important thing he’d done with a computer.”</w:t>
      </w:r>
    </w:p>
    <w:p>
      <w:pPr>
        <w:pStyle w:val="Compact"/>
        <w:numPr>
          <w:ilvl w:val="0"/>
          <w:numId w:val="1010"/>
        </w:numPr>
      </w:pPr>
      <w:r>
        <w:rPr>
          <w:b/>
          <w:bCs/>
        </w:rPr>
        <w:t xml:space="preserve">Practical demonstrations.</w:t>
      </w:r>
      <w:r>
        <w:t xml:space="preserve"> </w:t>
      </w:r>
      <w:r>
        <w:t xml:space="preserve">A 60-second video of a real task being completed. No commentary beyond</w:t>
      </w:r>
      <w:r>
        <w:t xml:space="preserve"> </w:t>
      </w:r>
      <w:r>
        <w:t xml:space="preserve">“here’s how to do it.”</w:t>
      </w:r>
    </w:p>
    <w:p>
      <w:pPr>
        <w:pStyle w:val="Compact"/>
        <w:numPr>
          <w:ilvl w:val="0"/>
          <w:numId w:val="1010"/>
        </w:numPr>
      </w:pPr>
      <w:r>
        <w:rPr>
          <w:b/>
          <w:bCs/>
        </w:rPr>
        <w:t xml:space="preserve">“I tried this and here’s what actually happened”</w:t>
      </w:r>
      <w:r>
        <w:t xml:space="preserve"> </w:t>
      </w:r>
      <w:r>
        <w:t xml:space="preserve">— demystifying the real experience removes the fear of the unknown.</w:t>
      </w:r>
    </w:p>
    <w:p>
      <w:pPr>
        <w:pStyle w:val="Compact"/>
        <w:numPr>
          <w:ilvl w:val="0"/>
          <w:numId w:val="1010"/>
        </w:numPr>
      </w:pPr>
      <w:r>
        <w:rPr>
          <w:b/>
          <w:bCs/>
        </w:rPr>
        <w:t xml:space="preserve">Myth-busting.</w:t>
      </w:r>
      <w:r>
        <w:t xml:space="preserve"> </w:t>
      </w:r>
      <w:r>
        <w:t xml:space="preserve">“AI will steal your personal information if you use it”</w:t>
      </w:r>
      <w:r>
        <w:t xml:space="preserve"> </w:t>
      </w:r>
      <w:r>
        <w:t xml:space="preserve">— true or false? A post that addresses real fears with real answers builds trust.</w:t>
      </w:r>
    </w:p>
    <w:p>
      <w:pPr>
        <w:pStyle w:val="Compact"/>
        <w:numPr>
          <w:ilvl w:val="0"/>
          <w:numId w:val="1010"/>
        </w:numPr>
      </w:pPr>
      <w:r>
        <w:rPr>
          <w:b/>
          <w:bCs/>
        </w:rPr>
        <w:t xml:space="preserve">The intergenerational angle.</w:t>
      </w:r>
      <w:r>
        <w:t xml:space="preserve"> </w:t>
      </w:r>
      <w:r>
        <w:t xml:space="preserve">“How to talk to your grandchildren about what they’re doing with AI at school”</w:t>
      </w:r>
      <w:r>
        <w:t xml:space="preserve"> </w:t>
      </w:r>
      <w:r>
        <w:t xml:space="preserve">— this framing resonates deeply.</w:t>
      </w:r>
    </w:p>
    <w:p>
      <w:pPr>
        <w:pStyle w:val="FirstParagraph"/>
      </w:pPr>
      <w:r>
        <w:rPr>
          <w:b/>
          <w:bCs/>
        </w:rPr>
        <w:t xml:space="preserve">Platforms that matter for this audience:</w:t>
      </w:r>
      <w:r>
        <w:t xml:space="preserve"> </w:t>
      </w:r>
      <w:r>
        <w:t xml:space="preserve">- Facebook (still dominant in the 50+ demographic)</w:t>
      </w:r>
      <w:r>
        <w:t xml:space="preserve"> </w:t>
      </w:r>
      <w:r>
        <w:t xml:space="preserve">- Facebook Groups (local community groups are often the highest-engagement spaces)</w:t>
      </w:r>
      <w:r>
        <w:t xml:space="preserve"> </w:t>
      </w:r>
      <w:r>
        <w:t xml:space="preserve">- LinkedIn (for retired professionals who still identify with their working identity)</w:t>
      </w:r>
      <w:r>
        <w:t xml:space="preserve"> </w:t>
      </w:r>
      <w:r>
        <w:t xml:space="preserve">- Podcast directories (Apple Podcasts, Spotify)</w:t>
      </w:r>
    </w:p>
    <w:p>
      <w:pPr>
        <w:pStyle w:val="BodyText"/>
      </w:pPr>
      <w:r>
        <w:rPr>
          <w:b/>
          <w:bCs/>
        </w:rPr>
        <w:t xml:space="preserve">Platforms to avoid for now:</w:t>
      </w:r>
      <w:r>
        <w:t xml:space="preserve"> </w:t>
      </w:r>
      <w:r>
        <w:t xml:space="preserve">- TikTok (not the primary platform for 55+ Australians)</w:t>
      </w:r>
      <w:r>
        <w:t xml:space="preserve"> </w:t>
      </w:r>
      <w:r>
        <w:t xml:space="preserve">- X/Twitter (declining relevance for this demographic)</w:t>
      </w:r>
      <w:r>
        <w:t xml:space="preserve"> </w:t>
      </w:r>
      <w:r>
        <w:t xml:space="preserve">- Instagram Reels (can work but requires more video production investment)</w:t>
      </w:r>
    </w:p>
    <w:p>
      <w:r>
        <w:pict>
          <v:rect style="width:0;height:1.5pt" o:hralign="center" o:hrstd="t" o:hr="t"/>
        </w:pict>
      </w:r>
    </w:p>
    <w:bookmarkEnd w:id="27"/>
    <w:bookmarkStart w:id="31" w:name="first-90-days-of-launch"/>
    <w:p>
      <w:pPr>
        <w:pStyle w:val="Heading2"/>
      </w:pPr>
      <w:r>
        <w:t xml:space="preserve">9. First 90 Days of Launch</w:t>
      </w:r>
    </w:p>
    <w:bookmarkStart w:id="28" w:name="days-1-30-foundation"/>
    <w:p>
      <w:pPr>
        <w:pStyle w:val="Heading3"/>
      </w:pPr>
      <w:r>
        <w:t xml:space="preserve">Days 1-30: Foundation</w:t>
      </w:r>
    </w:p>
    <w:p>
      <w:pPr>
        <w:pStyle w:val="FirstParagraph"/>
      </w:pPr>
      <w:r>
        <w:rPr>
          <w:b/>
          <w:bCs/>
        </w:rPr>
        <w:t xml:space="preserve">Week 1-2: Soft launch to existing network</w:t>
      </w:r>
      <w:r>
        <w:t xml:space="preserve"> </w:t>
      </w:r>
      <w:r>
        <w:t xml:space="preserve">- Send personal email to 50-100 people in Naomi’s network: friends, family, former colleagues, professional contacts</w:t>
      </w:r>
      <w:r>
        <w:t xml:space="preserve"> </w:t>
      </w:r>
      <w:r>
        <w:t xml:space="preserve">- Ask for feedback, not sales:</w:t>
      </w:r>
      <w:r>
        <w:t xml:space="preserve"> </w:t>
      </w:r>
      <w:r>
        <w:t xml:space="preserve">“I’ve built something I’d love you to try and tell me what you think”</w:t>
      </w:r>
      <w:r>
        <w:t xml:space="preserve"> </w:t>
      </w:r>
      <w:r>
        <w:t xml:space="preserve">- Identify two or three early adopters who will become testimonials and case studies</w:t>
      </w:r>
    </w:p>
    <w:p>
      <w:pPr>
        <w:pStyle w:val="BodyText"/>
      </w:pPr>
      <w:r>
        <w:rPr>
          <w:b/>
          <w:bCs/>
        </w:rPr>
        <w:t xml:space="preserve">Week 3-4: Free content launch</w:t>
      </w:r>
      <w:r>
        <w:t xml:space="preserve"> </w:t>
      </w:r>
      <w:r>
        <w:t xml:space="preserve">- Publish the first free lesson (ChatGPT Lesson 1) publicly — no email required</w:t>
      </w:r>
      <w:r>
        <w:t xml:space="preserve"> </w:t>
      </w:r>
      <w:r>
        <w:t xml:space="preserve">- Write and publish first blog post (</w:t>
      </w:r>
      <w:r>
        <w:t xml:space="preserve">“Is ChatGPT Safe? An Honest Answer for Australians”</w:t>
      </w:r>
      <w:r>
        <w:t xml:space="preserve">)</w:t>
      </w:r>
      <w:r>
        <w:t xml:space="preserve"> </w:t>
      </w:r>
      <w:r>
        <w:t xml:space="preserve">- Launch a simple social media presence — Facebook page and one Facebook community group</w:t>
      </w:r>
    </w:p>
    <w:bookmarkEnd w:id="28"/>
    <w:bookmarkStart w:id="29" w:name="days-31-60-building-visibility"/>
    <w:p>
      <w:pPr>
        <w:pStyle w:val="Heading3"/>
      </w:pPr>
      <w:r>
        <w:t xml:space="preserve">Days 31-60: Building Visibility</w:t>
      </w:r>
    </w:p>
    <w:p>
      <w:pPr>
        <w:pStyle w:val="FirstParagraph"/>
      </w:pPr>
      <w:r>
        <w:rPr>
          <w:b/>
          <w:bCs/>
        </w:rPr>
        <w:t xml:space="preserve">Week 5-6: Partnership outreach begins</w:t>
      </w:r>
      <w:r>
        <w:t xml:space="preserve"> </w:t>
      </w:r>
      <w:r>
        <w:t xml:space="preserve">- Contact U3A Online with curriculum partnership proposal</w:t>
      </w:r>
      <w:r>
        <w:t xml:space="preserve"> </w:t>
      </w:r>
      <w:r>
        <w:t xml:space="preserve">- Identify 3-5 Probus clubs in major cities; contact speakers committee with presentation proposal</w:t>
      </w:r>
      <w:r>
        <w:t xml:space="preserve"> </w:t>
      </w:r>
      <w:r>
        <w:t xml:space="preserve">- Contact one public library system (start local — the library closest to you)</w:t>
      </w:r>
    </w:p>
    <w:p>
      <w:pPr>
        <w:pStyle w:val="BodyText"/>
      </w:pPr>
      <w:r>
        <w:rPr>
          <w:b/>
          <w:bCs/>
        </w:rPr>
        <w:t xml:space="preserve">Week 7-8: Community seeding</w:t>
      </w:r>
      <w:r>
        <w:t xml:space="preserve"> </w:t>
      </w:r>
      <w:r>
        <w:t xml:space="preserve">- Launch private Facebook group for early learners</w:t>
      </w:r>
      <w:r>
        <w:t xml:space="preserve"> </w:t>
      </w:r>
      <w:r>
        <w:t xml:space="preserve">- Post three times per week — one practical tip, one question for community response, one behind-the-scenes look at the course</w:t>
      </w:r>
      <w:r>
        <w:t xml:space="preserve"> </w:t>
      </w:r>
      <w:r>
        <w:t xml:space="preserve">- Ask the 3-5 early adopters to share their experience in the group</w:t>
      </w:r>
    </w:p>
    <w:bookmarkEnd w:id="29"/>
    <w:bookmarkStart w:id="30" w:name="days-61-90-momentum"/>
    <w:p>
      <w:pPr>
        <w:pStyle w:val="Heading3"/>
      </w:pPr>
      <w:r>
        <w:t xml:space="preserve">Days 61-90: Momentum</w:t>
      </w:r>
    </w:p>
    <w:p>
      <w:pPr>
        <w:pStyle w:val="FirstParagraph"/>
      </w:pPr>
      <w:r>
        <w:rPr>
          <w:b/>
          <w:bCs/>
        </w:rPr>
        <w:t xml:space="preserve">Week 9-10: First paid promotion</w:t>
      </w:r>
      <w:r>
        <w:t xml:space="preserve"> </w:t>
      </w:r>
      <w:r>
        <w:t xml:space="preserve">- Run a small Facebook advertising test. Budget: AUD $500 for the first campaign.</w:t>
      </w:r>
      <w:r>
        <w:t xml:space="preserve"> </w:t>
      </w:r>
      <w:r>
        <w:t xml:space="preserve">- Target: Women aged 55-70, Australia, interests in</w:t>
      </w:r>
      <w:r>
        <w:t xml:space="preserve"> </w:t>
      </w:r>
      <w:r>
        <w:t xml:space="preserve">“learning,”</w:t>
      </w:r>
      <w:r>
        <w:t xml:space="preserve"> </w:t>
      </w:r>
      <w:r>
        <w:t xml:space="preserve">“technology,”</w:t>
      </w:r>
      <w:r>
        <w:t xml:space="preserve"> </w:t>
      </w:r>
      <w:r>
        <w:t xml:space="preserve">“retirement planning,”</w:t>
      </w:r>
      <w:r>
        <w:t xml:space="preserve"> </w:t>
      </w:r>
      <w:r>
        <w:t xml:space="preserve">“grandchildren”</w:t>
      </w:r>
      <w:r>
        <w:t xml:space="preserve"> </w:t>
      </w:r>
      <w:r>
        <w:t xml:space="preserve">- Offer: The free first lesson as the ad’s call to action (lower friction than asking for a purchase)</w:t>
      </w:r>
      <w:r>
        <w:t xml:space="preserve"> </w:t>
      </w:r>
      <w:r>
        <w:t xml:space="preserve">- Track: Cost per click, free lesson completion rate, conversion to paid course</w:t>
      </w:r>
    </w:p>
    <w:p>
      <w:pPr>
        <w:pStyle w:val="BodyText"/>
      </w:pPr>
      <w:r>
        <w:rPr>
          <w:b/>
          <w:bCs/>
        </w:rPr>
        <w:t xml:space="preserve">Week 11-12: First live event</w:t>
      </w:r>
      <w:r>
        <w:t xml:space="preserve"> </w:t>
      </w:r>
      <w:r>
        <w:t xml:space="preserve">- Run a free 60-minute Zoom session:</w:t>
      </w:r>
      <w:r>
        <w:t xml:space="preserve"> </w:t>
      </w:r>
      <w:r>
        <w:t xml:space="preserve">“AI Basics for Australians — A Live Introduction”</w:t>
      </w:r>
      <w:r>
        <w:t xml:space="preserve"> </w:t>
      </w:r>
      <w:r>
        <w:t xml:space="preserve">- Promote via the email list, Facebook group, and any Probus/U3A connections made in weeks 5-8</w:t>
      </w:r>
      <w:r>
        <w:t xml:space="preserve"> </w:t>
      </w:r>
      <w:r>
        <w:t xml:space="preserve">- Record it. Repurpose as content.</w:t>
      </w:r>
    </w:p>
    <w:p>
      <w:pPr>
        <w:pStyle w:val="BodyText"/>
      </w:pPr>
      <w:r>
        <w:rPr>
          <w:b/>
          <w:bCs/>
        </w:rPr>
        <w:t xml:space="preserve">Week 13: Review and recalibrate</w:t>
      </w:r>
      <w:r>
        <w:t xml:space="preserve"> </w:t>
      </w:r>
      <w:r>
        <w:t xml:space="preserve">- What worked? What did not?</w:t>
      </w:r>
      <w:r>
        <w:t xml:space="preserve"> </w:t>
      </w:r>
      <w:r>
        <w:t xml:space="preserve">- What questions keep coming up that are not in the current content?</w:t>
      </w:r>
      <w:r>
        <w:t xml:space="preserve"> </w:t>
      </w:r>
      <w:r>
        <w:t xml:space="preserve">- Where are people getting stuck? (This informs the next course to develop)</w:t>
      </w:r>
      <w:r>
        <w:t xml:space="preserve"> </w:t>
      </w:r>
      <w:r>
        <w:t xml:space="preserve">- What does the data say about which tools the audience is most interested in?</w:t>
      </w:r>
    </w:p>
    <w:p>
      <w:r>
        <w:pict>
          <v:rect style="width:0;height:1.5pt" o:hralign="center" o:hrstd="t" o:hr="t"/>
        </w:pict>
      </w:r>
    </w:p>
    <w:bookmarkEnd w:id="30"/>
    <w:bookmarkEnd w:id="31"/>
    <w:bookmarkStart w:id="32" w:name="the-numbers-to-watch"/>
    <w:p>
      <w:pPr>
        <w:pStyle w:val="Heading2"/>
      </w:pPr>
      <w:r>
        <w:t xml:space="preserve">10. The Numbers to Watch</w:t>
      </w:r>
    </w:p>
    <w:p>
      <w:pPr>
        <w:pStyle w:val="FirstParagraph"/>
      </w:pPr>
      <w:r>
        <w:t xml:space="preserve">Beyond course purchases, these are the metrics that indicate genuine health:</w:t>
      </w:r>
    </w:p>
    <w:p>
      <w:pPr>
        <w:pStyle w:val="Compact"/>
        <w:numPr>
          <w:ilvl w:val="0"/>
          <w:numId w:val="1011"/>
        </w:numPr>
      </w:pPr>
      <w:r>
        <w:rPr>
          <w:b/>
          <w:bCs/>
        </w:rPr>
        <w:t xml:space="preserve">Email open rate:</w:t>
      </w:r>
      <w:r>
        <w:t xml:space="preserve"> </w:t>
      </w:r>
      <w:r>
        <w:t xml:space="preserve">Target 30%+ (excellent for this audience who care about what they signed up for)</w:t>
      </w:r>
    </w:p>
    <w:p>
      <w:pPr>
        <w:pStyle w:val="Compact"/>
        <w:numPr>
          <w:ilvl w:val="0"/>
          <w:numId w:val="1011"/>
        </w:numPr>
      </w:pPr>
      <w:r>
        <w:rPr>
          <w:b/>
          <w:bCs/>
        </w:rPr>
        <w:t xml:space="preserve">Course completion rate:</w:t>
      </w:r>
      <w:r>
        <w:t xml:space="preserve"> </w:t>
      </w:r>
      <w:r>
        <w:t xml:space="preserve">Target 60%+ (most online courses are below 15%; this audience, if engaged, completes)</w:t>
      </w:r>
    </w:p>
    <w:p>
      <w:pPr>
        <w:pStyle w:val="Compact"/>
        <w:numPr>
          <w:ilvl w:val="0"/>
          <w:numId w:val="1011"/>
        </w:numPr>
      </w:pPr>
      <w:r>
        <w:rPr>
          <w:b/>
          <w:bCs/>
        </w:rPr>
        <w:t xml:space="preserve">Referral rate:</w:t>
      </w:r>
      <w:r>
        <w:t xml:space="preserve"> </w:t>
      </w:r>
      <w:r>
        <w:t xml:space="preserve">How many new customers come from existing customer recommendations? Target 30%+</w:t>
      </w:r>
    </w:p>
    <w:p>
      <w:pPr>
        <w:pStyle w:val="Compact"/>
        <w:numPr>
          <w:ilvl w:val="0"/>
          <w:numId w:val="1011"/>
        </w:numPr>
      </w:pPr>
      <w:r>
        <w:rPr>
          <w:b/>
          <w:bCs/>
        </w:rPr>
        <w:t xml:space="preserve">Repeat purchase rate:</w:t>
      </w:r>
      <w:r>
        <w:t xml:space="preserve"> </w:t>
      </w:r>
      <w:r>
        <w:t xml:space="preserve">Do people who buy one mini-course buy another? Target 40%+</w:t>
      </w:r>
    </w:p>
    <w:p>
      <w:pPr>
        <w:pStyle w:val="Compact"/>
        <w:numPr>
          <w:ilvl w:val="0"/>
          <w:numId w:val="1011"/>
        </w:numPr>
      </w:pPr>
      <w:r>
        <w:rPr>
          <w:b/>
          <w:bCs/>
        </w:rPr>
        <w:t xml:space="preserve">Live session attendance:</w:t>
      </w:r>
      <w:r>
        <w:t xml:space="preserve"> </w:t>
      </w:r>
      <w:r>
        <w:t xml:space="preserve">Of monthly subscribers, what percentage attend the live Q&amp;A? Even 20% is good; 40% is exceptional</w:t>
      </w:r>
    </w:p>
    <w:p>
      <w:r>
        <w:pict>
          <v:rect style="width:0;height:1.5pt" o:hralign="center" o:hrstd="t" o:hr="t"/>
        </w:pict>
      </w:r>
    </w:p>
    <w:bookmarkEnd w:id="32"/>
    <w:bookmarkStart w:id="33" w:name="sources"/>
    <w:p>
      <w:pPr>
        <w:pStyle w:val="Heading2"/>
      </w:pPr>
      <w:r>
        <w:t xml:space="preserve">Sources</w:t>
      </w:r>
    </w:p>
    <w:p>
      <w:pPr>
        <w:pStyle w:val="Compact"/>
        <w:numPr>
          <w:ilvl w:val="0"/>
          <w:numId w:val="1012"/>
        </w:numPr>
      </w:pPr>
      <w:r>
        <w:t xml:space="preserve">U3A Online: https://www.u3aonline.org.au/</w:t>
      </w:r>
    </w:p>
    <w:p>
      <w:pPr>
        <w:pStyle w:val="Compact"/>
        <w:numPr>
          <w:ilvl w:val="0"/>
          <w:numId w:val="1012"/>
        </w:numPr>
      </w:pPr>
      <w:r>
        <w:t xml:space="preserve">National Seniors Australia: https://www.nationalseniors.com.au/</w:t>
      </w:r>
    </w:p>
    <w:p>
      <w:pPr>
        <w:pStyle w:val="Compact"/>
        <w:numPr>
          <w:ilvl w:val="0"/>
          <w:numId w:val="1012"/>
        </w:numPr>
      </w:pPr>
      <w:r>
        <w:t xml:space="preserve">Probus Australia: https://probusaustralia.com.au/</w:t>
      </w:r>
    </w:p>
    <w:p>
      <w:pPr>
        <w:pStyle w:val="Compact"/>
        <w:numPr>
          <w:ilvl w:val="0"/>
          <w:numId w:val="1012"/>
        </w:numPr>
      </w:pPr>
      <w:r>
        <w:t xml:space="preserve">COTA Australia: https://www.cota.org.au/</w:t>
      </w:r>
    </w:p>
    <w:p>
      <w:pPr>
        <w:pStyle w:val="Compact"/>
        <w:numPr>
          <w:ilvl w:val="0"/>
          <w:numId w:val="1012"/>
        </w:numPr>
      </w:pPr>
      <w:r>
        <w:t xml:space="preserve">Competitor pricing data: Udemy, Coursera, How Seniors Learn AI (May 2026)</w:t>
      </w:r>
    </w:p>
    <w:p>
      <w:pPr>
        <w:pStyle w:val="Compact"/>
        <w:numPr>
          <w:ilvl w:val="0"/>
          <w:numId w:val="1012"/>
        </w:numPr>
      </w:pPr>
      <w:r>
        <w:t xml:space="preserve">Australian 50+ social media behaviour: general market knowledge</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2026-05-29T08:32:31Z</dcterms:created>
  <dcterms:modified xsi:type="dcterms:W3CDTF">2026-05-29T08:32:31Z</dcterms:modified>
</cp:coreProperties>
</file>

<file path=docProps/custom.xml><?xml version="1.0" encoding="utf-8"?>
<Properties xmlns="http://schemas.openxmlformats.org/officeDocument/2006/custom-properties" xmlns:vt="http://schemas.openxmlformats.org/officeDocument/2006/docPropsVTypes"/>
</file>