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TRIVORTEX Research Compendium</w:t>
      </w:r>
    </w:p>
    <w:p>
      <w:pPr>
        <w:pStyle w:val="Author"/>
      </w:pPr>
      <w:r>
        <w:t xml:space="preserve">Isaev Iskhak Khamzatovich</w:t>
      </w:r>
    </w:p>
    <w:bookmarkStart w:id="36" w:name="trivortex-research-compendium"/>
    <w:p>
      <w:pPr>
        <w:pStyle w:val="Heading1"/>
      </w:pPr>
      <w:r>
        <w:t xml:space="preserve">TRIVORTEX Research Compendium</w:t>
      </w:r>
    </w:p>
    <w:p>
      <w:pPr>
        <w:pStyle w:val="FirstParagraph"/>
      </w:pPr>
      <w:r>
        <w:rPr>
          <w:i/>
          <w:iCs/>
        </w:rPr>
        <w:t xml:space="preserve">TRIVORTEX Research Program v1.0.0 · EN edition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Program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TRIVORTEX — research-papers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Isaev Iskhak Khamzatovich (ORCID 0009-0003-7299-0701)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 — first public release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LicenseRef-Proprietary-Wild8Highlander-1.0</w:t>
            </w:r>
          </w:p>
        </w:tc>
      </w:tr>
    </w:tbl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TRIVORTEX is a research program around the three-body problem. Twelve companion studies — each an executable script, a committed JSON protocol and a bilingual monograph — attack the problem through twelve physical systems, with lasers at the center of ten of them. The table lists the headline verified number of every study; the dossiers that follow quote the full machine-readable protocol of each.</w:t>
      </w:r>
    </w:p>
    <w:bookmarkEnd w:id="20"/>
    <w:bookmarkStart w:id="21" w:name="the-program-at-a-glance"/>
    <w:p>
      <w:pPr>
        <w:pStyle w:val="Heading2"/>
      </w:pPr>
      <w:r>
        <w:t xml:space="preserve">1. The program at a glance</w:t>
      </w:r>
    </w:p>
    <w:p>
      <w:pPr>
        <w:pStyle w:val="FirstParagraph"/>
      </w:pPr>
      <w:r>
        <w:t xml:space="preserve">TRIVORTEX is a research program around the three-body problem. Twelve companion studies — each an executable script, a committed JSON protocol and a bilingual monograph — attack the problem through twelve physical systems, with lasers at the center of ten of them. The table lists the headline verified number of every study; the dossiers that follow quote the full machine-readable protocol of each.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Directory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Radiation-Pressure Restricted Three-Body Problem (Laser on Dust)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TRX-01-laser-radiation-pressure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Resonant Three-Wave Interaction (Manleyâ“Rowe, Ïâ½Â²â¾ Optics)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TRX-02-three-wave-mixing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Three-Soliton Molecule in a Mode-Locked Fiber Laser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TRX-03-soliton-molecule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Photon Fluid: Three Kerr Solitons (Spatial, 2-D)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TRX-04-photon-fluid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Vortices of Laser Beams and the Point-Vortex Analogy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TRX-05-optical-vortices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Helium Atom as the Coulomb Three-Body Problem (Classical Trajectory Monte Carlo)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TRX-06-helium-three-body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Efimov Effect: Universal Quantum Three-Body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TRX-07-efimov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Three Laser-Cooled Ions in a Linear Paul Trap: the Table-Top Lagrange Triangle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TRX-08-ion-trap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Kirchhoffâ“Chaplygin Three-Vortex Problem (Classical Anchor)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TRX-09-vortex-trio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Kozaiâ“Lidov Oscillations in Hierarchical Triples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TRX-10-kozai-lidov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Gravitational Waves from the Figure-Eight Choreography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TRX-11-gw-choreography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Laser Highway: Light-Sail Stationkeeping at L4/L5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TRX-12-laser-light-sail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1"/>
    <w:bookmarkStart w:id="34" w:name="study-dossiers"/>
    <w:p>
      <w:pPr>
        <w:pStyle w:val="Heading2"/>
      </w:pPr>
      <w:r>
        <w:t xml:space="preserve">2. Study dossiers</w:t>
      </w:r>
    </w:p>
    <w:p>
      <w:pPr>
        <w:pStyle w:val="FirstParagraph"/>
      </w:pPr>
      <w:r>
        <w:t xml:space="preserve">Each dossier quotes the acceptance checks exactly as committed in</w:t>
      </w:r>
      <w:r>
        <w:t xml:space="preserve"> </w:t>
      </w:r>
      <w:r>
        <w:rPr>
          <w:rStyle w:val="VerbatimChar"/>
        </w:rPr>
        <w:t xml:space="preserve">research/TRX-*/results/trx*_results.json</w:t>
      </w:r>
      <w:r>
        <w:t xml:space="preserve"> </w:t>
      </w:r>
      <w:r>
        <w:t xml:space="preserve">— check, measured value, target, tolerance and verdict. Nothing here is retyped by hand: this chapter is assembled by</w:t>
      </w:r>
      <w:r>
        <w:t xml:space="preserve"> </w:t>
      </w:r>
      <w:r>
        <w:rPr>
          <w:rStyle w:val="VerbatimChar"/>
        </w:rPr>
        <w:t xml:space="preserve">publications/build/build_special_pdfs.py</w:t>
      </w:r>
      <w:r>
        <w:t xml:space="preserve"> </w:t>
      </w:r>
      <w:r>
        <w:t xml:space="preserve">directly from the committed protocols.</w:t>
      </w:r>
    </w:p>
    <w:bookmarkStart w:id="22" w:name="Xbaf019e911c1c04098f490a28c6cc2c8a3ae895"/>
    <w:p>
      <w:pPr>
        <w:pStyle w:val="Heading3"/>
      </w:pPr>
      <w:r>
        <w:t xml:space="preserve">TRX-01 — Radiation-Pressure Restricted Three-Body Problem (Laser on Dust)</w:t>
      </w:r>
    </w:p>
    <w:p>
      <w:pPr>
        <w:pStyle w:val="FirstParagraph"/>
      </w:pPr>
      <w:r>
        <w:t xml:space="preserve">The circular restricted three-body problem (CR3BP) in which primary 1 is illuminated by an intense laser beam. Photon radiation pressure reduces the effective pull of that primary on a massless particle by the factor (1 â Î²), with Î² = F_rad / F_grav â the</w:t>
      </w:r>
      <w:r>
        <w:t xml:space="preserve"> </w:t>
      </w:r>
      <w:r>
        <w:t xml:space="preserve">“</w:t>
      </w:r>
      <w:r>
        <w:t xml:space="preserve">laser-dressed</w:t>
      </w:r>
      <w:r>
        <w:t xml:space="preserve">”</w:t>
      </w:r>
      <w:r>
        <w:t xml:space="preserve"> </w:t>
      </w:r>
      <w:r>
        <w:t xml:space="preserve">CR3BP. The laser acts as a third physical agent that reshapes the libration-point landscape without adding a mass.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TRX-01-laser-radiation-pressure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0.10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research/TRX-01-laser-radiation-pressure/code/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publications/pdf/TRX-01-laser-radiation-pressure_EN.pdf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L1_abscissa_beta0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L4_shift_monotone_in_beta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L4_shift_toward_radiating_primary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L4_max_Re_eigenvalue_beta0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1.857e-16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L1_shifts_toward_radiating_primary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Jacobi_drift_L4_orbit_beta0.05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2"/>
    <w:bookmarkStart w:id="23" w:name="Xa5cf45341ae10ef17a022c7a61ad3e057a4d9ec"/>
    <w:p>
      <w:pPr>
        <w:pStyle w:val="Heading3"/>
      </w:pPr>
      <w:r>
        <w:t xml:space="preserve">TRX-02 — Resonant Three-Wave Interaction (Manleyâ“Rowe, Ïâ½Â²â¾ Optics)</w:t>
      </w:r>
    </w:p>
    <w:p>
      <w:pPr>
        <w:pStyle w:val="FirstParagraph"/>
      </w:pPr>
      <w:r>
        <w:t xml:space="preserve">Resonant three-wave mixing in a lossless, phase-matched Ïâ½Â²â¾ crystal â the canonical</w:t>
      </w:r>
      <w:r>
        <w:t xml:space="preserve"> </w:t>
      </w:r>
      <w:r>
        <w:t xml:space="preserve">“</w:t>
      </w:r>
      <w:r>
        <w:t xml:space="preserve">three-body problem of nonlinear optics</w:t>
      </w:r>
      <w:r>
        <w:t xml:space="preserve">”</w:t>
      </w:r>
      <w:r>
        <w:t xml:space="preserve">. A pump wave at Ïâ = Ïâ + Ïâ exchanges photons with a signalâ</w:t>
      </w:r>
      <w:r>
        <w:t xml:space="preserve">“</w:t>
      </w:r>
      <w:r>
        <w:t xml:space="preserve">idler pair; the ManleyâRowe relations keep the photon bookkeeping exact, and the equal-coupling amplitude equations are canonically equivalent to the Euler top â</w:t>
      </w:r>
      <w:r>
        <w:t xml:space="preserve">”</w:t>
      </w:r>
      <w:r>
        <w:t xml:space="preserve"> </w:t>
      </w:r>
      <w:r>
        <w:t xml:space="preserve">the same integrable family as the Kirchhoff three-vortex problem that underlies Theorem 3.1 of TRIVORTEX.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TRX-02-three-wave-mixing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research/TRX-02-three-wave-mixing/code/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publications/pdf/TRX-02-three-wave-mixing_EN.pdf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ManleyRowe_I13_drift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ManleyRowe_I23_drift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1.776e-15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ManleyRowe_I12diff_drift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3.775e-15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Pump_period_repeatability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4.470e-08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Pump_revival_error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Pump_full_depletion_occurs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SHG_tanh2_conversion_error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3"/>
    <w:bookmarkStart w:id="24" w:name="Xf38810534427e538715b18a3f7cd0c9580c2f03"/>
    <w:p>
      <w:pPr>
        <w:pStyle w:val="Heading3"/>
      </w:pPr>
      <w:r>
        <w:t xml:space="preserve">TRX-03 — Three-Soliton Molecule in a Mode-Locked Fiber Laser</w:t>
      </w:r>
    </w:p>
    <w:p>
      <w:pPr>
        <w:pStyle w:val="FirstParagraph"/>
      </w:pPr>
      <w:r>
        <w:t xml:space="preserve">Three ultrashort pulses circulating in a passively mode-locked fiber laser form a phase-locked</w:t>
      </w:r>
      <w:r>
        <w:t xml:space="preserve"> </w:t>
      </w:r>
      <w:r>
        <w:t xml:space="preserve">“</w:t>
      </w:r>
      <w:r>
        <w:t xml:space="preserve">soliton molecule</w:t>
      </w:r>
      <w:r>
        <w:t xml:space="preserve">”</w:t>
      </w:r>
      <w:r>
        <w:t xml:space="preserve">: in the reduced particle picture each pulse is a body with the conservative, phase-dependent pair interaction V(r, ÎÏ) = Câe^(â2r/L) â Câe^(âr/L)cos 2ÎÏ. The phase-locked triplet is a genuine optical three-body choreography: its equilibrium spacing s* is fixed by the three-body balance F(s</w:t>
      </w:r>
      <w:r>
        <w:rPr>
          <w:i/>
          <w:iCs/>
        </w:rPr>
        <w:t xml:space="preserve">) + F(2s</w:t>
      </w:r>
      <w:r>
        <w:t xml:space="preserve">) = 0, is compressed â 30 % below the pair value râ = ln(4/3), and supports a breathing normal mode verified by FFT against the Hessian prediction to 0.21 %.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TRX-03-soliton-molecule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1.2 s (4.7 s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research/TRX-03-soliton-molecule/code/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publications/pdf/TRX-03-soliton-molecule_EN.pdf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pair_equilibrium_numeric_vs_analytic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5.551e-17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antiphase_pi2_purely_repulsive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molecule_final_spacings_equal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molecule_final_spacing_equals_s_star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2.776e-17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conservative_energy_drift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breathing_mode_frequency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0.468825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0.468766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0.00468766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4"/>
    <w:bookmarkStart w:id="25" w:name="X61107ee2cd5da0e1757f3d40e28d1147da9ee21"/>
    <w:p>
      <w:pPr>
        <w:pStyle w:val="Heading3"/>
      </w:pPr>
      <w:r>
        <w:t xml:space="preserve">TRX-04 — Photon Fluid: Three Kerr Solitons (Spatial, 2-D)</w:t>
      </w:r>
    </w:p>
    <w:p>
      <w:pPr>
        <w:pStyle w:val="FirstParagraph"/>
      </w:pPr>
      <w:r>
        <w:t xml:space="preserve">Three laser beams co-propagating in a focusing Kerr medium behave as a photon fluid: each beam is a spatial soliton of the nonlinear SchrÃ¶dinger equation, and pairs of beams exchange conservative two-body forces whose sign is set by the relative phase â in-phase beams attract, anti-phase beams repel â with the exponential profile V(r) = â</w:t>
      </w:r>
      <w:r>
        <w:t xml:space="preserve">“</w:t>
      </w:r>
      <w:r>
        <w:t xml:space="preserve">UÂ·e^(âr/w). The in-phase triplet realizes an optical Lagrange central configuration: an equilateral beam triangle of side a = 3 rotates rigidly at Ï = e^(â3/2) = 0.223130160, the exponential-force counterpart of the Newtonian ÏÂ² = 3Gm/aÂ³ of Theorem 3.1. The study verifies the choreography to machine precision: the triangle stays equilateral to 1.8e-08 over three full rotations, the measured rotation rate matches the analytic law to 1.1Ã10â»Â¹Â¹, energy and angular momentum are conserved to 4.7e-16 and 2.2e-15, the anti-phase trio expands cleanly to 23.476, and an in-phase binary stays bound with a precessing orbit â</w:t>
      </w:r>
      <w:r>
        <w:t xml:space="preserve">”</w:t>
      </w:r>
      <w:r>
        <w:t xml:space="preserve"> </w:t>
      </w:r>
      <w:r>
        <w:t xml:space="preserve">an optical three-body scattering table closed by 9/9 checks PASS.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TRX-04-photon-fluid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9.4 s (9.415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research/TRX-04-photon-fluid/code/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publications/pdf/TRX-04-photon-fluid_EN.pdf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triangle_equilateral_deviation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measured_rotation_rate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0.22313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0.22313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energy_conservation_rotation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angular_momentum_conservation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antiphase_no_collapse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antiphase_expands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energy_conservation_repulsion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binary_stays_bound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binary_energy_conservation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5"/>
    <w:bookmarkStart w:id="26" w:name="Xbe00cba961c3f263ee0fdf6d63bc6046612815d"/>
    <w:p>
      <w:pPr>
        <w:pStyle w:val="Heading3"/>
      </w:pPr>
      <w:r>
        <w:t xml:space="preserve">TRX-05 — Optical Vortices of Laser Beams and the Point-Vortex Analogy</w:t>
      </w:r>
    </w:p>
    <w:p>
      <w:pPr>
        <w:pStyle w:val="FirstParagraph"/>
      </w:pPr>
      <w:r>
        <w:t xml:space="preserve">Three phase singularities â optical vortices â of a paraxial laser field behave, to leading order, exactly like Kirchhoff point vortices of ideal fluid dynamics. The study realizes the vortex representation of TRIVORTEX</w:t>
      </w:r>
      <w:r>
        <w:t xml:space="preserve"> </w:t>
      </w:r>
      <w:r>
        <w:rPr>
          <w:i/>
          <w:iCs/>
        </w:rPr>
        <w:t xml:space="preserve">literally in light</w:t>
      </w:r>
      <w:r>
        <w:t xml:space="preserve">: three same-sign singularities of the field Ï(z) = exp(ârÂ²/wÂ²)Â·Î (z â z_k) sit on an equilateral triangle of side a = 1 and rotate rigidly with the analytic angular velocity Ï = 3Î/(2ÏaÂ²) = 0.477464829, measured to 1e-8, while the angular impulse I = Î£Î|r|Â² (the many-vortex prototype of the Chaplygin integral) stays pinned at aÂ² = 1 and the winding number of the rendered field equals 3 exactly â the analogue of orbital angular momentum 3â per photon.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TRX-05-optical-vortices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4.83 s (4.827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research/TRX-05-optical-vortices/code/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publications/pdf/TRX-05-optical-vortices_EN.pdf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rotation_rate_vs_analytic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angular_impulse_I_conserved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1.332e-15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kirchhoff_hamiltonian_conserved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field_minima_track_vortices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0.016125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total_winding_number_is_3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6"/>
    <w:bookmarkStart w:id="27" w:name="Xd6edc59e0bef4528b5f47198c8128b90e50bd01"/>
    <w:p>
      <w:pPr>
        <w:pStyle w:val="Heading3"/>
      </w:pPr>
      <w:r>
        <w:t xml:space="preserve">TRX-06 — Helium Atom as the Coulomb Three-Body Problem (Classical Trajectory Monte Carlo)</w:t>
      </w:r>
    </w:p>
    <w:p>
      <w:pPr>
        <w:pStyle w:val="FirstParagraph"/>
      </w:pPr>
      <w:r>
        <w:t xml:space="preserve">The helium atom â a nucleus of charge Z = 2 and two electrons â is the smallest physical system whose classical limit is the honest three-body problem: two attractive and one repulsive Coulomb pair, all of order unity. The study runs a deterministic classical trajectory Monte Carlo (CTMC) ensemble of 3200 trajectories launched in the Wannier configuration â a radially staggered chain at hyperradius Râ = 3 on the exact energy shell, with a fixed kick Ï = 0.01 and a documented softening Îµ = 0.1 a.u. â and measures the autoionization channel: one electron is captured while the other escapes carrying on average 7.28Ã the excess energy, the fingerprint of three-body energy transfer through the eâ»â“eâ» repulsion. The double-escape statistics are read against Wannier’s threshold law P_DE â E^1.056, reported honestly for the strong-coupling regime of the fixed-launch geometry.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TRX-06-helium-three-body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37.7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research/TRX-06-helium-three-body/code/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publications/pdf/TRX-06-helium-three-body_EN.pdf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max_relative_energy_drift_valid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2.884e-06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outcome_classes_sum_to_N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autoionization_channel_active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escaping_electron_energy_overshoot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7"/>
    <w:bookmarkStart w:id="28" w:name="X281dd5551da0746c37fdf7afeee574afe158a6b"/>
    <w:p>
      <w:pPr>
        <w:pStyle w:val="Heading3"/>
      </w:pPr>
      <w:r>
        <w:t xml:space="preserve">TRX-07 — The Efimov Effect: Universal Quantum Three-Body Physics</w:t>
      </w:r>
    </w:p>
    <w:p>
      <w:pPr>
        <w:pStyle w:val="FirstParagraph"/>
      </w:pPr>
      <w:r>
        <w:t xml:space="preserve">Three identical bosons with resonant (unitary) two-body interactions form an infinite Rydberg-like series of bound three-body states â Efimov trimers â even though the pair potential binds no dimer. The spectrum is universal: it is governed by a single transcendental exponent s0 defined by s0Â·cosh(Ïs0/2) = (8/â3)Â·sinh(Ïs0/6), s0 = 1.0062378 (target 1.0062458), and it is organized in a geometric ladder â trimer sizes grow by exp(Ï/s0) = 22.694383 and energies drop by exp(2Ï/s0) = 515.035001 per rung. The study realizes the ladder numerically on the hyperradial adiabatic potential â(s0Â² â Â¼)/RÂ²: the four computed trimers reproduce the universal energy ratio within Â±0.1% (515.509 / 514.964 / 514.963), and a three-body-parameter sweep shows the ratios invariant (spread 1.9Â·10â»Â¹â°) while absolute energies follow the exact R0â»Â² power law â the quantum twin of the scale-invariant vortex triangle of TRIVORTEX.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TRX-07-efimov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5.77 s (5.771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research/TRX-07-efimov/code/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publications/pdf/TRX-07-efimov_EN.pdf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s0_transcendental_root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efimov_length_ratio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22.6944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22.7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efimov_energy_ratio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spectrum_all_negative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ladder_ratio_E0_over_E1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ladder_ratio_E1_over_E2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514.932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180.262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8"/>
    <w:bookmarkStart w:id="29" w:name="X6b012dc5e605f4269ab1707541a2977335b1061"/>
    <w:p>
      <w:pPr>
        <w:pStyle w:val="Heading3"/>
      </w:pPr>
      <w:r>
        <w:t xml:space="preserve">TRX-08 — Three Laser-Cooled Ions in a Linear Paul Trap: the Table-Top Lagrange Triangle</w:t>
      </w:r>
    </w:p>
    <w:p>
      <w:pPr>
        <w:pStyle w:val="FirstParagraph"/>
      </w:pPr>
      <w:r>
        <w:t xml:space="preserve">Three laser-cooled ions in the transverse plane of a linear Paul trap form a table-top three-body problem: a two-dimensional harmonic rf pseudopotential confines them, their mutual Coulomb repulsion pushes them apart, and Doppler cooling â modelled as a linear drag âÎ³_dÂ·v â dissipates energy until the ions crystallize into the equilateral Lagrange triangle of side a = (3Îº/ÏâÂ²)^(1/3) = 3^(1/3) = 1.4422495703. The study verifies the whole chain to machine precision: sides equal to 4.4e-16, central angles 2Ï/3 to 4.4e-16, the normal-mode ladder {0, Ïâ (Ã2), â(3/2)Ïâ (Ã2), â3Ïâ} confirmed to 1.4Â·10â»â¸, and a conservative hold at the exact equilibrium that keeps the crystal static to 3.9e-15 over fifty time units with energy drift 8.9e-16 â the trapped-ion twin of the Lagrange relative equilibrium behind TRIVORTEX Theorem 3.1 and the smallest ion-crystal quantum simulator.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TRX-08-ion-trap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6.79 s (6.794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research/TRX-08-ion-trap/code/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publications/pdf/TRX-08-ion-trap_EN.pdf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global_minimum_reached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crystallization_energy_released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crystal_side_equals_analytic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crystal_equilateral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crystal_angles_120deg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zero_rotation_mode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two_com_modes_at_omega0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breathing_mode_sqrt3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static_equilibrium_holds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1.388e-15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conservative_energy_conserved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9"/>
    <w:bookmarkStart w:id="30" w:name="X74f1e7ad5744609b7da46d96b0ea1530992e3ca"/>
    <w:p>
      <w:pPr>
        <w:pStyle w:val="Heading3"/>
      </w:pPr>
      <w:r>
        <w:t xml:space="preserve">TRX-09 — The Kirchhoffâ“Chaplygin Three-Vortex Problem (Classical Anchor)</w:t>
      </w:r>
    </w:p>
    <w:p>
      <w:pPr>
        <w:pStyle w:val="FirstParagraph"/>
      </w:pPr>
      <w:r>
        <w:t xml:space="preserve">The classical point-vortex anchor of TRIVORTEX: three Kirchhoff vortices with circulations Î1, Î2, Î3 and the angular impulse I = Î£Î|r|Â² â the prototype of the Chaplygin topological integral C_Ch of Theorem 3.1. Two canonical regimes are verified numerically: the same-sign equilateral triangle rotates rigidly with Ï = 3Î/(2ÏaÂ²) = 0.477464829 (the vortex Lagrange solution), and the mixed-sign (1, 1, â1) trio launched from the right-isosceles configuration sits exactly on the Aref collapse manifold I = H = P = Q = 0 and evolves non-rigidly while all four invariants stay pinned to machine precision.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TRX-09-vortex-trio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0.54 s (7.389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research/TRX-09-vortex-trio/code/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publications/pdf/TRX-09-vortex-trio_EN.pdf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rotation_rate_3G_over_2pi_a2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triangle_stays_equilateral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3.331e-16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angular_impulse_I_conserved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hamiltonian_conserved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2.474e-16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linear_impulse_conserved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7.216e-16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aref_collapse_conditions_hold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1.388e-17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mixed_sign_invariants_conserved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1.310e-14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mixed_sign_shape_evolves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30"/>
    <w:bookmarkStart w:id="31" w:name="Xdf7ae42d5e7c21f219a84b812d0f2231139ea67"/>
    <w:p>
      <w:pPr>
        <w:pStyle w:val="Heading3"/>
      </w:pPr>
      <w:r>
        <w:t xml:space="preserve">TRX-10 — Kozaiâ“Lidov Oscillations in Hierarchical Triples</w:t>
      </w:r>
    </w:p>
    <w:p>
      <w:pPr>
        <w:pStyle w:val="FirstParagraph"/>
      </w:pPr>
      <w:r>
        <w:t xml:space="preserve">The Kozaiâ</w:t>
      </w:r>
      <w:r>
        <w:t xml:space="preserve">“</w:t>
      </w:r>
      <w:r>
        <w:t xml:space="preserve">Lidov mechanism: a test particle on an inclined inner orbit of a hierarchical triple, perturbed by a distant companion, periodically exchanges eccentricity for inclination while the z-angular momentum j_z = â(1 â eÂ²)Â·cos i stays constant; for a nearly circular initial orbit the eccentricity climbs to the closed-form maximum e_max = â(1 â (5/3)Â·cosÂ²iâ) whenever iâ exceeds the Kozai angle 39.23Â°. The study refuses to code the memorized result: the doubly-averaged quadrupole potential is built numerically â</w:t>
      </w:r>
      <w:r>
        <w:t xml:space="preserve">”</w:t>
      </w:r>
      <w:r>
        <w:t xml:space="preserve"> </w:t>
      </w:r>
      <w:r>
        <w:t xml:space="preserve">orbit quadrature, (e, Ï) tabulation, cubic-spline Hamiltonian â and the resulting flow is audited against analytic benchmarks and an independent direct integration of the full three-dimensional restricted problem.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TRX-10-kozai-lidov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64.6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research/TRX-10-kozai-lidov/code/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publications/pdf/TRX-10-kozai-lidov_EN.pdf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e_max_i0_60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e_max_i0_70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0.897229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0.897239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kl_period_halves_with_m3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31"/>
    <w:bookmarkStart w:id="32" w:name="Xf5c467f83f9480cbfe03e14049af7d696a1b782"/>
    <w:p>
      <w:pPr>
        <w:pStyle w:val="Heading3"/>
      </w:pPr>
      <w:r>
        <w:t xml:space="preserve">TRX-11 — Gravitational Waves from the Figure-Eight Choreography</w:t>
      </w:r>
    </w:p>
    <w:p>
      <w:pPr>
        <w:pStyle w:val="FirstParagraph"/>
      </w:pPr>
      <w:r>
        <w:t xml:space="preserve">The figure-eight choreography (Chenciner &amp; Montgomery 2000) â three equal masses chasing each other along a single closed curve with zero angular momentum â is treated as a laboratory gravitational-wave source. In the quadrupole approximation (G = c = D = 1) the mass quadrupole Q_ij = Î£ m_k x_ki x_kj drives a plus-polarised strain that repeats six times per orbit period T = 6.325914, and the choreography symmetry locks the spectrum into a pure harmonic comb with the dominant line at n = 6 of the orbital comb.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TRX-11-gw-choreography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8.17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research/TRX-11-gw-choreography/code/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publications/pdf/TRX-11-gw-choreography_EN.pdf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period_closure_error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1.232e-08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period_in_expected_range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angular_momentum_is_zero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1.443e-15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luminosity_finite_positive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dominant_harmonic_on_comb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0.00149963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32"/>
    <w:bookmarkStart w:id="33" w:name="X5a14d380587ec952bd39e9ed144879931981465"/>
    <w:p>
      <w:pPr>
        <w:pStyle w:val="Heading3"/>
      </w:pPr>
      <w:r>
        <w:t xml:space="preserve">TRX-12 — Laser Highway: Light-Sail Stationkeeping at L4/L5</w:t>
      </w:r>
    </w:p>
    <w:p>
      <w:pPr>
        <w:pStyle w:val="FirstParagraph"/>
      </w:pPr>
      <w:r>
        <w:t xml:space="preserve">A photon light sail in the Earthâ</w:t>
      </w:r>
      <w:r>
        <w:t xml:space="preserve">“</w:t>
      </w:r>
      <w:r>
        <w:t xml:space="preserve">Moon circular restricted three-body problem, pushed by a 1 MW laser beam: the thrust a_L = 2P/(cm) is pointed by a proportional-derivative beam-steering law and capped by the photon ceiling a_max = 0.2443 (dimensionless). The study demonstrates the two core operations of a</w:t>
      </w:r>
      <w:r>
        <w:t xml:space="preserve">”</w:t>
      </w:r>
      <w:r>
        <w:t xml:space="preserve">laser highway” â holding a spacecraft at the linearly stable but neutrally drifting L4 point to 7.5e-07 of the nominal position, and pumping the Jacobi constant down with along-velocity thrust to move between invariant manifolds.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TRX-12-laser-light-sail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Full-run time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41.4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research/TRX-12-laser-light-sail/code/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publications/pdf/TRX-12-laser-light-sail_EN.pdf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controlled_l4_bound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8.763e-05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control_saturation_fraction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free_drift_never_converges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jacobi_pumped_monotonically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power_table_consistent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33"/>
    <w:bookmarkEnd w:id="34"/>
    <w:bookmarkStart w:id="35" w:name="reproduction"/>
    <w:p>
      <w:pPr>
        <w:pStyle w:val="Heading2"/>
      </w:pPr>
      <w:r>
        <w:t xml:space="preserve">4. Reproduction</w:t>
      </w:r>
    </w:p>
    <w:p>
      <w:pPr>
        <w:pStyle w:val="SourceCode"/>
      </w:pPr>
      <w:r>
        <w:rPr>
          <w:rStyle w:val="CommentTok"/>
        </w:rPr>
        <w:t xml:space="preserve"># smoke: all twelve acceptance suites in seconds (what CI runs)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research/TRX-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--smoke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full: every study, full statistics, JSON protocols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research/TRX-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ultra-resolution figure sets (300 dpi)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research/TRX-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--figures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3. The verification discipline</w:t>
      </w:r>
      <w:r>
        <w:t xml:space="preserve"> </w:t>
      </w:r>
      <w:r>
        <w:t xml:space="preserve">— Every study is a deterministic script (numpy/scipy only) that executes its physics, compares the measured numbers against published or registered targets, and writes a JSON protocol with a full parameter snapshot. The</w:t>
      </w:r>
      <w:r>
        <w:t xml:space="preserve"> </w:t>
      </w:r>
      <w:r>
        <w:rPr>
          <w:rStyle w:val="VerbatimChar"/>
        </w:rPr>
        <w:t xml:space="preserve">--smoke</w:t>
      </w:r>
      <w:r>
        <w:t xml:space="preserve"> </w:t>
      </w:r>
      <w:r>
        <w:t xml:space="preserve">mode runs the same acceptance logic in seconds and is wired into CI; the full mode and the</w:t>
      </w:r>
      <w:r>
        <w:t xml:space="preserve"> </w:t>
      </w:r>
      <w:r>
        <w:rPr>
          <w:rStyle w:val="VerbatimChar"/>
        </w:rPr>
        <w:t xml:space="preserve">--figures</w:t>
      </w:r>
      <w:r>
        <w:t xml:space="preserve"> </w:t>
      </w:r>
      <w:r>
        <w:t xml:space="preserve">mode regenerate the 300-dpi figure set. A study passes only when every check is green — the same discipline the core verification ladder V1–V4 applies to Theorem 3.1 of the vortex document.</w:t>
      </w:r>
    </w:p>
    <w:bookmarkEnd w:id="35"/>
    <w:bookmarkEnd w:id="36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TRIVORTEX Research Compendium</dc:title>
  <dc:creator>Isaev Iskhak Khamzatovich</dc:creator>
  <dc:language>en</dc:language>
  <cp:keywords>TRIVORTEX, three-body, vortex, 10.5281/zenodo.21825394</cp:keywords>
  <dcterms:created xsi:type="dcterms:W3CDTF">2026-10-07T06:44:51Z</dcterms:created>
  <dcterms:modified xsi:type="dcterms:W3CDTF">2026-10-07T06:44:51Z</dcterms:modified>
  <cp:lastModifiedBy>Isaev Iskhak Khamzatovich</cp:lastModifiedBy>
  <dc:subject>TRIVORTEX Research Program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