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Три лазерно-охлаждённых иона в линейной ловушке Пауля: настольный треугольник Лагранжа</w:t>
      </w:r>
    </w:p>
    <w:p>
      <w:pPr>
        <w:pStyle w:val="Author"/>
      </w:pPr>
      <w:r>
        <w:t xml:space="preserve">Isaev Iskhak Khamzatovich</w:t>
      </w:r>
    </w:p>
    <w:bookmarkStart w:id="52" w:name="X208c6c5434eb6be45097765d178f1055027cad9"/>
    <w:p>
      <w:pPr>
        <w:pStyle w:val="Heading1"/>
      </w:pPr>
      <w:r>
        <w:t xml:space="preserve">Три лазерно-охлаждённых иона в линейной ловушке Пауля: настольный треугольник Лагранжа</w:t>
      </w:r>
    </w:p>
    <w:p>
      <w:pPr>
        <w:pStyle w:val="FirstParagraph"/>
      </w:pPr>
      <w:r>
        <w:rPr>
          <w:i/>
          <w:iCs/>
        </w:rPr>
        <w:t xml:space="preserve">Исследовательская программа TRIVORTEX · v1.0.0 · Издание монографий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Исследование / Study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TRX-08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Программа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TRIVORTEX — задача трёх тел в вихревой модели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Автор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Исаев Исхак Хамзатович (ORCID 0009-0003-7299-0701)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10.5281/zenodo.21825394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2026-10-06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research/TRX-XX/code/trx08_ion_trap.py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Данные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results/trx08_results.json</w:t>
            </w:r>
          </w:p>
        </w:tc>
      </w:tr>
    </w:tbl>
    <w:bookmarkStart w:id="20" w:name="аннотация"/>
    <w:p>
      <w:pPr>
        <w:pStyle w:val="Heading2"/>
      </w:pPr>
      <w:r>
        <w:t xml:space="preserve">Аннотация</w:t>
      </w:r>
    </w:p>
    <w:p>
      <w:pPr>
        <w:pStyle w:val="FirstParagraph"/>
      </w:pPr>
      <w:r>
        <w:t xml:space="preserve">Монография рассматривает три лазерно-охлаждённых иона в поперечной плоскости линейной ловушки Пауля как настольную задачу трёх тел: двумерный гармонический радиочастотный псевдопотенциал удерживает ионы, кулоновское отталкивание расталкивает их, а доплеровское охлаждение — в модели линейного трения −γ_d·v — рассеивает энергию, пока ионы не кристаллизуются. Исследование устанавливает сквозным образом и с машинной точностью, что аттрактором охлаждаемой динамики служит равносторонний треугольник Лагранжа со стороной a = (3κ/ω₀²)^(1/3) = 3^(1/3) = 1.4422495703: засеянная релаксация с документированным смягчением волнового пакета ε = 0.05, отполированная методом Ньютона на строгом балансе сил, в точности воспроизводит аналитическую энергию кристалла U* = 3.120125734578, все три стороны равны с точностью 4.4e-16, центральные углы 2π/3 — с точностью 4.4e-16. Конечно-разностный гессиан подтверждает полную лестницу нормальных мод {0, ω₀ (×2), √(3/2)ω₀ (×2), √3ω₀} — одну нулевую моду жёсткого вращения, две моды центра масс, одну дыхательную — на уровне 1.4·10⁻⁸ при допуске 5e-6. Запущенная точно в равновесии консервативная динамика держит кристалл статичным на уровне 3.9e-15 на протяжении пятидесяти единиц времени с дрейфом энергии 8.9e-16: ионный кристалл — замороженная хореография, ионно-ловушечный близнец лагранжева относительного равновесия.</w:t>
      </w:r>
    </w:p>
    <w:bookmarkEnd w:id="20"/>
    <w:bookmarkStart w:id="21" w:name="содержание"/>
    <w:p>
      <w:pPr>
        <w:pStyle w:val="Heading2"/>
      </w:pPr>
      <w:r>
        <w:t xml:space="preserve">Содержание</w:t>
      </w:r>
    </w:p>
    <w:p>
      <w:pPr>
        <w:pStyle w:val="FirstParagraph"/>
      </w:pPr>
      <w:r>
        <w:rPr>
          <w:b/>
          <w:bCs/>
        </w:rPr>
        <w:t xml:space="preserve">Краткие сведения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Аспект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Квантовые задачи трёх тел — исследование 08 из 12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три иона в двумерном гармоническом радиочастотном псевдопотенциале + кулоновское отталкивание (ω₀ = κ = m =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Ключевая структура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равносторонний треугольник Лагранжа, a = 3^(1/3) = 1.4422495703, U* = 3.120125734578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Главный результат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лестница мод {0, ω₀×2, √(3/2)ω₀×2, √3ω₀} подтверждена на уровне 1.4·10⁻⁸; статическое удержание 3.9e-15 на t = 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Верификация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 проверок PASS (полный режим)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Время выполнения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6.79 с полный · &lt; 20 с smoke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Аннотация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2"/>
        </w:numPr>
      </w:pPr>
      <w:r>
        <w:t xml:space="preserve">Введение и исторический контекст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3"/>
        </w:numPr>
      </w:pPr>
      <w:r>
        <w:t xml:space="preserve">Физическая формулировка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4"/>
        </w:numPr>
      </w:pPr>
      <w:r>
        <w:t xml:space="preserve">Математическая модель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5"/>
        </w:numPr>
      </w:pPr>
      <w:r>
        <w:t xml:space="preserve">Связь с фреймворком TRIVORTEX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6"/>
        </w:numPr>
      </w:pPr>
      <w:r>
        <w:t xml:space="preserve">Численный метод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7"/>
        </w:numPr>
      </w:pPr>
      <w:r>
        <w:t xml:space="preserve">Результаты и анализ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8"/>
        </w:numPr>
      </w:pPr>
      <w:r>
        <w:t xml:space="preserve">Обсуждение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9"/>
        </w:numPr>
      </w:pPr>
      <w:r>
        <w:t xml:space="preserve">Выводы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10"/>
        </w:numPr>
      </w:pPr>
      <w:r>
        <w:t xml:space="preserve">Список литературы</w:t>
      </w:r>
      <w:r>
        <w:t xml:space="preserve"> </w:t>
      </w:r>
      <w:r>
        <w:t xml:space="preserve">Приложение A. Таблица параметров</w:t>
      </w:r>
      <w:r>
        <w:t xml:space="preserve"> </w:t>
      </w:r>
      <w:r>
        <w:t xml:space="preserve">Приложение B. Воспроизведение</w:t>
      </w:r>
    </w:p>
    <w:bookmarkEnd w:id="21"/>
    <w:bookmarkStart w:id="22" w:name="введение-и-исторический-контекст"/>
    <w:p>
      <w:pPr>
        <w:pStyle w:val="Heading2"/>
      </w:pPr>
      <w:r>
        <w:t xml:space="preserve">1. Введение и исторический контекст</w:t>
      </w:r>
    </w:p>
    <w:p>
      <w:pPr>
        <w:pStyle w:val="FirstParagraph"/>
      </w:pPr>
      <w:r>
        <w:t xml:space="preserve">Квадрупольную ионную ловушку изобрели Вольфганг Пауль и Хельмут Штайнведель в 1953 году как масс-спектрометр без магнитного поля; введённый ими радиочастотный псевдопотенциал позволяет заряженным частицам парить в почти гармонической яме вдали от какой-либо материальной поверхности. Полвека доводки — отмеченное Нобелевской премией 1989 года, разделённой между Паулем и Гансом Демельтом, — превратили ловушку в рабочий инструмент атомной спектроскопии, стандартов частоты, а позднее и квантовой информации. Нобелевская лекция Пауля 1990 года в Reviews of Modern Physics остаётся каноническим введением в картину псевдопотенциала, используемую в этом исследовании.</w:t>
      </w:r>
    </w:p>
    <w:p>
      <w:pPr>
        <w:pStyle w:val="BodyText"/>
      </w:pPr>
      <w:r>
        <w:t xml:space="preserve">Вторым ингредиентом стало лазерное охлаждение. Предложения 1975 года Хенса и Шавлова (свободные атомы) и Винеленда и Демельта (захваченные ионы) показали, что красно-расстроенный свет замедляет поглотитель к доплеровскому пределу; Итано и Винеленд (1982) разработали полную теорию для ионов в гармонических ловушках и ловушках Пеннинга. Охлаждение убирает кинетическую энергию шаг за шагом, и в гармоническом удержании самое холодное состояние облака — вовсе не облако: конкуренция удерживающей силы и взаимного кулоновского отталкивания имеет кристаллическое основное состояние.</w:t>
      </w:r>
    </w:p>
    <w:p>
      <w:pPr>
        <w:pStyle w:val="BodyText"/>
      </w:pPr>
      <w:r>
        <w:t xml:space="preserve">Этот фазовый переход наблюдали в 1987 году: Дидерих и коллеги в Гархинге наблюдали, как как лазерно-охлаждённые захваченные ионы перескакивают из неупорядоченного облака в упорядоченный кристалл, а обзор Дубина и О’Нила 1999 года свёл всю область — захваченные ненейтральные плазмы, жидкости и кристаллы — к единой статистико-механической рамке с кулоновским параметром связи в качестве управляющей переменной. Для горстки ионов геометрию кристалла диктует элементарный баланс сил: два иона выстраиваются в линию, три образуют равносторонний треугольник, более крупные ансамбли — кольца и оболочки, конечные предшественники кристаллов Вигнера.</w:t>
      </w:r>
    </w:p>
    <w:p>
      <w:pPr>
        <w:pStyle w:val="BodyText"/>
      </w:pPr>
      <w:r>
        <w:t xml:space="preserve">Затем малые кристаллы стали квантовой технологией. Предложение Цирака и Цоллера 1995 года использовало коллективные вибрационные моды цепочки ионов как шину данных для квантовых вентилей, а Джеймс (1998) вычислил точный спектр нормальных мод малых ионных кристаллов — ровно тот объект, который данное исследование проверяет классически. Три иона образуют наименьший ионно-кристаллический квантовый симулятор (Блатт и Рос 2012), а их лестница мод — нулевая, центра масс, дыхательная — является настольным двойником триады TRIVORTEX: равносторонней конфигурации теоремы 3.1, воплощённой в эксперименте одного дня с линейной ловушкой Пауля и парой охлаждающих лазеров.</w:t>
      </w:r>
    </w:p>
    <w:bookmarkEnd w:id="22"/>
    <w:bookmarkStart w:id="23" w:name="физическая-формулировка"/>
    <w:p>
      <w:pPr>
        <w:pStyle w:val="Heading2"/>
      </w:pPr>
      <w:r>
        <w:t xml:space="preserve">2. Физическая формулировка</w:t>
      </w:r>
    </w:p>
    <w:p>
      <w:pPr>
        <w:pStyle w:val="FirstParagraph"/>
      </w:pPr>
      <w:r>
        <w:t xml:space="preserve">Три одинаковых иона движутся в поперечной плоскости (x, y) линейной ловушки Пауля. Усреднённый по времени радиочастотный псевдопотенциал в плоскости гармоничен, U_лов = mω₀²r²/2; кулоновское отталкивание κ/rij расталкивает ионы; лазеры доплеровского охлаждения моделируются линейным трением −γ_d·v. Динамика двумерная и безразмерная, ω₀ = κ = m = 1, состояние чередуется как [x₁, y₁, v₁ˣ, v₁ʸ, …] для трёх ионов, а кулоновская сила смягчается как κ·r/(r² + ε²)^(3/2) с документированным ε на стадии релаксации.</w:t>
      </w:r>
    </w:p>
    <w:p>
      <w:pPr>
        <w:pStyle w:val="BodyText"/>
      </w:pPr>
      <w:r>
        <w:t xml:space="preserve">Две конкурирующие шкалы длины оставляют одну безразмерную комбинацию κ/ω₀², задающую размер кристалла: в равносторонней конфигурации каждый ион испытывает радиально наружу кулоновский толчок √3κ/a² и внутрь гармоническую тягу ω₀²a/√3, поэтому баланс даёт a = (3κ/ω₀²)^(1/3) — 3^(1/3) = 1.4422495703 для пресета. Поскольку ловушка изотропна, ориентация треугольника свободна — это и есть нулевая мода гессиана. При охлаждении энергия рассеивается, но ловушка статична в лабораторной системе, поэтому кристалл — статическое равновесие: при γ_d = 0 и нулевой начальной скорости консервативная динамика сохраняет энергию K + U и держит его замороженным.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Параметр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Значение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Смысл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ω₀, κ,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1, 1, 1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безразмерные частота ловушки, кулоновская сила, масса иона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состояние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чередование [x₁, y₁, v₁ˣ, v₁ʸ, …]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три иона в поперечной плоскости ловушки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начальное условие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засеянный случай в [−1, 1]², нулевые скорости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зерно генератора 3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охлаждение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γ_d = 0.8, линейное трение −γ_d·v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модель доплеровского охлаждения, только стадия релаксации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смягчение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ε_relax = 0.05, полировка при ε = 1e-12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конечный охлаждённый волновой пакет → строгий баланс сил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интервалы времени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T_relax = 60, T_hold = 50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окно кристаллизации и консервативное удержание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отображение на Ca⁺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= 40 а.е.м., ловушка 1 МГц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физический масштаб; κ задаёт масштаб длины ловушки</w:t>
            </w:r>
          </w:p>
        </w:tc>
      </w:tr>
    </w:tbl>
    <w:bookmarkEnd w:id="23"/>
    <w:bookmarkStart w:id="24" w:name="математическая-модель"/>
    <w:p>
      <w:pPr>
        <w:pStyle w:val="Heading2"/>
      </w:pPr>
      <w:r>
        <w:t xml:space="preserve">3. Математическая модель</w:t>
      </w:r>
    </w:p>
    <w:p>
      <w:pPr>
        <w:pStyle w:val="FirstParagraph"/>
      </w:pPr>
      <w:r>
        <w:t xml:space="preserve">Динамика (E1) содержит две шкалы длины — длину ловушки (κ/mω₀²)^(1/3), задаваемую конкуренцией гармонического удержания и кулоновского отталкивания, и смягчение ε — и никаких других параметров. Равносторонняя конфигурация — центральная конфигурация задачи: в силу тройной симметрии суммарный кулоновский толчок на каждый ион радиален и равен √3κ/a², тогда как ловушка тянет внутрь с силой ω₀²a/√3. Приравнивая их, получаем алгебраический баланс сил (E2), a³ = 3κ/ω₀², корень которого для пресета — a = 3^(1/3) = 1.4422495703 в единицах длины ловушки.</w:t>
      </w:r>
    </w:p>
    <w:p>
      <w:pPr>
        <w:pStyle w:val="BodyText"/>
      </w:pPr>
      <w:r>
        <w:t xml:space="preserve">Та же сторона следует из минимизации энергии. Вдоль равностороннего семейства потенциал равен U(a) = ω₀²a²/2 + 3κ/a (три ловушечных слагаемых плюс три парных), и dU/da = ω₀²a − 3κ/a² обращается в нуль ровно при стороне из баланса сил; минимальное значение U* = 1.5·3^(2/3) = 3.120125734578 (E3). При охлаждении трение рассеивает энергию, скатывая систему под гору по этому потенциалу, так что высвобожденная энергия связи ΔU = U(случайный старт) − U* = 1.7609 показывает, насколько выше кристалла начался прогон. Документированное смягчение ε_relax = 0.05 — заместитель конечного размера охлаждённого волнового пакета иона — регуляризует кулоновскую сингулярность на стадии релаксации; контрольные числа затем полируются методом Ньютона на строгом балансе при ε = 1e-12, так что они относятся к идеальной модели.</w:t>
      </w:r>
    </w:p>
    <w:p>
      <w:pPr>
        <w:pStyle w:val="BodyText"/>
      </w:pPr>
      <w:r>
        <w:t xml:space="preserve">Малые колебания описываются позиционным гессианом H размера 6×6 потенциала U в равновесии; его собственные значения, делённые на массу, — квадраты частот мод (E4). Трансляционная симметрия делает пару центра масс точной: дважды ω = ω₀. Вращательная симметрия изотропной ловушки делает ориентацию свободной: одна нулевая мода — нуль-мода — ядро гессиана, отвечающее свободному жёсткому вращению, — аналог непрерывного семейства хореографий. Оставшаяся пара распадается на две квадрупольные деформации на √(3/2)ω₀ и дыхательную моду на √3ω₀ = 1.7320508, при которой треугольник дышит. Наконец, поскольку ловушка статична в лабораторной системе, равновесие — точное решение консервативной динамики (E5): стартовав в кристалле с нулевыми скоростями и γ_d = 0, ионы остаются на месте — статическое удержание, проверенное на уровне 3.9e-15 на t = 50.</w:t>
      </w:r>
    </w:p>
    <w:p>
      <w:pPr>
        <w:pStyle w:val="BodyText"/>
      </w:pPr>
      <w:r>
        <w:rPr>
          <w:b/>
          <w:bCs/>
        </w:rPr>
        <w:t xml:space="preserve">Нотация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Символ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Смысл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r_k = (x_k, y_k)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положение иона k в поперечной плоскости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ω₀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частота псевдопотенциала ловушки (пресет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кулоновская сила (пресет 1)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γ_d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коэффициент доплеровского трения (пресет 0.8)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ε, ε_relax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кулоновское смягчение; 1e-12 в полировке, 0.05 в релаксации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сторона равностороннего кристалла, a = (3κ/ω₀²)^(1/3) = 3^(1/3)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полная потенциальная энергия (ловушка + кулон)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позиционный гессиан U размера 6×6 в кристалле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высвобожденная при охлаждении энергия связи (= 1.7609)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T_relax, T_hold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интервалы релаксации (60) и статического удержания (50)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успокоения из развертки по трению</w:t>
            </w:r>
          </w:p>
        </w:tc>
      </w:tr>
    </w:tbl>
    <w:p>
      <w:pPr>
        <w:pStyle w:val="BodyText"/>
      </w:pPr>
      <w:r>
        <w:rPr>
          <w:b/>
          <w:bCs/>
        </w:rPr>
        <w:t xml:space="preserve">(E1)</w:t>
      </w:r>
      <w:r>
        <w:t xml:space="preserve"> </w:t>
      </w:r>
      <w:r>
        <w:t xml:space="preserve">Динамика трёхионного кристалла (гармоническая ловушка + смягчённое кулоновское отталкивание + доплеровское трение).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sSub>
            <m:e>
              <m:acc>
                <m:accPr>
                  <m:chr m:val="̈"/>
                </m:accPr>
                <m:e>
                  <m:r>
                    <m:rPr>
                      <m:sty m:val="b"/>
                    </m:rPr>
                    <m:t>r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m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 </m:t>
          </m:r>
          <m:sSub>
            <m:e>
              <m:r>
                <m:rPr>
                  <m:sty m:val="b"/>
                </m:rPr>
                <m:t>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γ</m:t>
              </m:r>
            </m:e>
            <m:sub>
              <m:r>
                <m:t>d</m:t>
              </m:r>
            </m:sub>
          </m:sSub>
          <m:sSub>
            <m:e>
              <m:acc>
                <m:accPr>
                  <m:chr m:val="̇"/>
                </m:accPr>
                <m:e>
                  <m:r>
                    <m:rPr>
                      <m:sty m:val="b"/>
                    </m:rPr>
                    <m:t>r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κ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  <m:r>
                <m:rPr>
                  <m:sty m:val="p"/>
                </m:rPr>
                <m:t>≠</m:t>
              </m:r>
              <m:r>
                <m:t>k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b"/>
                        </m:rPr>
                        <m:t>r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b"/>
                        </m:rPr>
                        <m:t>r</m:t>
                      </m:r>
                    </m:e>
                    <m:sub>
                      <m:r>
                        <m:t>l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b"/>
                                </m:rPr>
                                <m:t>r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b"/>
                                </m:rPr>
                                <m:t>r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ϵ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</m:e>
          </m:nary>
        </m:oMath>
      </m:oMathPara>
    </w:p>
    <w:p>
      <w:pPr>
        <w:pStyle w:val="FirstParagraph"/>
      </w:pPr>
      <w:r>
        <w:rPr>
          <w:b/>
          <w:bCs/>
        </w:rPr>
        <w:t xml:space="preserve">(E2)</w:t>
      </w:r>
      <w:r>
        <w:t xml:space="preserve"> </w:t>
      </w:r>
      <w:r>
        <w:t xml:space="preserve">Равновесие сил в равносторонней конфигурации: сторона кристалла.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 </m:t>
          </m:r>
          <m:f>
            <m:fPr>
              <m:type m:val="bar"/>
            </m:fPr>
            <m:num>
              <m:r>
                <m:t>a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t> </m:t>
          </m:r>
          <m:f>
            <m:fPr>
              <m:type m:val="bar"/>
            </m:fPr>
            <m:num>
              <m:r>
                <m:t>κ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κ</m:t>
                      </m:r>
                    </m:num>
                    <m:den>
                      <m:sSubSup>
                        <m:e>
                          <m:r>
                            <m:t>ω</m:t>
                          </m:r>
                        </m:e>
                        <m:sub>
                          <m:r>
                            <m:t>0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sSup>
            <m:e>
              <m:r>
                <m:t>3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1.4422495703</m:t>
          </m:r>
        </m:oMath>
      </m:oMathPara>
    </w:p>
    <w:p>
      <w:pPr>
        <w:pStyle w:val="FirstParagraph"/>
      </w:pPr>
      <w:r>
        <w:rPr>
          <w:b/>
          <w:bCs/>
        </w:rPr>
        <w:t xml:space="preserve">(E3)</w:t>
      </w:r>
      <w:r>
        <w:t xml:space="preserve"> </w:t>
      </w:r>
      <w:r>
        <w:t xml:space="preserve">Энергия вдоль равностороннего семейства; её минимум — сторона из баланса сил.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  <m:r>
                <m:t>κ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sSup>
            <m:e>
              <m:r>
                <m:t>3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3.120125734578</m:t>
          </m:r>
        </m:oMath>
      </m:oMathPara>
    </w:p>
    <w:p>
      <w:pPr>
        <w:pStyle w:val="FirstParagraph"/>
      </w:pPr>
      <w:r>
        <w:rPr>
          <w:b/>
          <w:bCs/>
        </w:rPr>
        <w:t xml:space="preserve">(E4)</w:t>
      </w:r>
      <w:r>
        <w:t xml:space="preserve"> </w:t>
      </w:r>
      <w:r>
        <w:t xml:space="preserve">Лестница нормальных мод: собственные значения позиционного гессиана 6×6 в кристалле.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rPr>
              <m:sty m:val="p"/>
            </m:rPr>
            <m:t>i</m:t>
          </m:r>
          <m:r>
            <m:rPr>
              <m:sty m:val="p"/>
            </m:rPr>
            <m:t>g</m:t>
          </m:r>
          <m:r>
            <m:t> 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ω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×</m:t>
              </m:r>
              <m:r>
                <m:t>2</m:t>
              </m:r>
            </m:e>
          </m:d>
          <m:r>
            <m:rPr>
              <m:sty m:val="p"/>
            </m:rPr>
            <m:t>,</m:t>
          </m:r>
          <m:r>
            <m:t> </m:t>
          </m:r>
          <m:rad>
            <m:radPr>
              <m:degHide m:val="on"/>
            </m:radPr>
            <m:deg/>
            <m:e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rad>
          <m:r>
            <m:t> </m:t>
          </m:r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×</m:t>
              </m:r>
              <m:r>
                <m:t>2</m:t>
              </m:r>
            </m:e>
          </m:d>
          <m:r>
            <m:rPr>
              <m:sty m:val="p"/>
            </m:rPr>
            <m:t>,</m:t>
          </m:r>
          <m:r>
            <m:t> 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t> </m:t>
          </m:r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b/>
          <w:bCs/>
        </w:rPr>
        <w:t xml:space="preserve">(E5)</w:t>
      </w:r>
      <w:r>
        <w:t xml:space="preserve"> </w:t>
      </w:r>
      <w:r>
        <w:t xml:space="preserve">Статическое удержание: равновесие — точное решение консервативной динамики.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r</m:t>
              </m:r>
            </m:e>
            <m:sub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sSubSup>
            <m:e>
              <m:r>
                <m:rPr>
                  <m:sty m:val="b"/>
                </m:rPr>
                <m:t>r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,</m:t>
          </m:r>
          <m:r>
            <m:t> </m:t>
          </m:r>
          <m:sSub>
            <m:e>
              <m:acc>
                <m:accPr>
                  <m:chr m:val="̇"/>
                </m:accPr>
                <m:e>
                  <m:r>
                    <m:rPr>
                      <m:sty m:val="b"/>
                    </m:rPr>
                    <m:t>r</m:t>
                  </m:r>
                </m:e>
              </m:acc>
            </m:e>
            <m:sub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γ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sSub>
            <m:e>
              <m:r>
                <m:rPr>
                  <m:sty m:val="b"/>
                </m:rPr>
                <m:t>r</m:t>
              </m:r>
            </m:e>
            <m:sub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Sup>
            <m:e>
              <m:r>
                <m:rPr>
                  <m:sty m:val="b"/>
                </m:rPr>
                <m:t>r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bookmarkEnd w:id="24"/>
    <w:bookmarkStart w:id="25" w:name="связь-с-фреймворком-trivortex"/>
    <w:p>
      <w:pPr>
        <w:pStyle w:val="Heading2"/>
      </w:pPr>
      <w:r>
        <w:t xml:space="preserve">4. Связь с фреймворком TRIVORTEX</w:t>
      </w:r>
    </w:p>
    <w:p>
      <w:pPr>
        <w:pStyle w:val="FirstParagraph"/>
      </w:pPr>
      <w:r>
        <w:t xml:space="preserve">Трёхионный кристалл — настольный член того же семейства центральных конфигураций, на котором стоит TRIVORTEX. Равносторонний треугольник — буквально лагранжево решение: один алгебраический баланс сил фиксирует его размер, точно так же, как баланс вихревых притяжений и потока Абеля–Хертца фиксирует размер одноимённого вихревого треугольника теоремы 3.1, — в обеих задачах две конкурирующие шкалы оставляют одну безразмерную комбинацию, задающую геометрию. Соответствие мод столь же прямое: дыхательная мода √3ω₀ — радиальная модуляция треугольника теоремы 3.1, две моды центра масс отражают общую трансляционную симметрию, а нулевая мода жёсткого вращения — свободная ориентация кристалла в изотропной ловушке — это непрерывное семейство относительных равновесий, та же вырожденность, которая делает вихревой треугольник вращающейся хореографией, а не статичной фигурой. Ловушка ионов добавляет диссипацию как механизм отбора: охлаждение гонит конфигурацию под гору к центральной конфигурации и замораживает её там — ровно так вращающиеся триады монографии воплощаются в лабораторном веществе.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Величина исследования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Аналог в TRIVORTEX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Треугольник ионного кристалла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лагранжево равностороннее 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 же центральная конфигурация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Кулоновское отталкивание + гармоническая ловушка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вихревые притяжения + поток АХ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конкурирующие шкалы фиксируют размер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Дыхательная мода √3ω₀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радиальная модуляция теоремы 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коллективное дыхание триады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Нулевая вращательная мода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непрерывное семейство хореографий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свободная ориентация относительного равновесия</w:t>
            </w:r>
          </w:p>
        </w:tc>
      </w:tr>
    </w:tbl>
    <w:bookmarkEnd w:id="25"/>
    <w:bookmarkStart w:id="26" w:name="численный-метод"/>
    <w:p>
      <w:pPr>
        <w:pStyle w:val="Heading2"/>
      </w:pPr>
      <w:r>
        <w:t xml:space="preserve">5. Численный метод</w:t>
      </w:r>
    </w:p>
    <w:p>
      <w:pPr>
        <w:pStyle w:val="FirstParagraph"/>
      </w:pPr>
      <w:r>
        <w:t xml:space="preserve">Стадия кристаллизации: три иона стартуют из засеянной случайной конфигурации в [−1, 1]² с нулевыми скоростями (зерно генератора 3) и релаксируют в рамках демпфированной инерциальной динамики (E1) с γ_d = 0.8 и документированным смягчением ε_relax = 0.05, интегрируемой явной схемой Дормана–Принса 8(5,3) при rtol = atol = 1e-11, max_step 0.05, на T_relax = 60. Конечное состояние — смягчённое равновесие, заместитель конечного охлаждённого волнового пакета.</w:t>
      </w:r>
    </w:p>
    <w:p>
      <w:pPr>
        <w:pStyle w:val="BodyText"/>
      </w:pPr>
      <w:r>
        <w:t xml:space="preserve">Стадия полировки и спектра: релаксированная конфигурация засевает поиск корня Ньютона (scipy hybr, tol 1e-14) строгого баланса сил при ε = 1e-12 с аналитическим треугольником в качестве документированного резервного старта; отполированный кристалл сверяется с a = 3^(1/3) (стороны, равенство, углы 2π/3) и с аналитической энергией U* = 3.120125734578. Нормальные моды берутся из конечно-разностного гессиана (центральный шаблон четвёртого порядка, h = 1e-4), диагонализуемого eigvalsh; счётчики нулевой моды, мод центра масс и дыхательной принимаются в частотных окнах 5e-6.</w:t>
      </w:r>
    </w:p>
    <w:p>
      <w:pPr>
        <w:pStyle w:val="BodyText"/>
      </w:pPr>
      <w:r>
        <w:t xml:space="preserve">Стадия инварианта и разверток: статическое удержание интегрирует консервативную динамику (γ_d = 0) из аналитического равновесия при rtol = atol = 1e-12 на t = 50, записывая дрейф положений и дрейф полной энергии. Протокол замыкают две развертки: пять кулоновских сил κ ∈ {0.25, 0.5, 1, 2, 4} заново релаксируются и полируются против кубического закона a(κ) = (3κ/ω₀²)^(1/3), а шесть доплеровских трений γ_d ∈ {0.4, 0.6, 0.8, 1.2, 1.6, 2.4} оцениваются временем успокоения — первым моментом, когда разброс сторон остаётся ниже 0.01 внутри окна из 600 выборок. Каждая проверка хранит значение, цель, допуск, единицу и флаг прохождения в JSON-протоколе; прогон детерминирован, автономен и бит-в-бит воспроизводим.</w:t>
      </w:r>
    </w:p>
    <w:bookmarkEnd w:id="26"/>
    <w:bookmarkStart w:id="44" w:name="результаты-и-анализ"/>
    <w:p>
      <w:pPr>
        <w:pStyle w:val="Heading2"/>
      </w:pPr>
      <w:r>
        <w:t xml:space="preserve">6. Результаты и анализ</w:t>
      </w:r>
    </w:p>
    <w:bookmarkStart w:id="30" w:name="fig01-crystal-landscape"/>
    <w:p>
      <w:pPr>
        <w:pStyle w:val="Heading3"/>
      </w:pPr>
      <w:r>
        <w:t xml:space="preserve">fig01 crystal landscape</w:t>
      </w:r>
    </w:p>
    <w:p>
      <w:pPr>
        <w:pStyle w:val="CaptionedFigure"/>
      </w:pPr>
      <w:r>
        <w:drawing>
          <wp:inline>
            <wp:extent cx="5334000" cy="3636818"/>
            <wp:effectExtent b="0" l="0" r="0" t="0"/>
            <wp:docPr descr="Ландшафт модели трёхионного кристалла: (а) срез потенциала при зафиксированных во 2-й и 3-й вершинах равновесия ионах и сканируемом по плоскости ловушки ионе 1; (б) потенциальная энергия вдоль равностороннего семейства U(a) = ω₀²a²/2 + 3κ/a." title="" id="28" name="Picture"/>
            <a:graphic>
              <a:graphicData uri="http://schemas.openxmlformats.org/drawingml/2006/picture">
                <pic:pic>
                  <pic:nvPicPr>
                    <pic:cNvPr descr="../figures/fig01_crystal_landscap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Ландшафт модели трёхионного кристалла: (а) срез потенциала при зафиксированных во 2-й и 3-й вершинах равновесия ионах и сканируемом по плоскости ловушки ионе 1; (б) потенциальная энергия вдоль равностороннего семейства U(a) = ω₀²a²/2 + 3κ/a.</w:t>
      </w:r>
    </w:p>
    <w:p>
      <w:pPr>
        <w:pStyle w:val="BodyText"/>
      </w:pPr>
      <w:r>
        <w:rPr>
          <w:i/>
          <w:iCs/>
        </w:rPr>
        <w:t xml:space="preserve">Ландшафт модели трёхионного кристалла: (а) срез потенциала при зафиксированных во 2-й и 3-й вершинах равновесия ионах и сканируемом по плоскости ловушки ионе 1; (б) потенциальная энергия вдоль равностороннего семейства U(a) = ω₀²a²/2 + 3κ/a.</w:t>
      </w:r>
      <w:r>
        <w:t xml:space="preserve"> </w:t>
      </w:r>
      <w:r>
        <w:t xml:space="preserve">Минимум при сканировании иона 1 попадает точно в третью вершину треугольника, а одномерный профиль энергии имеет минимум при a* = 3^(1/3) = 1.442249570 с U* = 3.120125735 (энергетические единицы ловушки) — баланс сил (E2) является минимизатором энергии (E3).</w:t>
      </w:r>
    </w:p>
    <w:bookmarkEnd w:id="30"/>
    <w:bookmarkStart w:id="34" w:name="fig02-crystal-and-modes"/>
    <w:p>
      <w:pPr>
        <w:pStyle w:val="Heading3"/>
      </w:pPr>
      <w:r>
        <w:t xml:space="preserve">fig02 crystal and modes</w:t>
      </w:r>
    </w:p>
    <w:p>
      <w:pPr>
        <w:pStyle w:val="CaptionedFigure"/>
      </w:pPr>
      <w:r>
        <w:drawing>
          <wp:inline>
            <wp:extent cx="5334000" cy="3636818"/>
            <wp:effectExtent b="0" l="0" r="0" t="0"/>
            <wp:docPr descr="Главный результат: (а) отполированный методом Ньютона кристалл с точным балансом сил на каждом ионе; (б) шесть собственных частот гессиана против аналитической лестницы." title="" id="32" name="Picture"/>
            <a:graphic>
              <a:graphicData uri="http://schemas.openxmlformats.org/drawingml/2006/picture">
                <pic:pic>
                  <pic:nvPicPr>
                    <pic:cNvPr descr="../figures/fig02_crystal_and_mode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Главный результат: (а) отполированный методом Ньютона кристалл с точным балансом сил на каждом ионе; (б) шесть собственных частот гессиана против аналитической лестницы.</w:t>
      </w:r>
    </w:p>
    <w:p>
      <w:pPr>
        <w:pStyle w:val="BodyText"/>
      </w:pPr>
      <w:r>
        <w:rPr>
          <w:i/>
          <w:iCs/>
        </w:rPr>
        <w:t xml:space="preserve">Главный результат: (а) отполированный методом Ньютона кристалл с точным балансом сил на каждом ионе; (б) шесть собственных частот гессиана против аналитической лестницы.</w:t>
      </w:r>
      <w:r>
        <w:t xml:space="preserve"> </w:t>
      </w:r>
      <w:r>
        <w:t xml:space="preserve">Отполированный треугольник имеет сторону a = 1.442249570, все три стороны равны с точностью 4.4e-16, а измеренный конечно-разностный спектр {0, 1.0, 1.0, 1.2247449, 1.2247449, 1.7320508} отклоняется от аналитической лестницы {0, ω₀ (×2), √(3/2)ω₀ (×2), √3ω₀} не более чем на 1.4·10⁻⁸ при допуске 5e-6.</w:t>
      </w:r>
    </w:p>
    <w:bookmarkEnd w:id="34"/>
    <w:bookmarkStart w:id="38" w:name="fig03-scaling-sweeps"/>
    <w:p>
      <w:pPr>
        <w:pStyle w:val="Heading3"/>
      </w:pPr>
      <w:r>
        <w:t xml:space="preserve">fig03 scaling sweeps</w:t>
      </w:r>
    </w:p>
    <w:p>
      <w:pPr>
        <w:pStyle w:val="CaptionedFigure"/>
      </w:pPr>
      <w:r>
        <w:drawing>
          <wp:inline>
            <wp:extent cx="5334000" cy="3636818"/>
            <wp:effectExtent b="0" l="0" r="0" t="0"/>
            <wp:docPr descr="Развертки параметров: (а) сторона кристалла против кулоновской силы κ — прогоны релаксации с полировкой Ньютона против аналитического кубического закона; (б) время кристаллизации против доплеровского трения γ_d." title="" id="36" name="Picture"/>
            <a:graphic>
              <a:graphicData uri="http://schemas.openxmlformats.org/drawingml/2006/picture">
                <pic:pic>
                  <pic:nvPicPr>
                    <pic:cNvPr descr="../figures/fig03_scaling_sweep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Развертки параметров: (а) сторона кристалла против кулоновской силы κ — прогоны релаксации с полировкой Ньютона против аналитического кубического закона; (б) время кристаллизации против доплеровского трения γ_d.</w:t>
      </w:r>
    </w:p>
    <w:p>
      <w:pPr>
        <w:pStyle w:val="BodyText"/>
      </w:pPr>
      <w:r>
        <w:rPr>
          <w:i/>
          <w:iCs/>
        </w:rPr>
        <w:t xml:space="preserve">Развертки параметров: (а) сторона кристалла против кулоновской силы κ — прогоны релаксации с полировкой Ньютона против аналитического кубического закона; (б) время кристаллизации против доплеровского трения γ_d.</w:t>
      </w:r>
      <w:r>
        <w:t xml:space="preserve"> </w:t>
      </w:r>
      <w:r>
        <w:t xml:space="preserve">Независимые прогоны воспроизводят a(κ) = (3κ/ω₀²)^(1/3) точно во всех пяти точках κ ∈ {0.25, 0.5, 1, 2, 4} — a от 0.908560296 до 2.289428485, — а время кристаллизации монотонно убывает от 24.341 до 5.609 (единицы 1/ω₀) по γ_d ∈ [0.4, 2.4] без передемпфированного подъёма внутри сканируемого окна.</w:t>
      </w:r>
    </w:p>
    <w:bookmarkEnd w:id="38"/>
    <w:bookmarkStart w:id="42" w:name="fig04-crystallization-dynamics"/>
    <w:p>
      <w:pPr>
        <w:pStyle w:val="Heading3"/>
      </w:pPr>
      <w:r>
        <w:t xml:space="preserve">fig04 crystallization dynamics</w:t>
      </w:r>
    </w:p>
    <w:p>
      <w:pPr>
        <w:pStyle w:val="CaptionedFigure"/>
      </w:pPr>
      <w:r>
        <w:drawing>
          <wp:inline>
            <wp:extent cx="5334000" cy="3636818"/>
            <wp:effectExtent b="0" l="0" r="0" t="0"/>
            <wp:docPr descr="Динамика кристаллизации: (а) мировые линии трёх ионов от засеянного случайного старта до кристалла (γ_d = 0.8, T = 60); (б) спад при охлаждении |U(t) − U_min| против консервативного удержания |E(t) − E(0)|." title="" id="40" name="Picture"/>
            <a:graphic>
              <a:graphicData uri="http://schemas.openxmlformats.org/drawingml/2006/picture">
                <pic:pic>
                  <pic:nvPicPr>
                    <pic:cNvPr descr="../figures/fig04_crystallization_dynamic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 кристаллизации: (а) мировые линии трёх ионов от засеянного случайного старта до кристалла (γ_d = 0.8, T = 60); (б) спад при охлаждении |U(t) − U_min| против консервативного удержания |E(t) − E(0)|.</w:t>
      </w:r>
    </w:p>
    <w:p>
      <w:pPr>
        <w:pStyle w:val="BodyText"/>
      </w:pPr>
      <w:r>
        <w:rPr>
          <w:i/>
          <w:iCs/>
        </w:rPr>
        <w:t xml:space="preserve">Динамика кристаллизации: (а) мировые линии трёх ионов от засеянного случайного старта до кристалла (γ_d = 0.8, T = 60); (б) спад при охлаждении |U(t) − U_min| против консервативного удержания |E(t) − E(0)|.</w:t>
      </w:r>
      <w:r>
        <w:t xml:space="preserve"> </w:t>
      </w:r>
      <w:r>
        <w:t xml:space="preserve">Охлаждение при γ_d = 0.8 высвобождает энергию связи ΔU = 1.7609 и успокаивает треугольник внутри окна T = 60, а консервативный прогон из точного равновесия держит дрейф энергии на уровне 8.9e-16 на протяжении t = 50 — кристалл является замороженной хореографией.</w:t>
      </w:r>
    </w:p>
    <w:p>
      <w:pPr>
        <w:pStyle w:val="BodyText"/>
      </w:pPr>
      <w:r>
        <w:rPr>
          <w:b/>
          <w:bCs/>
        </w:rPr>
        <w:t xml:space="preserve">Кристаллизация и глобальный минимум.</w:t>
      </w:r>
      <w:r>
        <w:t xml:space="preserve"> </w:t>
      </w:r>
      <w:r>
        <w:t xml:space="preserve">Из засеянного случайного старта демпфированная релаксация высвобождает энергию связи ΔU = 1.7609 и спускается в кристаллическую яму; после полировки Ньютона на строгом балансе потенциал в точности равен аналитической энергии треугольника — записанное U_финал − U_треугольника равно 0.0 при допуске 1e-9, с U* = 3.120125734578. Двухстадийная схема делает проверку честной: смягчённая релаксация даёт устойчивый ландшафт, а строгая полировка привязывает отчётные числа к идеальному балансу сил (E2), а не к смягчению.</w:t>
      </w:r>
    </w:p>
    <w:p>
      <w:pPr>
        <w:pStyle w:val="BodyText"/>
      </w:pPr>
      <w:r>
        <w:rPr>
          <w:b/>
          <w:bCs/>
        </w:rPr>
        <w:t xml:space="preserve">Геометрия кристалла.</w:t>
      </w:r>
      <w:r>
        <w:t xml:space="preserve"> </w:t>
      </w:r>
      <w:r>
        <w:t xml:space="preserve">Отполированный треугольник имеет среднюю сторону 1.4422495703074085 против аналитической 3^(1/3) = 1.4422495703074083 (согласие много внутри допуска 1e-8); три стороны равны с точностью 4.4e-16, три центральных угла равны 2π/3 = 2.0943951 рад с точностью 4.4e-16. Кристалл, записанный в протоколе, стоит в канонической ориентации с радиусом описанной окружности 0.8326832 = a/√3, но сама ориентация — свободная нулевая мода изотропной ловушки.</w:t>
      </w:r>
    </w:p>
    <w:p>
      <w:pPr>
        <w:pStyle w:val="BodyText"/>
      </w:pPr>
      <w:r>
        <w:rPr>
          <w:b/>
          <w:bCs/>
        </w:rPr>
        <w:t xml:space="preserve">Лестница мод и инварианты.</w:t>
      </w:r>
      <w:r>
        <w:t xml:space="preserve"> </w:t>
      </w:r>
      <w:r>
        <w:t xml:space="preserve">Конечно-разностный гессиан (h = 1e-4) возвращает частоты {0.0, 0.999999997, 1.000000014, 1.224744867, 1.224744882, 1.732050810}: ровно одна нулевая мода, две моды центра масс на ω₀ и одна дыхательная на √3ω₀ = 1.7320508, с максимальным отклонением от аналитической лестницы 1.4·10⁻⁸ при допуске 5e-6. Консервативное удержание, стартовавшее точно в равновесии, держит положения с точностью 3.9e-15 на t = 50, а полную энергию — 8.9e-16; оба уровня — округление, что подтверждает: кристалл — статическое точное решение динамики без трения.</w:t>
      </w:r>
    </w:p>
    <w:p>
      <w:pPr>
        <w:pStyle w:val="BodyText"/>
      </w:pPr>
      <w:r>
        <w:rPr>
          <w:b/>
          <w:bCs/>
        </w:rPr>
        <w:t xml:space="preserve">Масштабирование и отклик на трение.</w:t>
      </w:r>
      <w:r>
        <w:t xml:space="preserve"> </w:t>
      </w:r>
      <w:r>
        <w:t xml:space="preserve">Пять независимых прогонов воспроизводят кубический закон a(κ) = (3κ/ω₀²)^(1/3) без подгоночных параметров: численные стороны 0.908560296, 1.144714243, 1.442249570, 1.817120593, 2.289428485 совпадают с аналитическими во всех пяти точках κ ∈ {0.25, 0.5, 1, 2, 4}. Развертка по трению показывает монотонное падение времени успокоения от 24.341 до 5.609 (единицы 1/ω₀) с ростом γ_d по [0.4, 2.4] — штраф недодемпфированного переходного режима доминирует в сканируемом окне, а передемпфированный подъём лежит за γ_d = 2.4, поэтому пресет γ_d = 0.8 сидит в переходном режиме со временем успокоения 11.720.</w:t>
      </w:r>
    </w:p>
    <w:bookmarkEnd w:id="42"/>
    <w:bookmarkStart w:id="43" w:name="сводка-верификации"/>
    <w:p>
      <w:pPr>
        <w:pStyle w:val="Heading3"/>
      </w:pPr>
      <w:r>
        <w:t xml:space="preserve">Сводка верификации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Проверка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Значение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Цель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Допуск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Прошла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global_minimum_reached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crystallization_energy_released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crystal_side_equals_analytic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1.44225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1.44225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crystal_equilateral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4.44089e-16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1e-08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crystal_angles_120deg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4.44089e-16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zero_rotation_mode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two_com_modes_at_omega0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breathing_mode_sqrt3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static_equilibrium_holds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3.94475e-15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conservative_energy_conserved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8.88178e-16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1e-10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i/>
          <w:iCs/>
        </w:rPr>
        <w:t xml:space="preserve">(status: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PASS</w:t>
      </w:r>
      <w:r>
        <w:rPr>
          <w:i/>
          <w:iCs/>
        </w:rPr>
        <w:t xml:space="preserve">, mode: full)</w:t>
      </w:r>
    </w:p>
    <w:bookmarkEnd w:id="43"/>
    <w:bookmarkEnd w:id="44"/>
    <w:bookmarkStart w:id="45" w:name="обсуждение"/>
    <w:p>
      <w:pPr>
        <w:pStyle w:val="Heading2"/>
      </w:pPr>
      <w:r>
        <w:t xml:space="preserve">7. Обсуждение</w:t>
      </w:r>
    </w:p>
    <w:p>
      <w:pPr>
        <w:pStyle w:val="FirstParagraph"/>
      </w:pPr>
      <w:r>
        <w:t xml:space="preserve">Модель сознательно минимальна: два измерения, гармонический псевдопотенциал, одинаковые ионы, охлаждение сведено к линейному трению. В этих допущениях каждое отчётное число — точное утверждение об определяющих уравнениях, а не симуляция конкретной установки. Естественные расширения сохраняют верификационный стиль: добавленный к трению нагрев фотонной отдачей (фоккеровско-планковская, а не детерминированная модель охлаждения), аксиальные степени свободы и полный 3-D кристалл, ангармоничные и сегментированные геометрии ловушек и поправки на микродвижение за пределами приближения псевдопотенциала — корректные всякий раз, когда частота радиочастотного драйва много больше ω₀.</w:t>
      </w:r>
    </w:p>
    <w:p>
      <w:pPr>
        <w:pStyle w:val="BodyText"/>
      </w:pPr>
      <w:r>
        <w:t xml:space="preserve">Параметрический режим связывается с реальным оборудованием через одну шкалу. Безразмерный пресет (ω₀ = κ = m = 1) отображается на ион Ca⁺ (m = 40 а.е.м.) в ловушке 1 МГц через κ = q²/(4πε₀)/(mω₀²ℓ³), задающее масштаб длины ловушки ℓ и вместе с ним размер кристалла a·ℓ; трение γ_d = 0.8 кодирует скорость доплеровского охлаждения в единицах ω₀. Смягчение ε_relax = 0.05 — единственный эффективный параметр стадии релаксации, его роль документирована и затем устранена: все контрольные проверки вычисляются на строгом несмягчённом балансе, поэтому машинно-точное согласие не является артефактом регуляризации.</w:t>
      </w:r>
    </w:p>
    <w:p>
      <w:pPr>
        <w:pStyle w:val="BodyText"/>
      </w:pPr>
      <w:r>
        <w:t xml:space="preserve">В рамках программы это исследование — материально-волновой якорь лагранжева блока. Оно разделяет логику гармонического баланса с TRX-01, где та же равносторонняя конфигурация выступает небесными точками либрации при лазерно-перенормированной гравитации; оно — оптический близнец TRX-03, где три солитона играют ту же центральную конфигурацию с той же логикой дыхательной моды; и оно передаёт точную геометрию трёх ионов и лестницу мод исследованию TRX-07, где квантовые корреляции надстраиваются над тем же трёхтелесным скелетом. Вместе три исследования показывают лагранжеву триаду, работающую в оптике, небесной механике и лабораторной квантовой материи.</w:t>
      </w:r>
    </w:p>
    <w:bookmarkEnd w:id="45"/>
    <w:bookmarkStart w:id="46" w:name="выводы"/>
    <w:p>
      <w:pPr>
        <w:pStyle w:val="Heading2"/>
      </w:pPr>
      <w:r>
        <w:t xml:space="preserve">8. Выводы</w:t>
      </w:r>
    </w:p>
    <w:p>
      <w:pPr>
        <w:pStyle w:val="Compact"/>
        <w:numPr>
          <w:ilvl w:val="0"/>
          <w:numId w:val="1011"/>
        </w:numPr>
      </w:pPr>
      <w:r>
        <w:t xml:space="preserve">Демпфированное доплеровское охлаждение кристаллизует три иона в равносторонний треугольник Лагранжа; двухстадийный протокол (смягчённая релаксация, полировка Ньютона на строгом балансе) достигает аналитической энергии кристалла U* = 3.120125734578 с записанной разностью ровно 0.0 (допуск 1e-9).</w:t>
      </w:r>
    </w:p>
    <w:p>
      <w:pPr>
        <w:pStyle w:val="Compact"/>
        <w:numPr>
          <w:ilvl w:val="0"/>
          <w:numId w:val="1011"/>
        </w:numPr>
      </w:pPr>
      <w:r>
        <w:t xml:space="preserve">Геометрия кристалла машинно-точна: сторона a = 3^(1/3) = 1.4422495703, стороны равны с точностью 4.4e-16, центральные углы 2π/3 = 2.0943951 рад каждый с точностью 4.4e-16.</w:t>
      </w:r>
    </w:p>
    <w:p>
      <w:pPr>
        <w:pStyle w:val="Compact"/>
        <w:numPr>
          <w:ilvl w:val="0"/>
          <w:numId w:val="1011"/>
        </w:numPr>
      </w:pPr>
      <w:r>
        <w:t xml:space="preserve">Лестница нормальных мод подтверждена конечно-разностным гессианом: ровно одна нулевая мода (жёсткое вращение), две моды центра масс на ω₀, одна дыхательная на √3ω₀ = 1.7320508; максимальное отклонение от аналитической лестницы 1.4·10⁻⁸ при допуске 5e-6.</w:t>
      </w:r>
    </w:p>
    <w:p>
      <w:pPr>
        <w:pStyle w:val="Compact"/>
        <w:numPr>
          <w:ilvl w:val="0"/>
          <w:numId w:val="1011"/>
        </w:numPr>
      </w:pPr>
      <w:r>
        <w:t xml:space="preserve">Запущенная точно в равновесии консервативная динамика держит кристалл статичным с точностью 3.9e-15 на t = 50 с дрейфом полной энергии 8.9e-16 — ионный кристалл является замороженной хореографией.</w:t>
      </w:r>
    </w:p>
    <w:p>
      <w:pPr>
        <w:pStyle w:val="Compact"/>
        <w:numPr>
          <w:ilvl w:val="0"/>
          <w:numId w:val="1011"/>
        </w:numPr>
      </w:pPr>
      <w:r>
        <w:t xml:space="preserve">Закон масштабирования a(κ) = (3κ/ω₀²)^(1/3) воспроизводится без подгоночных параметров независимыми прогонами релаксации с полировкой Ньютона во всех пяти точках κ ∈ {0.25, 0.5, 1, 2, 4} (a от 0.908560296 до 2.289428485).</w:t>
      </w:r>
    </w:p>
    <w:p>
      <w:pPr>
        <w:pStyle w:val="Compact"/>
        <w:numPr>
          <w:ilvl w:val="0"/>
          <w:numId w:val="1011"/>
        </w:numPr>
      </w:pPr>
      <w:r>
        <w:t xml:space="preserve">Время кристаллизации (успокоения) монотонно убывает от 24.341 до 5.609 (единицы 1/ω₀) в окне доплеровского трения γ_d ∈ [0.4, 2.4]; штраф недодемпфированного переходного режима доминирует, а пресет γ_d = 0.8 успокаивается за 11.720.</w:t>
      </w:r>
    </w:p>
    <w:bookmarkEnd w:id="46"/>
    <w:bookmarkStart w:id="48" w:name="список-литературы"/>
    <w:p>
      <w:pPr>
        <w:pStyle w:val="Heading2"/>
      </w:pPr>
      <w:r>
        <w:t xml:space="preserve">9. Список литературы</w:t>
      </w:r>
    </w:p>
    <w:p>
      <w:pPr>
        <w:pStyle w:val="Compact"/>
        <w:numPr>
          <w:ilvl w:val="0"/>
          <w:numId w:val="1012"/>
        </w:numPr>
      </w:pPr>
      <w:r>
        <w:t xml:space="preserve">Paul, W., Steinwedel, H. (1953).</w:t>
      </w:r>
      <w:r>
        <w:t xml:space="preserve"> </w:t>
      </w:r>
      <w:r>
        <w:rPr>
          <w:i/>
          <w:iCs/>
        </w:rPr>
        <w:t xml:space="preserve">Ein neues Massenspektrometer ohne Magnetfeld.</w:t>
      </w:r>
      <w:r>
        <w:t xml:space="preserve"> </w:t>
      </w:r>
      <w:r>
        <w:t xml:space="preserve">Zeitschrift für Naturforschung A 8, 448–450.</w:t>
      </w:r>
    </w:p>
    <w:p>
      <w:pPr>
        <w:pStyle w:val="Compact"/>
        <w:numPr>
          <w:ilvl w:val="0"/>
          <w:numId w:val="1012"/>
        </w:numPr>
      </w:pPr>
      <w:r>
        <w:t xml:space="preserve">Paul, W. (1990).</w:t>
      </w:r>
      <w:r>
        <w:t xml:space="preserve"> </w:t>
      </w:r>
      <w:r>
        <w:rPr>
          <w:i/>
          <w:iCs/>
        </w:rPr>
        <w:t xml:space="preserve">Electromagnetic traps for charged and neutral particles.</w:t>
      </w:r>
      <w:r>
        <w:t xml:space="preserve"> </w:t>
      </w:r>
      <w:r>
        <w:t xml:space="preserve">Reviews of Modern Physics 62, 531–540.</w:t>
      </w:r>
    </w:p>
    <w:p>
      <w:pPr>
        <w:pStyle w:val="Compact"/>
        <w:numPr>
          <w:ilvl w:val="0"/>
          <w:numId w:val="1012"/>
        </w:numPr>
      </w:pPr>
      <w:r>
        <w:t xml:space="preserve">Itano, W. M., Wineland, D. J. (1982).</w:t>
      </w:r>
      <w:r>
        <w:t xml:space="preserve"> </w:t>
      </w:r>
      <w:r>
        <w:rPr>
          <w:i/>
          <w:iCs/>
        </w:rPr>
        <w:t xml:space="preserve">Laser cooling of ions stored in harmonic and Penning traps.</w:t>
      </w:r>
      <w:r>
        <w:t xml:space="preserve"> </w:t>
      </w:r>
      <w:r>
        <w:t xml:space="preserve">Physical Review A 25, 35–54.</w:t>
      </w:r>
    </w:p>
    <w:p>
      <w:pPr>
        <w:pStyle w:val="Compact"/>
        <w:numPr>
          <w:ilvl w:val="0"/>
          <w:numId w:val="1012"/>
        </w:numPr>
      </w:pPr>
      <w:r>
        <w:t xml:space="preserve">Diedrich, F., Peik, E., Chen, J. M., Quint, W., Walther, H. (1987).</w:t>
      </w:r>
      <w:r>
        <w:t xml:space="preserve"> </w:t>
      </w:r>
      <w:r>
        <w:rPr>
          <w:i/>
          <w:iCs/>
        </w:rPr>
        <w:t xml:space="preserve">Observation of a phase transition of stored laser-cooled ions.</w:t>
      </w:r>
      <w:r>
        <w:t xml:space="preserve"> </w:t>
      </w:r>
      <w:r>
        <w:t xml:space="preserve">Physical Review Letters 59, 2931–2934.</w:t>
      </w:r>
    </w:p>
    <w:p>
      <w:pPr>
        <w:pStyle w:val="Compact"/>
        <w:numPr>
          <w:ilvl w:val="0"/>
          <w:numId w:val="1012"/>
        </w:numPr>
      </w:pPr>
      <w:r>
        <w:t xml:space="preserve">Cirac, J. I., Zoller, P. (1995).</w:t>
      </w:r>
      <w:r>
        <w:t xml:space="preserve"> </w:t>
      </w:r>
      <w:r>
        <w:rPr>
          <w:i/>
          <w:iCs/>
        </w:rPr>
        <w:t xml:space="preserve">Quantum computations with cold trapped ions.</w:t>
      </w:r>
      <w:r>
        <w:t xml:space="preserve"> </w:t>
      </w:r>
      <w:r>
        <w:t xml:space="preserve">Physical Review Letters 74, 4091–4094.</w:t>
      </w:r>
    </w:p>
    <w:p>
      <w:pPr>
        <w:pStyle w:val="Compact"/>
        <w:numPr>
          <w:ilvl w:val="0"/>
          <w:numId w:val="1012"/>
        </w:numPr>
      </w:pPr>
      <w:r>
        <w:t xml:space="preserve">James, D. F. V. (1998).</w:t>
      </w:r>
      <w:r>
        <w:t xml:space="preserve"> </w:t>
      </w:r>
      <w:r>
        <w:rPr>
          <w:i/>
          <w:iCs/>
        </w:rPr>
        <w:t xml:space="preserve">Quantum dynamics of cold trapped ions with application to quantum computation.</w:t>
      </w:r>
      <w:r>
        <w:t xml:space="preserve"> </w:t>
      </w:r>
      <w:r>
        <w:t xml:space="preserve">Applied Physics B 66, 181–190.</w:t>
      </w:r>
    </w:p>
    <w:p>
      <w:pPr>
        <w:pStyle w:val="Compact"/>
        <w:numPr>
          <w:ilvl w:val="0"/>
          <w:numId w:val="1012"/>
        </w:numPr>
      </w:pPr>
      <w:r>
        <w:t xml:space="preserve">Dubin, D. H. E., O’Neil, T. M. (1999).</w:t>
      </w:r>
      <w:r>
        <w:t xml:space="preserve"> </w:t>
      </w:r>
      <w:r>
        <w:rPr>
          <w:i/>
          <w:iCs/>
        </w:rPr>
        <w:t xml:space="preserve">Trapped nonneutral plasmas, liquids, and crystals.</w:t>
      </w:r>
      <w:r>
        <w:t xml:space="preserve"> </w:t>
      </w:r>
      <w:r>
        <w:t xml:space="preserve">Reviews of Modern Physics 71, 87–172.</w:t>
      </w:r>
    </w:p>
    <w:p>
      <w:pPr>
        <w:pStyle w:val="Compact"/>
        <w:numPr>
          <w:ilvl w:val="0"/>
          <w:numId w:val="1012"/>
        </w:numPr>
      </w:pPr>
      <w:r>
        <w:t xml:space="preserve">Blatt, R., Roos, C. F. (2012).</w:t>
      </w:r>
      <w:r>
        <w:t xml:space="preserve"> </w:t>
      </w:r>
      <w:r>
        <w:rPr>
          <w:i/>
          <w:iCs/>
        </w:rPr>
        <w:t xml:space="preserve">Quantum simulations with trapped ions.</w:t>
      </w:r>
      <w:r>
        <w:t xml:space="preserve"> </w:t>
      </w:r>
      <w:r>
        <w:t xml:space="preserve">Nature Physics 8, 277–284.</w:t>
      </w:r>
    </w:p>
    <w:bookmarkStart w:id="47" w:name="bibtex"/>
    <w:p>
      <w:pPr>
        <w:pStyle w:val="Heading3"/>
      </w:pPr>
      <w:r>
        <w:t xml:space="preserve">BibTeX</w:t>
      </w:r>
    </w:p>
    <w:p>
      <w:pPr>
        <w:pStyle w:val="SourceCode"/>
      </w:pPr>
      <w:r>
        <w:rPr>
          <w:rStyle w:val="VariableTok"/>
        </w:rPr>
        <w:t xml:space="preserve">@article</w:t>
      </w:r>
      <w:r>
        <w:rPr>
          <w:rStyle w:val="NormalTok"/>
        </w:rPr>
        <w:t xml:space="preserve">{</w:t>
      </w:r>
      <w:r>
        <w:rPr>
          <w:rStyle w:val="OtherTok"/>
        </w:rPr>
        <w:t xml:space="preserve">paul1990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= {Paul, W.},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= {Electromagnetic traps for charged and neutral particles},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journal</w:t>
      </w:r>
      <w:r>
        <w:rPr>
          <w:rStyle w:val="NormalTok"/>
        </w:rPr>
        <w:t xml:space="preserve"> = {Reviews of Modern Physics},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= {1990}, </w:t>
      </w:r>
      <w:r>
        <w:rPr>
          <w:rStyle w:val="StringTok"/>
        </w:rPr>
        <w:t xml:space="preserve">volume</w:t>
      </w:r>
      <w:r>
        <w:rPr>
          <w:rStyle w:val="NormalTok"/>
        </w:rPr>
        <w:t xml:space="preserve"> = {62}, </w:t>
      </w:r>
      <w:r>
        <w:rPr>
          <w:rStyle w:val="StringTok"/>
        </w:rPr>
        <w:t xml:space="preserve">pages</w:t>
      </w:r>
      <w:r>
        <w:rPr>
          <w:rStyle w:val="NormalTok"/>
        </w:rPr>
        <w:t xml:space="preserve"> = {531--540}}</w:t>
      </w:r>
      <w:r>
        <w:br/>
      </w:r>
      <w:r>
        <w:br/>
      </w:r>
      <w:r>
        <w:rPr>
          <w:rStyle w:val="VariableTok"/>
        </w:rPr>
        <w:t xml:space="preserve">@article</w:t>
      </w:r>
      <w:r>
        <w:rPr>
          <w:rStyle w:val="NormalTok"/>
        </w:rPr>
        <w:t xml:space="preserve">{</w:t>
      </w:r>
      <w:r>
        <w:rPr>
          <w:rStyle w:val="OtherTok"/>
        </w:rPr>
        <w:t xml:space="preserve">itano1982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= {Itano, W. M. and Wineland, D. J.},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= {Laser cooling of ions stored in harmonic and Penning traps},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journal</w:t>
      </w:r>
      <w:r>
        <w:rPr>
          <w:rStyle w:val="NormalTok"/>
        </w:rPr>
        <w:t xml:space="preserve"> = {Physical Review A},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= {1982}, </w:t>
      </w:r>
      <w:r>
        <w:rPr>
          <w:rStyle w:val="StringTok"/>
        </w:rPr>
        <w:t xml:space="preserve">volume</w:t>
      </w:r>
      <w:r>
        <w:rPr>
          <w:rStyle w:val="NormalTok"/>
        </w:rPr>
        <w:t xml:space="preserve"> = {25}, </w:t>
      </w:r>
      <w:r>
        <w:rPr>
          <w:rStyle w:val="StringTok"/>
        </w:rPr>
        <w:t xml:space="preserve">pages</w:t>
      </w:r>
      <w:r>
        <w:rPr>
          <w:rStyle w:val="NormalTok"/>
        </w:rPr>
        <w:t xml:space="preserve"> = {35--54}}</w:t>
      </w:r>
      <w:r>
        <w:br/>
      </w:r>
      <w:r>
        <w:br/>
      </w:r>
      <w:r>
        <w:rPr>
          <w:rStyle w:val="VariableTok"/>
        </w:rPr>
        <w:t xml:space="preserve">@article</w:t>
      </w:r>
      <w:r>
        <w:rPr>
          <w:rStyle w:val="NormalTok"/>
        </w:rPr>
        <w:t xml:space="preserve">{</w:t>
      </w:r>
      <w:r>
        <w:rPr>
          <w:rStyle w:val="OtherTok"/>
        </w:rPr>
        <w:t xml:space="preserve">diedrich1987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= {Diedrich, F. and Peik, E. and Chen, J. M. and Quint, W. and Walther, H.},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= {Observation of a phase transition of stored laser-cooled ions},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journal</w:t>
      </w:r>
      <w:r>
        <w:rPr>
          <w:rStyle w:val="NormalTok"/>
        </w:rPr>
        <w:t xml:space="preserve"> = {Physical Review Letters},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= {1987}, </w:t>
      </w:r>
      <w:r>
        <w:rPr>
          <w:rStyle w:val="StringTok"/>
        </w:rPr>
        <w:t xml:space="preserve">volume</w:t>
      </w:r>
      <w:r>
        <w:rPr>
          <w:rStyle w:val="NormalTok"/>
        </w:rPr>
        <w:t xml:space="preserve"> = {59}, </w:t>
      </w:r>
      <w:r>
        <w:rPr>
          <w:rStyle w:val="StringTok"/>
        </w:rPr>
        <w:t xml:space="preserve">pages</w:t>
      </w:r>
      <w:r>
        <w:rPr>
          <w:rStyle w:val="NormalTok"/>
        </w:rPr>
        <w:t xml:space="preserve"> = {2931--2934}}</w:t>
      </w:r>
      <w:r>
        <w:br/>
      </w:r>
      <w:r>
        <w:br/>
      </w:r>
      <w:r>
        <w:rPr>
          <w:rStyle w:val="VariableTok"/>
        </w:rPr>
        <w:t xml:space="preserve">@article</w:t>
      </w:r>
      <w:r>
        <w:rPr>
          <w:rStyle w:val="NormalTok"/>
        </w:rPr>
        <w:t xml:space="preserve">{</w:t>
      </w:r>
      <w:r>
        <w:rPr>
          <w:rStyle w:val="OtherTok"/>
        </w:rPr>
        <w:t xml:space="preserve">dubin1999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= {Dubin, D. H. E. and O'Neil, T. M.},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= {Trapped nonneutral plasmas, liquids, and crystals},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journal</w:t>
      </w:r>
      <w:r>
        <w:rPr>
          <w:rStyle w:val="NormalTok"/>
        </w:rPr>
        <w:t xml:space="preserve"> = {Reviews of Modern Physics},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= {1999}, </w:t>
      </w:r>
      <w:r>
        <w:rPr>
          <w:rStyle w:val="StringTok"/>
        </w:rPr>
        <w:t xml:space="preserve">volume</w:t>
      </w:r>
      <w:r>
        <w:rPr>
          <w:rStyle w:val="NormalTok"/>
        </w:rPr>
        <w:t xml:space="preserve"> = {71}, </w:t>
      </w:r>
      <w:r>
        <w:rPr>
          <w:rStyle w:val="StringTok"/>
        </w:rPr>
        <w:t xml:space="preserve">pages</w:t>
      </w:r>
      <w:r>
        <w:rPr>
          <w:rStyle w:val="NormalTok"/>
        </w:rPr>
        <w:t xml:space="preserve"> = {87--172}}</w:t>
      </w:r>
    </w:p>
    <w:bookmarkEnd w:id="47"/>
    <w:bookmarkEnd w:id="48"/>
    <w:bookmarkStart w:id="49" w:name="приложение-a.-таблица-параметров"/>
    <w:p>
      <w:pPr>
        <w:pStyle w:val="Heading2"/>
      </w:pPr>
      <w:r>
        <w:t xml:space="preserve">Приложение A. Таблица параметров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Символ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Значение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Роль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ω₀, κ,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1, 1, 1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безразмерные частота ловушки, кулоновская сила, масса иона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γ_d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доплеровское трение при релаксации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ε_relax → 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 → 1e-12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смягчение в релаксации, строгий баланс в полировке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T_relax, T_hold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60, 50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интервалы релаксации и статического удержания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начальное условие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засеянный случай в [−1, 1]², v = 0 (зерно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старт кристаллизации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критерий успокоения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разброс сторон ниже 0.01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время успокоения в развертке по 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развертки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κ ∈ {0.25, 0.5, 1, 2, 4}; γ_d ∈ {0.4, 0.6, 0.8, 1.2, 1.6, 2.4}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прогоны масштабирования и отклика на трение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шкала Ca⁺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m = 40 а.е.м., ловушка 1 МГц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физическое отображение; κ задаёт масштаб длины</w:t>
            </w:r>
          </w:p>
        </w:tc>
      </w:tr>
    </w:tbl>
    <w:bookmarkEnd w:id="49"/>
    <w:bookmarkStart w:id="50" w:name="приложение-b.-воспроизведение"/>
    <w:p>
      <w:pPr>
        <w:pStyle w:val="Heading2"/>
      </w:pPr>
      <w:r>
        <w:t xml:space="preserve">Приложение B. Воспроизведение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research/TRX-08-ion-trap/research/TRX-XX/code/trx08_ion_trap.py </w:t>
      </w:r>
      <w:r>
        <w:rPr>
          <w:rStyle w:val="AttributeTok"/>
        </w:rPr>
        <w:t xml:space="preserve">--smoke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&lt; 20 с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research/TRX-08-ion-trap/research/TRX-XX/code/trx08_ion_trap.py              </w:t>
      </w:r>
      <w:r>
        <w:rPr>
          <w:rStyle w:val="CommentTok"/>
        </w:rPr>
        <w:t xml:space="preserve"># полный прогон, 6.79 s (6.794 s recorded with --figures)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research/TRX-08-ion-trap/research/TRX-XX/code/trx08_ion_trap.py </w:t>
      </w:r>
      <w:r>
        <w:rPr>
          <w:rStyle w:val="AttributeTok"/>
        </w:rPr>
        <w:t xml:space="preserve">--figures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+ графики 300 DPI</w:t>
      </w:r>
    </w:p>
    <w:p>
      <w:pPr>
        <w:pStyle w:val="FirstParagraph"/>
      </w:pPr>
      <w:r>
        <w:t xml:space="preserve">Полное время выполнения на референсной машине — 6.79 s (6.794 s recorded with –figures); smoke-режим укладывается в 20 секунд и используется CI репозитория.</w:t>
      </w:r>
    </w:p>
    <w:bookmarkEnd w:id="50"/>
    <w:bookmarkStart w:id="51" w:name="приложение-c.-окружение"/>
    <w:p>
      <w:pPr>
        <w:pStyle w:val="Heading2"/>
      </w:pPr>
      <w:r>
        <w:t xml:space="preserve">Приложение C. Окружение</w:t>
      </w:r>
    </w:p>
    <w:p>
      <w:pPr>
        <w:pStyle w:val="FirstParagraph"/>
      </w:pPr>
      <w:r>
        <w:t xml:space="preserve">Python ≥ 3.11, numpy ≥ 2.0, scipy ≥ 1.14, matplotlib ≥ 3.9; без доступа к сети и без стохастических зёрен — каждый прогон бит-в-бит воспроизводим на референсной машине.</w:t>
      </w:r>
    </w:p>
    <w:bookmarkEnd w:id="51"/>
    <w:bookmarkEnd w:id="52"/>
    <w:sectPr>
      <w:footerReference w:type="default" r:id="rId9"/>
      <w:pgMar w:top="1191" w:bottom="1191" w:left="1247" w:right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A6472"/>
        <w:sz w:val="16"/>
      </w:rPr>
    </w:r>
    <w:r>
      <w:rPr>
        <w:rFonts w:ascii="Liberation Sans" w:hAnsi="Liberation Sans"/>
        <w:color w:val="5A6472"/>
        <w:sz w:val="16"/>
      </w:rPr>
      <w:t xml:space="preserve">TRIVORTEX Research Program · v1.0.0 · </w:t>
    </w:r>
    <w:r>
      <w:rPr>
        <w:rFonts w:ascii="Liberation Sans" w:hAnsi="Liberation Sans"/>
        <w:color w:val="5A6472"/>
        <w:sz w:val="16"/>
      </w:rPr>
      <w:fldChar w:fldCharType="begin"/>
      <w:instrText xml:space="preserve">PAGE</w:instrText>
      <w:fldChar w:fldCharType="end"/>
    </w:r>
    <w:r>
      <w:rPr>
        <w:rFonts w:ascii="Liberation Sans" w:hAnsi="Liberation Sans"/>
        <w:color w:val="5A6472"/>
        <w:sz w:val="16"/>
      </w:rPr>
      <w:t xml:space="preserve"> / </w:t>
    </w:r>
    <w:r>
      <w:rPr>
        <w:rFonts w:ascii="Liberation Sans" w:hAnsi="Liberation Sans"/>
        <w:color w:val="5A6472"/>
        <w:sz w:val="16"/>
      </w:rPr>
      <w:fldChar w:fldCharType="begin"/>
      <w:instrText xml:space="preserve"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07" w:lineRule="auto" w:after="100"/>
    </w:pPr>
    <w:rPr>
      <w:rFonts w:ascii="Liberation Serif" w:hAnsi="Liberation Serif" w:cs="Liberation Serif" w:eastAsia="Liberation Serif"/>
      <w:color w:val="1C2536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Liberation Sans" w:hAnsi="Liberation Sans" w:cs="Liberation Sans" w:eastAsia="Liberation Sans"/>
      <w:b/>
      <w:bCs/>
      <w:color w:val="0A1A3A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Liberation Sans" w:hAnsi="Liberation Sans" w:cs="Liberation Sans" w:eastAsia="Liberation Sans"/>
      <w:b w:val="0"/>
      <w:color w:val="5A6472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Liberation Serif" w:hAnsi="Liberation Serif" w:cs="Liberation Serif" w:eastAsia="Liberation Serif"/>
      <w:color w:val="3D3A28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7" Type="http://schemas.openxmlformats.org/officeDocument/2006/relationships/image" Target="media/rId27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39" Type="http://schemas.openxmlformats.org/officeDocument/2006/relationships/image" Target="media/rId39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Три лазерно-охлаждённых иона в линейной ловушке Пауля: настольный треугольник Лагранжа — TRIVORTEX Study TRX-08</dc:title>
  <dc:creator>Isaev Iskhak Khamzatovich</dc:creator>
  <dc:language>ru</dc:language>
  <cp:keywords>TRIVORTEX, three-body, vortex, TRX</cp:keywords>
  <dcterms:created xsi:type="dcterms:W3CDTF">2026-10-07T06:44:08Z</dcterms:created>
  <dcterms:modified xsi:type="dcterms:W3CDTF">2026-10-07T06:44:08Z</dcterms:modified>
  <cp:lastModifiedBy>Isaev Iskhak Khamzatovich</cp:lastModifiedBy>
  <dc:subject>TRIVORTEX Research Program — study monograph</dc:subject>
  <dc:description>TRIVORTEX Research Program, version 1.0.0. DOI 10.5281/zenodo.21825394. ORCID 0009-0003-7299-0701.</dc:description>
  <cp:category>Research monograph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