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28d31961fdfd246b9354ddafe952612c06ee3bf7.png" ContentType="image/png"/>
  <Override PartName="/word/media/2b85bc4b1408f5e2aa737676acc6aa8656b44297.png" ContentType="image/png"/>
  <Override PartName="/word/media/3dc1c33ee3d779837e27230cc7e68c2552334f51.png" ContentType="image/png"/>
  <Override PartName="/word/media/476fddea757010a7b33ff7347c1128914bf3d276.png" ContentType="image/png"/>
  <Override PartName="/word/media/4c4da482949e5f9b9c4e4e56d065d92a662de5e3.png" ContentType="image/png"/>
  <Override PartName="/word/media/5803877a49d538bb985141d5e3f3bf1790155c78.png" ContentType="image/png"/>
  <Override PartName="/word/media/59c9f20b8891ff9c40d5d68936cb2ba731888ffe.png" ContentType="image/png"/>
  <Override PartName="/word/media/5b32eee4aa2a30a76d747075e03e0c1c64ddb13b.png" ContentType="image/png"/>
  <Override PartName="/word/media/83b08771b5ad852ae4b5a3b83118ab515a2a6bab.png" ContentType="image/png"/>
  <Override PartName="/word/media/8a92797b479e6dcf99fbc982adf5e7e822fd6826.png" ContentType="image/png"/>
  <Override PartName="/word/media/a13db7bdde0aac5ff23be75cd640601b9777dd0f.png" ContentType="image/png"/>
  <Override PartName="/word/media/b3e1463b82bab1b66cd9555da8af4f352f7ce2ec.png" ContentType="image/png"/>
  <Override PartName="/word/media/fac087ea19cccce365c68d94a3ae73adbc4dc0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Lemma</w:t>
      </w:r>
      <w:r>
        <w:t xml:space="preserve"> </w:t>
      </w:r>
      <w:r>
        <w:t xml:space="preserve">F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antipodal</w:t>
      </w:r>
      <w:r>
        <w:t xml:space="preserve"> </w:t>
      </w:r>
      <w:r>
        <w:t xml:space="preserve">freeness</w:t>
      </w:r>
    </w:p>
    <w:p>
      <w:pPr>
        <w:pStyle w:val="Subtitle"/>
      </w:pPr>
      <w:r>
        <w:t xml:space="preserve">PLANETVORTEX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point</w:t>
      </w:r>
      <w:r>
        <w:t xml:space="preserve"> </w:t>
      </w:r>
      <w:r>
        <w:t xml:space="preserve">monograph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statement"/>
    <w:p>
      <w:pPr>
        <w:pStyle w:val="Heading2"/>
      </w:pPr>
      <w:r>
        <w:t xml:space="preserve">Statement</w:t>
      </w:r>
    </w:p>
    <w:p>
      <w:pPr>
        <w:pStyle w:val="FirstParagraph"/>
      </w:pPr>
      <w:r>
        <w:t xml:space="preserve">The witness involution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(order 2) acts on the 24 faces</w:t>
      </w:r>
      <w:r>
        <w:t xml:space="preserve"> </w:t>
      </w:r>
      <m:oMath>
        <m:r>
          <m:t>g</m:t>
        </m:r>
        <m:r>
          <m:t>Z</m:t>
        </m:r>
      </m:oMath>
      <w:r>
        <w:t xml:space="preserve"> </w:t>
      </w:r>
      <w:r>
        <w:t xml:space="preserve">without fixed points; hence it pairs them into 12 antipodal pairs — one pair per gravimetric register of stage V2.</w:t>
      </w:r>
    </w:p>
    <w:bookmarkEnd w:id="20"/>
    <w:bookmarkStart w:id="21" w:name="proof"/>
    <w:p>
      <w:pPr>
        <w:pStyle w:val="Heading2"/>
      </w:pPr>
      <w:r>
        <w:t xml:space="preserve">Proof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fixes the face</w:t>
      </w:r>
      <w:r>
        <w:t xml:space="preserve"> </w:t>
      </w:r>
      <m:oMath>
        <m:r>
          <m:t>g</m:t>
        </m:r>
        <m:r>
          <m:t>Z</m:t>
        </m:r>
      </m:oMath>
      <w:r>
        <w:t xml:space="preserve">:</w:t>
      </w:r>
      <w:r>
        <w:t xml:space="preserve"> </w:t>
      </w:r>
      <m:oMath>
        <m:r>
          <m:t>a</m:t>
        </m:r>
        <m:r>
          <m:t>g</m:t>
        </m:r>
        <m:r>
          <m:t>Z</m:t>
        </m:r>
        <m:r>
          <m:rPr>
            <m:sty m:val="p"/>
          </m:rPr>
          <m:t>=</m:t>
        </m:r>
        <m:r>
          <m:t>g</m:t>
        </m:r>
        <m:r>
          <m:t>Z</m:t>
        </m:r>
      </m:oMath>
      <w:r>
        <w:t xml:space="preserve">, hence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g</m:t>
        </m:r>
        <m:r>
          <m:rPr>
            <m:sty m:val="p"/>
          </m:rPr>
          <m:t>∈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⟨</m:t>
        </m:r>
        <m:r>
          <m:t>a</m:t>
        </m:r>
        <m:r>
          <m:t>b</m:t>
        </m:r>
        <m:r>
          <m:rPr>
            <m:sty m:val="p"/>
          </m:rPr>
          <m:t>⟩</m:t>
        </m:r>
      </m:oMath>
      <w:r>
        <w:t xml:space="preserve">. The left side has order 2 (conjugation preserves order), the right side is a group of order 7 — an element of order 2 cannot lie in a group of order 7. Contradiction. A fixed-point-free involution on a 24-element set is a product of 12 transpositions.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Start w:id="22" w:name="computational-certificate"/>
    <w:p>
      <w:pPr>
        <w:pStyle w:val="Heading2"/>
      </w:pPr>
      <w:r>
        <w:t xml:space="preserve">Computational certificate</w:t>
      </w:r>
    </w:p>
    <w:p>
      <w:pPr>
        <w:pStyle w:val="FirstParagraph"/>
      </w:pPr>
      <w:r>
        <w:t xml:space="preserve">Stage V2: the 12 antipodal pairs; face_fixed_points = 0 in the C99 kernel report as well.</w:t>
      </w:r>
    </w:p>
    <w:bookmarkEnd w:id="22"/>
    <w:sectPr>
      <w:footerReference r:id="rId9" w:type="default"/>
      <w:pgSz w:h="16838" w:orient="portrait" w:w="11906"/>
      <w:pgMar w:bottom="1440" w:footer="992" w:gutter="0" w:header="850" w:left="1701" w:right="1417" w:top="144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:ilvl="0" w:tentative="1">
      <w:start w:val="1"/>
      <w:numFmt w:val="bullet"/>
      <w:lvlText w:val="●"/>
      <w:lvlJc w:val="left"/>
      <w:pPr>
        <w:ind w:hanging="360" w:left="720"/>
      </w:pPr>
    </w:lvl>
    <w:lvl w:ilvl="1" w:tentative="1">
      <w:start w:val="1"/>
      <w:numFmt w:val="bullet"/>
      <w:lvlText w:val="○"/>
      <w:lvlJc w:val="left"/>
      <w:pPr>
        <w:ind w:hanging="360" w:left="1440"/>
      </w:pPr>
    </w:lvl>
    <w:lvl w:ilvl="2" w:tentative="1">
      <w:start w:val="1"/>
      <w:numFmt w:val="bullet"/>
      <w:lvlText w:val="■"/>
      <w:lvlJc w:val="left"/>
      <w:pPr>
        <w:ind w:hanging="360" w:left="2160"/>
      </w:pPr>
    </w:lvl>
    <w:lvl w:ilvl="3" w:tentative="1">
      <w:start w:val="1"/>
      <w:numFmt w:val="bullet"/>
      <w:lvlText w:val="●"/>
      <w:lvlJc w:val="left"/>
      <w:pPr>
        <w:ind w:hanging="360" w:left="2880"/>
      </w:pPr>
    </w:lvl>
    <w:lvl w:ilvl="4" w:tentative="1">
      <w:start w:val="1"/>
      <w:numFmt w:val="bullet"/>
      <w:lvlText w:val="○"/>
      <w:lvlJc w:val="left"/>
      <w:pPr>
        <w:ind w:hanging="360" w:left="3600"/>
      </w:pPr>
    </w:lvl>
    <w:lvl w:ilvl="5" w:tentative="1">
      <w:start w:val="1"/>
      <w:numFmt w:val="bullet"/>
      <w:lvlText w:val="■"/>
      <w:lvlJc w:val="left"/>
      <w:pPr>
        <w:ind w:hanging="360" w:left="4320"/>
      </w:pPr>
    </w:lvl>
    <w:lvl w:ilvl="6" w:tentative="1">
      <w:start w:val="1"/>
      <w:numFmt w:val="bullet"/>
      <w:lvlText w:val="●"/>
      <w:lvlJc w:val="left"/>
      <w:pPr>
        <w:ind w:hanging="360" w:left="5040"/>
      </w:pPr>
    </w:lvl>
    <w:lvl w:ilvl="7" w:tentative="1">
      <w:start w:val="1"/>
      <w:numFmt w:val="bullet"/>
      <w:lvlText w:val="●"/>
      <w:lvlJc w:val="left"/>
      <w:pPr>
        <w:ind w:hanging="360" w:left="5760"/>
      </w:pPr>
    </w:lvl>
    <w:lvl w:ilvl="8" w:tentative="1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4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5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6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7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8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9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0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1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default="1" w:styleId="Normal" w:type="paragraph">
    <w:name w:val="Normal"/>
    <w:qFormat/>
  </w:style>
  <w:style w:default="true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styleId="Heading3" w:type="paragraph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styleId="Heading5" w:type="paragraph">
    <w:pPr>
      <w:outlineLvl w:val="4"/>
    </w:pPr>
    <w:name w:val="Heading 5"/>
    <w:basedOn w:val="Normal"/>
    <w:next w:val="Normal"/>
    <w:qFormat/>
    <w:rPr>
      <w:color w:val="2E74B5"/>
    </w:rPr>
  </w:style>
  <w:style w:styleId="Heading6" w:type="paragraph">
    <w:pPr>
      <w:outlineLvl w:val="5"/>
    </w:pPr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styleId="9" w:type="paragraph">
    <w:name w:val="toc 1"/>
    <w:basedOn w:val="Normal"/>
    <w:uiPriority w:val="39"/>
    <w:pPr>
      <w:tabs>
        <w:tab w:leader="dot" w:pos="9026" w:val="right"/>
      </w:tabs>
      <w:spacing w:after="60" w:before="120"/>
    </w:pPr>
    <w:rPr>
      <w:b/>
      <w:bCs/>
    </w:rPr>
  </w:style>
  <w:style xmlns:w="http://schemas.openxmlformats.org/wordprocessingml/2006/main" w:styleId="11" w:type="paragraph">
    <w:name w:val="toc 2"/>
    <w:basedOn w:val="Normal"/>
    <w:uiPriority w:val="39"/>
    <w:pPr>
      <w:tabs>
        <w:tab w:leader="dot" w:pos="9026" w:val="right"/>
      </w:tabs>
      <w:ind w:left="360"/>
      <w:spacing w:after="40" w:before="60"/>
    </w:pPr>
  </w:style>
  <w:style xmlns:w="http://schemas.openxmlformats.org/wordprocessingml/2006/main" w:styleId="12" w:type="paragraph">
    <w:name w:val="toc 3"/>
    <w:basedOn w:val="Normal"/>
    <w:uiPriority w:val="39"/>
    <w:pPr>
      <w:tabs>
        <w:tab w:leader="dot" w:pos="9026" w:val="right"/>
      </w:tabs>
      <w:ind w:left="720"/>
      <w:spacing w:after="20" w:before="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Lemma F — the antipodal freeness</dc:title>
  <dc:creator/>
  <cp:keywords/>
  <dcterms:created xsi:type="dcterms:W3CDTF">2026-10-09T07:38:45Z</dcterms:created>
  <dcterms:modified xsi:type="dcterms:W3CDTF">2026-10-09T07:38:45Z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PLANETVORTEX — the point monograph</vt:lpwstr>
  </property>
</Properties>
</file>