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planetvortex-теорема-b-семь-равных-ячеек"/>
    <w:p>
      <w:pPr>
        <w:pStyle w:val="Heading1"/>
      </w:pPr>
      <w:r>
        <w:t xml:space="preserve">PLANETVORTEX — Теорема B — семь равных ячеек</w:t>
      </w:r>
    </w:p>
    <w:p>
      <w:pPr>
        <w:pStyle w:val="FirstParagraph"/>
      </w:pPr>
      <w:r>
        <w:rPr>
          <w:i/>
          <w:iCs/>
        </w:rPr>
        <w:t xml:space="preserve">Теоремное издание планетарного гравитационно-геометрического стенда — мини-репозиторий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фреймворка TRIVORTEX, версия 1.0.0. Этот досье связывает одно утверждение с его зарегистрированным протоколом; полная наука живёт в большой монографии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утверждение"/>
    <w:p>
      <w:pPr>
        <w:pStyle w:val="Heading2"/>
      </w:pPr>
      <w:r>
        <w:t xml:space="preserve">Утверждение</w:t>
      </w:r>
    </w:p>
    <w:p>
      <w:pPr>
        <w:pStyle w:val="FirstParagraph"/>
      </w:pPr>
      <w:r>
        <w:t xml:space="preserve">Поместим семь равных вихрей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в вершины семиугольника. Тогда каждая ячейка-прямая Фано — трёхвихревая ячейка Тривортекса в разностороннем режиме — несёт в точности одинаковый гамильтониан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154851</m:t>
        </m:r>
        <m:r>
          <m:rPr>
            <m:sty m:val="p"/>
          </m:rPr>
          <m:t>…</m:t>
        </m:r>
      </m:oMath>
      <w:r>
        <w:t xml:space="preserve">, тот же угловой импульс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одинаковую инвариантную величину импульса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i</m:t>
            </m:r>
            <m:r>
              <m:t>Q</m:t>
            </m:r>
          </m:e>
        </m:d>
      </m:oMath>
      <w:r>
        <w:t xml:space="preserve">; семь ячеек конгруэнтны как динамические системы, а их шейп-циклы периодичны с общим периодом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p</m:t>
            </m:r>
            <m:r>
              <m:t>e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3814</m:t>
        </m:r>
        <m:r>
          <m:rPr>
            <m:sty m:val="p"/>
          </m:rPr>
          <m:t>…</m:t>
        </m:r>
      </m:oMath>
      <w:r>
        <w:t xml:space="preserve">, измеренным с разбросом ровно 0,0.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Каждая прямая — образ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поворотом, потому ячейки конгруэнтны и равенство инвариантов следует. Гамильтониан ячейки: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по тождеству произведения теоремы A — один для всех семи. Момент инерции:</w:t>
      </w:r>
      <w:r>
        <w:t xml:space="preserve"> </w:t>
      </w:r>
      <m:oMath>
        <m:r>
          <m:t>Γ</m:t>
        </m:r>
        <m:r>
          <m:rPr>
            <m:sty m:val="p"/>
          </m:rPr>
          <m:t>∑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каждая вершина на описанной окружности. Периодичность формы — классическая интегрируемость задачи трёх вихрей: шейп-переменная движется по замкнутой линии уровня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при фиксированном</w:t>
      </w:r>
      <w:r>
        <w:t xml:space="preserve"> </w:t>
      </w:r>
      <m:oMath>
        <m:r>
          <m:t>I</m:t>
        </m:r>
      </m:oMath>
      <w:r>
        <w:t xml:space="preserve">. Разносторонние ячейки НЕ являются относительными равновесиями — максимальный уход формы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288</m:t>
        </m:r>
      </m:oMath>
      <w:r>
        <w:t xml:space="preserve">, — симметрия PSL(2,7) даёт равенство циклов, а не жёсткость.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протокольная-привязка"/>
    <w:p>
      <w:pPr>
        <w:pStyle w:val="Heading2"/>
      </w:pPr>
      <w:r>
        <w:t xml:space="preserve">Протокольная привязка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записанные регистры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/ spread</w:t>
            </w:r>
            <w:r>
              <w:t xml:space="preserve"> </w:t>
            </w:r>
            <m:oMath>
              <m:r>
                <m:t>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(пресет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тестовый гвард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перевыводит каждый регистр, независимый от пресета</w:t>
            </w:r>
          </w:p>
        </w:tc>
      </w:tr>
    </w:tbl>
    <w:bookmarkEnd w:id="22"/>
    <w:bookmarkStart w:id="23" w:name="перекрёстные-ссылки"/>
    <w:p>
      <w:pPr>
        <w:pStyle w:val="Heading2"/>
      </w:pPr>
      <w:r>
        <w:t xml:space="preserve">Перекрёстные ссылки</w:t>
      </w:r>
    </w:p>
    <w:p>
      <w:pPr>
        <w:pStyle w:val="Compact"/>
        <w:numPr>
          <w:ilvl w:val="0"/>
          <w:numId w:val="1001"/>
        </w:numPr>
      </w:pPr>
      <w:r>
        <w:t xml:space="preserve">родительский фреймворк: теорема 3.1 и трёхвихревой якорь;</w:t>
      </w:r>
    </w:p>
    <w:p>
      <w:pPr>
        <w:pStyle w:val="Compact"/>
        <w:numPr>
          <w:ilvl w:val="0"/>
          <w:numId w:val="1001"/>
        </w:numPr>
      </w:pPr>
      <w:r>
        <w:t xml:space="preserve">соседний стенд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регистры W2/W4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тот же семиугольник, запинненный бит-в-бит;</w:t>
      </w:r>
    </w:p>
    <w:p>
      <w:pPr>
        <w:pStyle w:val="Compact"/>
        <w:numPr>
          <w:ilvl w:val="0"/>
          <w:numId w:val="1001"/>
        </w:numPr>
      </w:pPr>
      <w:r>
        <w:t xml:space="preserve">большая монография: разделы 3 (теорема A), 6 (теорема C), 7 (теорема B), 4 (лемма D), 8 (лемма E);</w:t>
      </w:r>
    </w:p>
    <w:p>
      <w:pPr>
        <w:pStyle w:val="Compact"/>
        <w:numPr>
          <w:ilvl w:val="0"/>
          <w:numId w:val="1001"/>
        </w:numPr>
      </w:pPr>
      <w:r>
        <w:t xml:space="preserve">очередь формализации: пункт роадмапа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