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</w:t>
      </w:r>
      <w:r>
        <w:t xml:space="preserve"> </w:t>
      </w:r>
      <w: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coset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Klein</w:t>
      </w:r>
      <w:r>
        <w:t xml:space="preserve"> </w:t>
      </w:r>
      <w:r>
        <w:t xml:space="preserve">map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(168 classes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7</m:t>
            </m:r>
          </m:sub>
        </m:sSub>
      </m:oMath>
      <w:r>
        <w:t xml:space="preserve">) and 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be any pair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t>b</m:t>
        </m:r>
        <m:r>
          <m:rPr>
            <m:sty m:val="p"/>
          </m:rPr>
          <m:t>⟩</m:t>
        </m:r>
      </m:oMath>
      <w:r>
        <w:t xml:space="preserve">, define the vertices as the right cosets</w:t>
      </w:r>
      <w:r>
        <w:t xml:space="preserve"> </w:t>
      </w:r>
      <m:oMath>
        <m:r>
          <m:t>g</m:t>
        </m:r>
        <m:r>
          <m:t>Y</m:t>
        </m:r>
      </m:oMath>
      <w:r>
        <w:t xml:space="preserve">, the edges as</w:t>
      </w:r>
      <w:r>
        <w:t xml:space="preserve"> </w:t>
      </w:r>
      <m:oMath>
        <m:r>
          <m:t>g</m:t>
        </m:r>
        <m:r>
          <m:t>X</m:t>
        </m:r>
      </m:oMath>
      <w:r>
        <w:t xml:space="preserve">, the faces as</w:t>
      </w:r>
      <w:r>
        <w:t xml:space="preserve"> </w:t>
      </w:r>
      <m:oMath>
        <m:r>
          <m:t>g</m:t>
        </m:r>
        <m:r>
          <m:t>Z</m:t>
        </m:r>
      </m:oMath>
      <w:r>
        <w:t xml:space="preserve">, with the incidence by nonempty coset intersection. Then there are 56 vertices, 84 edges, 24 faces and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; every vertex has degree 3, every face is a 7-cycle; the map is connected and orientable; the left action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faithful — the Klein map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}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≅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r>
          <m:t>336</m:t>
        </m:r>
      </m:oMath>
      <w:r>
        <w:t xml:space="preserve"> </w:t>
      </w:r>
      <w:r>
        <w:t xml:space="preserve">including reflections.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The number of right cosets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H</m:t>
            </m:r>
          </m:e>
        </m:d>
      </m:oMath>
      <w:r>
        <w:t xml:space="preserve">: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56</m:t>
        </m:r>
      </m:oMath>
      <w:r>
        <w:t xml:space="preserve">,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84</m:t>
        </m:r>
      </m:oMath>
      <w:r>
        <w:t xml:space="preserve">,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24</m:t>
        </m:r>
      </m:oMath>
      <w:r>
        <w:t xml:space="preserve">. The stabilizer chain of the triangle group gives exactly 3 edges per vertex, 2 vertices and 2 faces per edge, and a 7-cycle of edges per face. The (2,3,7) triple generates</w:t>
      </w:r>
      <w:r>
        <w:t xml:space="preserve"> </w:t>
      </w:r>
      <m:oMath>
        <m:r>
          <m:t>G</m:t>
        </m:r>
      </m:oMath>
      <w:r>
        <w:t xml:space="preserve">, so the flag graph is connected; the full flag set of 336 pairwise-incident triples has a bipartite adjacency graph (two flags adjacent iff they differ in one member) — orientability. Hence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χ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 Faithfulness: the core of</w:t>
      </w:r>
      <w:r>
        <w:t xml:space="preserve"> </w:t>
      </w:r>
      <m:oMath>
        <m:r>
          <m:rPr>
            <m:sty m:val="p"/>
          </m:rPr>
          <m:t>⟨</m:t>
        </m:r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is trivial in the simple group</w:t>
      </w:r>
      <w:r>
        <w:t xml:space="preserve"> </w:t>
      </w:r>
      <m:oMath>
        <m:r>
          <m:t>G</m:t>
        </m:r>
      </m:oMath>
      <w:r>
        <w:t xml:space="preserve">. The Hurwitz bound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caps the orientation-preserving automorphisms at the certified 168; the reflections double the count.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computational-certificate"/>
    <w:p>
      <w:pPr>
        <w:pStyle w:val="Heading2"/>
      </w:pPr>
      <w:r>
        <w:t xml:space="preserve">Computational certificate</w:t>
      </w:r>
    </w:p>
    <w:p>
      <w:pPr>
        <w:pStyle w:val="FirstParagraph"/>
      </w:pPr>
      <w:r>
        <w:t xml:space="preserve">Stage V2 (V2_klein_tiling_default.json): the exact combinatorial registers, the connected and bipartite flag graph, and the PGL(2,7) flag certificate on all 336 × 3 flag moves.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F — the coset construction of the Klein map</dc:title>
  <dc:creator/>
  <cp:keywords/>
  <dcterms:created xsi:type="dcterms:W3CDTF">2026-10-09T07:38:44Z</dcterms:created>
  <dcterms:modified xsi:type="dcterms:W3CDTF">2026-10-09T07:38:44Z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