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9: Bootstrap CI for slope</w:t>
      </w:r>
    </w:p>
    <w:p>
      <w:r>
        <w:rPr>
          <w:sz w:val="22"/>
        </w:rPr>
        <w:t xml:space="preserve">Verdict: PASS   |   Generated: 2026-09-14 23:53:38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Sampling-noise quantification: statistical system with CIs.</w:t>
      </w:r>
    </w:p>
    <w:p>
      <w:r>
        <w:rPr>
          <w:sz w:val="22"/>
        </w:rPr>
        <w:t xml:space="preserve"> METHOD: Sampling-noise quantification: statistical system with CIs.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9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9 --no-two-pass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9 (secondary, HARDCORE): Objection 3: Large-T Decay Rate — bootstrap reproducibility audit
────────────────────────────────────────────────────────────
 B1 primary CI: width 0.0288, median -0.1743 (limit 0.1)
 B2 second seed: median -0.1745 (|Δmed|=0.0003, limit 0.02), CI overlap 91% (limit 60%)
 B3 jackknife : LOO slope range [-0.1808, -0.1676] inside boot CI ± 0.02? YES
 B4 half grid : median -0.2085 vs full -0.1743, |Δ|=0.0342 (limit 0.05)
────────────────────────────────────────────────────────────
 B1 CI width          PASS — width = 0.0288
 B2 seed stability    PASS — Δmed 0.0003, overlap 91%
 B3 jackknife         PASS — range [-0.1808, -0.1676]
 B4 half grid         PASS — |Δmed| = 0.0342
 Test 9 [HARDCORE pass 2]: 4 sub-checks, 0 failed, b(50000)=1.2126 → PASS</w:t>
      </w:r>
    </w:p>
  </w:body>
</w:document>
</file>