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9: Bootstrap CI for slope</w:t>
      </w:r>
    </w:p>
    <w:p>
      <w:r>
        <w:rPr>
          <w:sz w:val="22"/>
        </w:rPr>
        <w:t xml:space="preserve">Verdict: PASS   |   Generated: 2026-09-02 13:49:53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Sampling-noise quantification: statistical system with CIs.</w:t>
      </w:r>
    </w:p>
    <w:p>
      <w:r>
        <w:rPr>
          <w:sz w:val="22"/>
        </w:rPr>
        <w:t xml:space="preserve"> METHOD: Sampling-noise quantification: statistical system with CIs.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9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9 (secondary, HARDCORE): Objection 3: Large-T Decay Rate — bootstrap reproducibility audit
────────────────────────────────────────────────────────────
 B1 primary CI: width 0.0288, median -0.1743 (limit 0.1)
 B2 second seed: median -0.1745 (|Δmed|=0.0003, limit 0.02), CI overlap 91% (limit 60%)
 B3 jackknife : LOO slope range [-0.1808, -0.1676] inside boot CI ± 0.02? YES
 B4 half grid : median -0.2085 vs full -0.1743, |Δ|=0.0342 (limit 0.05)
────────────────────────────────────────────────────────────
 B1 CI width          PASS — width = 0.0288
 B2 seed stability    PASS — Δmed 0.0003, overlap 91%
 B3 jackknife         PASS — range [-0.1808, -0.1676]
 B4 half grid         PASS — |Δmed| = 0.0342
 Test 9 [HARDCORE pass 2]: 4 sub-checks, 0 failed, b(50000)=1.2126 → PASS</w:t>
      </w:r>
    </w:p>
  </w:body>
</w:document>
</file>