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V08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V8. Самосопряжённость предельной модели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Дефектные индексы, BC-семейство и унитарность (теорема Th2)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V8. Самосопряжённость предельной модели</w:t>
      </w:r>
    </w:p>
    <w:p>
      <w:r>
        <w:rPr>
          <w:color w:val="777E81"/>
          <w:sz w:val="19"/>
        </w:rPr>
        <w:t>Дефектные индексы, BC-семейство и унитарность (теорема Th2)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V08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Для бесконечномерной конструкции самосопряжённость — необходимое условие всего подхода Гильберта–Пойа: только у самосопряжённого оператора спектр вещественен и полон. План требует исследовать дефектные пространства N± = ker(H* ∓ iI), устойчивость при смене граничных условий и честно отделять конечномерную теорему от предельной гипотезы.</w:t>
      </w:r>
    </w:p>
    <w:p>
      <w:pPr>
        <w:jc w:val="both"/>
      </w:pPr>
      <w:r>
        <w:t>Кампания фиксирует доказуемую часть как теорему Th2 и выполняет измерительную часть: BC-семейство (open/torus/четыре твиста), унитарность эволюции и решёточный аналог сохранения тока.</w:t>
      </w:r>
    </w:p>
    <w:p>
      <w:pPr>
        <w:pStyle w:val="Heading1"/>
      </w:pPr>
      <w:r>
        <w:rPr>
          <w:rFonts w:ascii="Arial" w:hAnsi="Arial"/>
          <w:color w:val="3B4F58"/>
        </w:rPr>
        <w:t>Теорема Th2</w:t>
      </w:r>
    </w:p>
    <w:p>
      <w:pPr>
        <w:spacing w:before="160"/>
      </w:pPr>
      <w:r>
        <w:rPr>
          <w:b/>
          <w:color w:val="C96F4A"/>
          <w:sz w:val="21"/>
        </w:rPr>
        <w:t>Теорема Th2 (конечномерная самосопряжённость).</w:t>
      </w:r>
    </w:p>
    <w:p>
      <w:pPr>
        <w:jc w:val="both"/>
      </w:pPr>
      <w:r>
        <w:t>Пусть H — симметричный оператор на конечномерном комплексном пространстве ℂ^N. Тогда H = H*, дефектные индексы (n₊, n₋) = (0, 0), и H существенно самосопряжён; e^{−iHt} унитарен и Im⟨ψ, Hψ⟩ = 0 для всех ψ.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На ℂ^N всякий определённый всюду симметричный оператор ограничен, H* = H (область определения H* — всё пространство). ker(H* − iI) = 0, так как ‖(H − iI)ψ‖² = ‖Hψ‖² + ‖ψ‖² ≥ ‖ψ‖² (эрмитовость). Отсюда (0, 0) и существенная самосопряжённость по критерию дефектных индексов. Унитарность: ‖e^{−iHt}ψ‖² = ψ†e^{iH†t}e^{−iHt}ψ = ‖ψ‖². Im⟨ψ,Hψ⟩ = (⟨ψ,Hψ⟩−⟨Hψ,ψ⟩)/2i = 0. Численно: σ_min(H ∓ iI) = 3.9e+0 (нет нулей), дрейф унитарности 2.2e-16, Im⟨ψ,Hψ⟩ = 0 точно.</w:t>
      </w:r>
    </w:p>
    <w:p>
      <w:pPr>
        <w:pStyle w:val="Heading1"/>
      </w:pPr>
      <w:r>
        <w:rPr>
          <w:rFonts w:ascii="Arial" w:hAnsi="Arial"/>
          <w:color w:val="3B4F58"/>
        </w:rPr>
        <w:t>Измерительная часть</w:t>
      </w:r>
    </w:p>
    <w:p>
      <w:pPr>
        <w:jc w:val="both"/>
      </w:pPr>
      <w:r>
        <w:t>BC-семейство: сдвиги спектра при смене open → torus и четырёх твистов при L = 24 составляют 0.21–0.27 в общем окне — конечные, но несходящие к нулю на конечной решётке. Это измеренная граница: устойчивость собственных значений при смене BC на конечном L не доказывает ни существования предельного оператора, ни его независимости от BC.</w:t>
      </w:r>
    </w:p>
    <w:p>
      <w:pPr>
        <w:jc w:val="both"/>
      </w:pPr>
      <w:r>
        <w:t>Существенная самосопряжённость предельной модели остаётся открытым обязательством (O03 в DAG формального слоя V13): для неё нужны аналитические области определения, а не численные матрицы. Пакет фиксирует этот разрыв явно, а не маскирует его точностью вычислений.</w:t>
      </w:r>
    </w:p>
    <w:p>
      <w:pPr>
        <w:spacing w:before="160"/>
      </w:pPr>
      <w:r>
        <w:t>Таблица 1. Итоги V8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дефектные индексы (L=12/16/24)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(0, 0) при σ_min = 3.9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унитарность e^{−iHt}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дрейф 2.2e-16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Im⟨ψ,Hψ⟩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(точно)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Th2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сдвиг при смене BC (L=24)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0.21–0.27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измерено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предел L→∞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открыто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обязательство O03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Честные замечания</w:t>
      </w:r>
    </w:p>
    <w:p>
      <w:pPr>
        <w:jc w:val="both"/>
      </w:pPr>
      <w:r>
        <w:t>BC-анализ показывает и пользу решёточной модели: граничные эффекты локализованы и измеримы, что делает постановку предельного перехода осмысленной. Но путь к предельному оператору лежит через аналитическую теорию (формы, ограничения, расширения фон Неймана) — численная устойчивость её не заменяет.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V8 (600 dpi, файл figures_hires).</w:t>
      </w:r>
    </w:p>
    <w:p>
      <w:pPr>
        <w:jc w:val="both"/>
      </w:pPr>
      <w:r>
        <w:t>Th2 доказана; предельная часть — открытое обязательство с явным статусом. Самосопряжённость конечного объекта — фундамент всех спектральных утверждений серии.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