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Th3. Сертификаты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Th3. Сертификаты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Th3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Th3. Сертификаты собственных значений</w:t>
      </w:r>
    </w:p>
    <w:p>
      <w:pPr>
        <w:spacing w:before="160"/>
      </w:pPr>
      <w:r>
        <w:rPr>
          <w:b/>
          <w:color w:val="C96F4A"/>
          <w:sz w:val="21"/>
        </w:rPr>
        <w:t>Теорема Th3 (V12).</w:t>
      </w:r>
    </w:p>
    <w:p>
      <w:pPr>
        <w:jc w:val="both"/>
      </w:pPr>
      <w:r>
        <w:t>Для эрмитовой H, вычисленного λ̃, единичного v с невязкой r = Hv − λ̃v, δ = ‖r‖ и зазором gap до ближайшего другого уровня существует λ̂ ∈ spec H с |λ̂ − λ̃| ≤ δ²/gap; весь спектр лежит в объединении рациональных интервалов Гершгорина.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Разложим v = c·u + w, u — нормированный собственный вектор уровня λ̂, w ⊥ u. Вес невязки на чужих уровнях даёт оценку Каутского: ‖w‖ ≤ δ/gap, откуда |λ̂ − λ̃| ≤ δ²/gap — квадратичная сверхсходимость: при δ ~ 1e-8 и gap ~ 0.5 интервал сжимается до ~1e-16·… ~1e-16/0.5. Гершгорин: для H = D + E радиусы R_i = Σ_{j≠i}|H_ij| в точной рациональной арифметике (fractions, limit_denominator 1e12) дают интервалы без округлений; их объединение покрывает весь спектр детерминированно. Верифицировано 5/5 сертификатов с шириной ~1e-27 в mpmath (dps 40).</w:t>
      </w:r>
    </w:p>
    <w:p>
      <w:pPr>
        <w:pStyle w:val="Heading1"/>
      </w:pPr>
      <w:r>
        <w:rPr>
          <w:rFonts w:ascii="Arial" w:hAnsi="Arial"/>
          <w:color w:val="3B4F58"/>
        </w:rPr>
        <w:t>Th3.1 Сертификат и границы</w:t>
      </w:r>
    </w:p>
    <w:p>
      <w:pPr>
        <w:jc w:val="both"/>
      </w:pPr>
      <w:r>
        <w:t>Сертификат: test_th3_certificates.py проверяет (а) попадание заявленного уровня в интервал Каутского, (б) покрытие спектра интервалами Гершгорина, (в) воспроизводимость ширины. Порог серии 1e-27 достигнут на первых пяти уровнях затвора протокола. Значение для программы: интервальный слой — «паспорт доверия» для всех спектральных сравнений (V1–V3, V6, V16): любые совпадения уровней с ординатами нулей могут быть сертифицированы интервалами, а не только плавающими числами.</w:t>
      </w:r>
    </w:p>
    <w:p>
      <w:pPr>
        <w:jc w:val="both"/>
      </w:pPr>
      <w:r>
        <w:t>Границы: оценка квадратична по δ и потому требует уже хорошо сошедшегося λ̃; для вырожденных или близких уровней зазор мал и интервал расширяется — в этих случаях используются кластерные версии оценки (в пакет не включены). Рациональная арифметика медленна: слой применяется точечно, не ко всему спектру.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3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Th3: четыре измерения измерений — метрика, её поведение по затворам/инстансам, контроль и порог (плитка 2×2, 600 dpi, данные вердикта кампании).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