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847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СЕРИЯ МОНОГРАФИЙ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Динамика волнового пакета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Когерентное распространение на L=96; ζ-облако прозрачнее случайного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Исаев Исхак Хамзатович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Независимый исследователь, г. Нальчик, Кабардино-Балкарская Республика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серия монографий C1–C8 · том C7</w:t>
            </w:r>
          </w:p>
          <w:p>
            <w:pPr>
              <w:spacing w:before="4847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v1.0.0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10 октября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Содержание</w:t>
      </w:r>
    </w:p>
    <w:sdt>
      <w:sdtPr>
        <w:alias w:val="TOC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  <w:hyperlink w:history="1" w:anchor="_Toc1">
            <w:r>
              <w:t xml:space="preserve">Введение и постановка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Введение и постановка</w:t>
          </w:r>
          <w:r>
            <w:tab/>
          </w:r>
          <w:r>
            <w:t>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Результаты: три эффекта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Выводы и границы</w:t>
          </w:r>
          <w:r>
            <w:tab/>
          </w:r>
          <w:r>
            <w:t>2</w:t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Примечание: оглавление построено на полях Word. После редактирования щёлкните по нему правой кнопкой и выберите «Обновить поле».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br w:type="page"/>
      </w: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Динамика волнового пакета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Исаев Исхак Хамзатович · Независимый исследователь, г. Нальчик, Кабардино-Балкарская Республика · Hilbert Polya Bridge · серия монографий C1–C8 · C7</w:t>
      </w:r>
    </w:p>
    <w:p>
      <w:pPr>
        <w:pStyle w:val="Heading1"/>
        <w:spacing w:after="140" w:before="320"/>
      </w:pPr>
      <w:bookmarkStart w:name="_Toc1" w:id="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Введение и постановка</w:t>
      </w:r>
      <w:bookmarkEnd w:id="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Кампания C7 проверяет динамическое измерение программы Гильберта–Пойа: если решёточный резонатор — «электрон на флакс-решётке», то пакет должен распространяться когерентно, отражаться от границ и рассеиваться на вихрях. Используется разреженный гамильтониан 96×96 с открытыми границами, шаг интегрирования dt = 0.1, горизонт T = 40; энергия сохраняется до 1e-15 на всех траекториях — динамика честная.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Ключевое сравнение: ζ-облако (вихри, чьи позиции закодированы высотами нулей) против случайного облака той же плотности. Если структура фаз физична, она обязана проявиться в транспорте.</w:t>
      </w:r>
    </w:p>
    <w:p>
      <w:pPr>
        <w:pStyle w:val="Heading1"/>
        <w:spacing w:after="140" w:before="320"/>
      </w:pPr>
      <w:bookmarkStart w:name="_Toc2" w:id="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Результаты: три эффекта</w:t>
      </w:r>
      <w:bookmarkEnd w:id="2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Первый эффект — когерентность: на чистой решётке ⟨x⟩ движется от 24 к стенке (t ≈ 14.5, отражение) и обратно к 44 — классическая бильярдная траектория без затухания. Второй — рассеяние на вихрях: Nv = 16 почти не мешает (ζ-облако почти прозрачно), Nv = 64 тормозит (R = 0.39), Nv = 256 даёт R = 0.47 плюс поперечное отклонение ⟨y⟩: 48 → 38; случайное облако отклонения не даёт — вихревая структура фаз направляет, случайная только тормозит.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Третий эффект — транспортный: вероятность достичь дальнего крыла P(x ≥ 90) у ζ-облака в ~16 раз выше, чем у случайного (0.0032 против 0.0002) — независимое воспроизведение эффекта «отталкивание защищает транспорт» из D10-конвенции. Это динамическое лицо парных корреляций Монтгомери: регулярность фаз уменьшает обратное рассеяние.</w:t>
      </w:r>
    </w:p>
    <w:p>
      <w:pPr>
        <w:spacing w:before="120"/>
        <w:jc w:val="center"/>
      </w:pPr>
      <w:r>
        <w:drawing>
          <wp:inline distT="0" distB="0" distL="0" distR="0">
            <wp:extent cx="4381500" cy="2305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⟨x⟩(t) для пяти конфигураций: чистая решётка (teal), ζ-облака Nv=16/64/256 (медь/золото/сланец), случайное Nv=256 (серый).</w:t>
      </w:r>
    </w:p>
    <w:p>
      <w:pPr>
        <w:pStyle w:val="Heading1"/>
        <w:spacing w:after="140" w:before="320"/>
      </w:pPr>
      <w:bookmarkStart w:name="_Toc3" w:id="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Выводы и границы</w:t>
      </w:r>
      <w:bookmarkEnd w:id="3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Заявление «решётка воспроизводит движение электрона» подтверждено в честном динамическом смысле: когерентное распространение, отражение, рассеяние, сохранение энергии. Вся динамика живёт на самодуальной линии α = ½, где π-флакс превращает решётку в дискретизированное безмассовое уравнение Дирака (критерий Г4 — ДА). Отождествление этой линии с Re(s) = ½ остаётся конъектурным мостом: статистическая поддержка (D7/D10) есть, тождества — нет, и кампании C3–C5 измерили расстояние до него в трёх проекциях.</w:t>
      </w:r>
    </w:p>
    <w:sectPr>
      <w:footerReference w:type="default" r:id="rId7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4b6effaa7d8a365169fc438cc77fbaa0c0ac5ac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Динамика волнового пакета</dc:title>
  <dc:creator>Исаев Исхак Хамзатович</dc:creator>
  <dc:description>Когерентное распространение на L=96; ζ-облако прозрачнее случайного</dc:description>
  <cp:lastModifiedBy>Un-named</cp:lastModifiedBy>
  <cp:revision>1</cp:revision>
  <dcterms:created xsi:type="dcterms:W3CDTF">2026-10-14T15:07:38.839Z</dcterms:created>
  <dcterms:modified xsi:type="dcterms:W3CDTF">2026-10-14T15:07:38.839Z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