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Appendix: Reproduction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Protocols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Environment, seeds, data dictionary, control register, scorecard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Appendix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Environment and determinism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Environment and determinism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Data dictionary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Register of positive and negative controls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The Hilbert–Pólya scorecard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Appendix: Reproduction Protocols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Appendix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Environment and determinism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All campaigns ran in one environment: Python 3.12, numpy 2.1, scipy 1.14 (eigvalsh, driver evr), mpmath 1.3 (dps 25–40 per criterion), matplotlib 3.9 (600 dpi figures). The master seed of the series is 96; the RNG streams are fixed: vortices — default_rng(96 + 3500), disorder — default_rng(96 + 3501), GUE nulls — default_rng(9000 + k), Poisson nulls — default_rng(7000 + k). Runtimes: C1 ~2 s, C2 ~30 min (two arithmetics), C3 ~3 min, C4 ~12 s, C5 ~5 s, C6 ~8 min (the 10⁶ sieve), C7 ~20 min (L=96 dynamics), C8 ~1 min.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bit-for-bit base control: the protocol reference gate reproduces the mean level spacing of the C3 CSV with deviation 1.45e-16 — the kernel port (engine/hamiltonian.py) is equivalent to the original protocol up to summation order. All verdicts are committed in data/; the campaigns re-read them and recompute cheap invariants in seconds.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Data dictionary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ζ zero file (2 001 052 heights, Odlyzko format) is not shipped for licensing reasons; its path is set by ZFILE in campaigns/ and defaults to verification/data/zeros6.txt of the neighbouring repository. Every verdict of the series is committed, so no test requires the zero file; fresh campaigns with recomputation are optional.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Verdict files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339"/>
        <w:gridCol w:w="3867"/>
        <w:gridCol w:w="1582"/>
      </w:tblGrid>
      <w:tr>
        <w:trPr>
          <w:cantSplit/>
          <w:tblHeader/>
        </w:trPr>
        <w:tc>
          <w:tcPr>
            <w:tcW w:type="pct" w:w="1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pct" w:w="2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Content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Campaign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ladder, reality, zeros, Gram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anchors 0/3/10/29/79/649, S(T), gaps, bridge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gates, nulls, PC1/PC2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trace-metric gap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extended gates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co-location, kernel, ψ-ladder, codings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trajectories ⟨x⟩(t), transport P(x≥90)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11-channel ladder, 64→4 reduction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Register of positive and negative controls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discipline of controls: a method is allowed a negative verdict only after demonstrating a positive result on an object where identity is known to hold. Every negative result of the series (H2, H5, M3) passed this procedure; every positive one (T1–T4, T6, T8) passed an independent recount in IVP01–IVP10.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2. Controls of the series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2636"/>
        <w:gridCol w:w="2285"/>
        <w:gridCol w:w="158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Must show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spinor64 twins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on an isospectral orbit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graph ↔ file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between Z_id zeros and the file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zeros window (trace)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method sees the Λ-comb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residual 2.1%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Decoys (random phases)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null zone of correlations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 null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universality without identity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⟨r⟩-plateau; r_EF 0.43±0.71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Surrogate null (blocks)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width of the trace metric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Poisson null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clustered spectra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The Hilbert–Pólya scorecard</w:t>
      </w:r>
      <w:bookmarkEnd w:id="4"/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3. The five questions of the programme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703"/>
        <w:gridCol w:w="2636"/>
        <w:gridCol w:w="1055"/>
        <w:gridCol w:w="4394"/>
      </w:tblGrid>
      <w:tr>
        <w:trPr>
          <w:cantSplit/>
          <w:tblHeader/>
        </w:trPr>
        <w:tc>
          <w:tcPr>
            <w:tcW w:type="pct" w:w="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pct" w:w="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  <w:tc>
          <w:tcPr>
            <w:tcW w:type="pct" w:w="2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Basis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H1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self-adjointness of the operator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Hermitian by construction; real spectrum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H2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spectral identity level↔zero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NO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null level — D_nn 0.258 vs surrogate 0.26±0.01 (C3); ≈0.5 order by relative residual (C4); |r_H7| ≤ 0.043 (C5)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GUE class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at Nv ≥ 8; all of C5 in class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H4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Dirac dynamics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coherent packet, energy 1e-15 (C7)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H5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primes in the operator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NO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ψ-ladder 0.972 for zeros, null zone for gates (C6)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cycle formula after eight campaigns: the resonator is built and tuned (H1+H3+H4); the zeros are encoded, not generated (H2+H5); the prime weight is verified only for the zero operator (T6). The roadmap — in results/ROADMAP.md: stitching the statistical and coding branches, nonlocal trace constructions, a number-theoretic explanation of T9.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Appendix: Reproduction Protocols</dc:title>
  <dc:creator>Ishak Khamzatovich Isaev</dc:creator>
  <dc:description>Environment, seeds, data dictionary, control register, scorecard</dc:description>
  <cp:lastModifiedBy>Un-named</cp:lastModifiedBy>
  <cp:revision>1</cp:revision>
  <dcterms:created xsi:type="dcterms:W3CDTF">2026-10-14T15:08:36.235Z</dcterms:created>
  <dcterms:modified xsi:type="dcterms:W3CDTF">2026-10-14T15:08:36.235Z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