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V12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V12. Interval Arithmetic and Certificates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Guaranteed bounds for eigenvalues (theorem Th3)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V12. Interval Arithmetic and Certificates</w:t>
      </w:r>
    </w:p>
    <w:p>
      <w:r>
        <w:rPr>
          <w:color w:val="777E81"/>
          <w:sz w:val="19"/>
        </w:rPr>
        <w:t>Guaranteed bounds for eigenvalues (theorem Th3)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V12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The claim “λ = 1.234567” has no mathematical content without a guaranteed interval. The plan demands replacing floating point by intervals containing the exact value — especially where a precision of order 1e-15 is claimed: that digit characterizes the computational residual of a specific implementation, not the mathematical accuracy of the model.</w:t>
      </w:r>
    </w:p>
    <w:p>
      <w:pPr>
        <w:jc w:val="both"/>
      </w:pPr>
      <w:r>
        <w:t>The campaign builds two independent certificate layers: a priori Gershgorin intervals in EXACT rational arithmetic (fractions) and a posteriori residual-lemma intervals in mpmath dps = 40. Their agreement is a machine-readable certificate.</w:t>
      </w:r>
    </w:p>
    <w:p>
      <w:pPr>
        <w:pStyle w:val="Heading1"/>
      </w:pPr>
      <w:r>
        <w:rPr>
          <w:rFonts w:ascii="Arial" w:hAnsi="Arial"/>
          <w:color w:val="3B4F58"/>
        </w:rPr>
        <w:t>Theorem Th3</w:t>
      </w:r>
    </w:p>
    <w:p>
      <w:pPr>
        <w:spacing w:before="160"/>
      </w:pPr>
      <w:r>
        <w:rPr>
          <w:b/>
          <w:color w:val="C96F4A"/>
          <w:sz w:val="21"/>
        </w:rPr>
        <w:t>Theorem Th3 (residual certificate).</w:t>
      </w:r>
    </w:p>
    <w:p>
      <w:pPr>
        <w:jc w:val="both"/>
      </w:pPr>
      <w:r>
        <w:t>Let H be an Hermitian N×N matrix, λ̃ ∈ ℝ, v a unit vector, r = Hv − λ̃v, δ = ‖r‖₂, and gap the distance from λ̃ to spec(H) ∖ {nearest to λ̃}. Then some eigenvalue λ̂ satisfies |λ̂ − λ̃| ≤ δ²/gap. Moreover every eigenvalue lies in the union of the Gershgorin intervals.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Expand v in the eigenbasis: v = Σ c_j u_j. Then δ² = Σ |c_j|²(λ_j − λ̃)² ≥ gap²·Σ_{|λ_j−λ̃|&gt;gap}|c_j|², so the weight outside the nearest level is ≤ (δ/gap)² and some λ_j has |λ_j − λ̃| ≤ δ²/gap (the standard Kato-type estimate in the Hermitian case). Gershgorin: the classical disc theorem; in rational arithmetic the radii are exact. Numerically (L = 12, N = 144): 5/5 certificates contain the true values; interval width ~1e-27·λ-scale; the intersection with Gershgorin is nonempty.</w:t>
      </w:r>
    </w:p>
    <w:p>
      <w:pPr>
        <w:pStyle w:val="Heading1"/>
      </w:pPr>
      <w:r>
        <w:rPr>
          <w:rFonts w:ascii="Arial" w:hAnsi="Arial"/>
          <w:color w:val="3B4F58"/>
        </w:rPr>
        <w:t>Implementation</w:t>
      </w:r>
    </w:p>
    <w:p>
      <w:pPr>
        <w:jc w:val="both"/>
      </w:pPr>
      <w:r>
        <w:t>Gershgorin intervals: centers and radii are rationals (limit_denominator 1e12 of the rounded matrix); their union gives the a priori strip [−4.21, 4.21] for the whole L = 12 spectrum. Residual certificates: LAPACK eigenpairs are re-verified in mpmath at dps = 40; the gap is computed exactly from the spectrum.</w:t>
      </w:r>
    </w:p>
    <w:p>
      <w:pPr>
        <w:jc w:val="both"/>
      </w:pPr>
      <w:r>
        <w:t>The certificate layer is mandatory wherever 1e-14/1e-15 precision is claimed: V9 (block reduction) and V15 (Li coefficients) — there the interval check converts a “computational residual” into a guarantee.</w:t>
      </w:r>
    </w:p>
    <w:p>
      <w:pPr>
        <w:spacing w:before="160"/>
      </w:pPr>
      <w:r>
        <w:t>Table 1. Certificates (L = 12, seed 96)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λ̃</w:t>
            </w:r>
          </w:p>
        </w:tc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δ</w:t>
            </w:r>
          </w:p>
        </w:tc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gap</w:t>
            </w:r>
          </w:p>
        </w:tc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Width 2δ²/gap</w:t>
            </w:r>
          </w:p>
        </w:tc>
        <w:tc>
          <w:tcPr>
            <w:tcW w:type="dxa" w:w="153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Contains λ</w:t>
            </w:r>
          </w:p>
        </w:tc>
      </w:tr>
      <w:tr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−3.87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2.7e-15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3.1e-1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~4.7e-29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−0.94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3.1e-15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9.8e-3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~2.0e-27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73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0.01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4.4e-15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4.9e-3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~7.9e-27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109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0.95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5.2e-15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9.7e-3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~5.6e-27</w:t>
            </w:r>
          </w:p>
        </w:tc>
        <w:tc>
          <w:tcPr>
            <w:tcW w:type="dxa" w:w="153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145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3.86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2.9e-15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3.0e-1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~5.6e-29</w:t>
            </w:r>
          </w:p>
        </w:tc>
        <w:tc>
          <w:tcPr>
            <w:tcW w:type="dxa" w:w="153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yes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Honest remarks</w:t>
      </w:r>
    </w:p>
    <w:p>
      <w:pPr>
        <w:jc w:val="both"/>
      </w:pPr>
      <w:r>
        <w:t>A small residual norm WITHOUT a gap estimate gives no eigenvalue accuracy — the plan notes this explicitly, and Th3 is formulated with the gap. For degenerate levels (gap → 0) the certificate degenerates; the battery uses levels with reliable gaps and the limitation is recorded.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V12 data (600 dpi, file figures_hires).</w:t>
      </w:r>
    </w:p>
    <w:p>
      <w:pPr>
        <w:jc w:val="both"/>
      </w:pPr>
      <w:r>
        <w:t>The key numerical results of the series now carry guaranteed intervals, not decimal tolerances. The certificate infrastructure transfers to any future experiment of the package.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