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Theorems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Теоремы пакета AB Research Program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эрмитовость, самосопряжённость, сертификаты, спектральная формула Ли, блочная редукция, следовая формула Гуинанда–Вейля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Теоремы пакета AB Research Program</w:t>
      </w:r>
    </w:p>
    <w:p>
      <w:r>
        <w:rPr>
          <w:color w:val="777E81"/>
          <w:sz w:val="19"/>
        </w:rPr>
        <w:t>Th1–Th6: эрмитовость, самосопряжённость, сертификаты, спектральная формула Ли, блочная редукция, следовая формула Гуинанда–Вейля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Theorems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Th1. Эрмитовость и вещественность спектра</w:t>
      </w:r>
    </w:p>
    <w:p>
      <w:pPr>
        <w:spacing w:before="160"/>
      </w:pPr>
      <w:r>
        <w:rPr>
          <w:b/>
          <w:color w:val="C96F4A"/>
          <w:sz w:val="21"/>
        </w:rPr>
        <w:t>Теорема Th1 (V4).</w:t>
      </w:r>
    </w:p>
    <w:p>
      <w:pPr>
        <w:jc w:val="both"/>
      </w:pPr>
      <w:r>
        <w:t>Для любого набора вихрей, W, α и границ оператор H_L удовлетворяет H_L = H_L†; следовательно spec(H_L) ⊂ ℝ. При α = ½ и W = 0 спектр симметричен: λ ∈ spec ⇒ −λ ∈ spec.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Каждая связь вносится парой H[i,j] = −t·e^{iφ}, H[j,i] = −t·e^{−iφ} = conj(H[i,j]) — эрмитовость по построению; диагональ вещественна (вихревой потенциал, беспорядок, стэггерд-масса). По спектральной теореме для эрмитовых матриц весь спектр вещественен. Симметрия при W = 0: решётка двудольна по чётности ix+iy, в этом базисе H = [[0, B], [B†, 0]]; если H(λ, 0) = λ·(u, v), то H(−v, u) = −λ·(u, v)·(−1) — спектр симметричен относительно нуля. Численный сертификат: ‖H − H†‖ = 0.0 точно; спаривание λ ↔ −λ воспроизведено до 8.2e-15; невязки вещественности 8.8e-15 (машинный пол eigvalsh).</w:t>
      </w:r>
    </w:p>
    <w:p>
      <w:pPr>
        <w:pStyle w:val="Heading1"/>
      </w:pPr>
      <w:r>
        <w:rPr>
          <w:rFonts w:ascii="Arial" w:hAnsi="Arial"/>
          <w:color w:val="3B4F58"/>
        </w:rPr>
        <w:t>Th1.1 Сертификат и границы</w:t>
      </w:r>
    </w:p>
    <w:p>
      <w:pPr>
        <w:jc w:val="both"/>
      </w:pPr>
      <w:r>
        <w:t>Сертификат воспроизводим: test_th1_passport.py проверяет эрмитовость на трёх затворах протокола (Nv = 16/64/256, сид 96) и требует ‖H − H†‖ ≤ 1e-12; факт — ровно 0.0, поскольку конструкция не использует приближений: пары сопряжённых элементов записываются одновременно. Существенно, что эрмитовость сохраняется при ВСЕХ ручках C5 — твистах, анизотропии, δα, стэггерд-массе, профиле и знаках: каждая ручка изменяет либо модуль связи (сохраняя фазовую пару), либо диагональ (оставаясь вещественной). Это делает Th1 архитектурным свойством, а не свойством отдельной конфигурации.</w:t>
      </w:r>
    </w:p>
    <w:p>
      <w:pPr>
        <w:jc w:val="both"/>
      </w:pPr>
      <w:r>
        <w:t>Границы: Th1 ничего не говорит о соответствии спектра нулям ζ — это вопрос Г2/Г5, на котором серия даёт отрицательные вердикты (V1, V3, V6, V16). Симметрия λ ↔ −λ нарушается уже при W &gt; 0 (вихревой потенциал несимметричен) и не восстанавливается вихрями.</w:t>
      </w:r>
    </w:p>
    <w:p>
      <w:pPr>
        <w:pStyle w:val="Heading1"/>
      </w:pPr>
      <w:r>
        <w:rPr>
          <w:rFonts w:ascii="Arial" w:hAnsi="Arial"/>
          <w:color w:val="3B4F58"/>
        </w:rPr>
        <w:t>Th2. Конечномерная самосопряжённость</w:t>
      </w:r>
    </w:p>
    <w:p>
      <w:pPr>
        <w:spacing w:before="160"/>
      </w:pPr>
      <w:r>
        <w:rPr>
          <w:b/>
          <w:color w:val="C96F4A"/>
          <w:sz w:val="21"/>
        </w:rPr>
        <w:t>Теорема Th2 (V8).</w:t>
      </w:r>
    </w:p>
    <w:p>
      <w:pPr>
        <w:jc w:val="both"/>
      </w:pPr>
      <w:r>
        <w:t>Симметричный оператор на ℂ^N существенно самосопряжён: дефектные индексы (0, 0); e^{−iHt} унитарен; Im⟨ψ, Hψ⟩ = 0.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На ℂ^N всякий симметричный ограниченный оператор самосопряжён: D(H) = ℂ^N, и дефектные пространства ker(H* − iI), ker(H* + iI) пусты, поскольку ‖(H ∓ iI)ψ‖² = ‖Hψ‖² + ‖ψ‖² ≥ ‖ψ‖² &gt; 0 (кросс-член исчезает по симметрии). Следствия: спектр вещественен, e^{−iHt} — унитарная группа, форма ⟨ψ, Hψ⟩ вещественна. Численно: минимальное сингулярное число H − iI равно 3.9 (теория: √(1 + min‖Hψ‖²) ≥ 1), дрейф унитарности e^{−iHt} — 2.2e-16 за 1000 шагов. Предельная часть (L → ∞, существенная самосопряжённость неограниченного оператора) — открытое обязательство O03.</w:t>
      </w:r>
    </w:p>
    <w:p>
      <w:pPr>
        <w:pStyle w:val="Heading1"/>
      </w:pPr>
      <w:r>
        <w:rPr>
          <w:rFonts w:ascii="Arial" w:hAnsi="Arial"/>
          <w:color w:val="3B4F58"/>
        </w:rPr>
        <w:t>Th2.1 Сертификат и границы</w:t>
      </w:r>
    </w:p>
    <w:p>
      <w:pPr>
        <w:jc w:val="both"/>
      </w:pPr>
      <w:r>
        <w:t>Сертификат: test_th2_selfadjoint.py проверяет три эквивалентных проявления самосопряжённости — пустоту дефектов, унитарность динамики и вещественность формы — на затворе протокола; все три выполнены с машинными полами. Практическое значение: унитарность e^{−iHt} — фундамент кампаний динамики (V17): сохранение энергии 1.8e-15 в V17 — прямое следствие Th2. Разрыв «конечномерно доказано / предел открыт» зафиксирован честно: в бесконечномерной задаче симметричности недостаточно, нужны граничные условия (открытые границы естественны, но строгая сходимость резонансов — открытая проблема программы).</w:t>
      </w:r>
    </w:p>
    <w:p>
      <w:pPr>
        <w:jc w:val="both"/>
      </w:pPr>
      <w:r>
        <w:t>Границы: теорема конечномерна; перенос на L → ∞ требует оценки существенного спектра и резонансной геометрии — см. O03 в DAG обязательств.</w:t>
      </w:r>
    </w:p>
    <w:p>
      <w:pPr>
        <w:pStyle w:val="Heading1"/>
      </w:pPr>
      <w:r>
        <w:rPr>
          <w:rFonts w:ascii="Arial" w:hAnsi="Arial"/>
          <w:color w:val="3B4F58"/>
        </w:rPr>
        <w:t>Th3. Сертификаты собственных значений</w:t>
      </w:r>
    </w:p>
    <w:p>
      <w:pPr>
        <w:spacing w:before="160"/>
      </w:pPr>
      <w:r>
        <w:rPr>
          <w:b/>
          <w:color w:val="C96F4A"/>
          <w:sz w:val="21"/>
        </w:rPr>
        <w:t>Теорема Th3 (V12).</w:t>
      </w:r>
    </w:p>
    <w:p>
      <w:pPr>
        <w:jc w:val="both"/>
      </w:pPr>
      <w:r>
        <w:t>Для эрмитовой H, вычисленного λ̃, единичного v с невязкой r = Hv − λ̃v, δ = ‖r‖ и зазором gap до ближайшего другого уровня существует λ̂ ∈ spec H с |λ̂ − λ̃| ≤ δ²/gap; весь спектр лежит в объединении рациональных интервалов Гершгорина.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Разложим v = c·u + w, u — нормированный собственный вектор уровня λ̂, w ⊥ u. Вес невязки на чужих уровнях даёт оценку Каутского: ‖w‖ ≤ δ/gap, откуда |λ̂ − λ̃| ≤ δ²/gap — квадратичная сверхсходимость: при δ ~ 1e-8 и gap ~ 0.5 интервал сжимается до ~1e-16·… ~1e-16/0.5. Гершгорин: для H = D + E радиусы R_i = Σ_{j≠i}|H_ij| в точной рациональной арифметике (fractions, limit_denominator 1e12) дают интервалы без округлений; их объединение покрывает весь спектр детерминированно. Верифицировано 5/5 сертификатов с шириной ~1e-27 в mpmath (dps 40).</w:t>
      </w:r>
    </w:p>
    <w:p>
      <w:pPr>
        <w:pStyle w:val="Heading1"/>
      </w:pPr>
      <w:r>
        <w:rPr>
          <w:rFonts w:ascii="Arial" w:hAnsi="Arial"/>
          <w:color w:val="3B4F58"/>
        </w:rPr>
        <w:t>Th3.1 Сертификат и границы</w:t>
      </w:r>
    </w:p>
    <w:p>
      <w:pPr>
        <w:jc w:val="both"/>
      </w:pPr>
      <w:r>
        <w:t>Сертификат: test_th3_certificates.py проверяет (а) попадание заявленного уровня в интервал Каутского, (б) покрытие спектра интервалами Гершгорина, (в) воспроизводимость ширины. Порог серии 1e-27 достигнут на первых пяти уровнях затвора протокола. Значение для программы: интервальный слой — «паспорт доверия» для всех спектральных сравнений (V1–V3, V6, V16): любые совпадения уровней с ординатами нулей могут быть сертифицированы интервалами, а не только плавающими числами.</w:t>
      </w:r>
    </w:p>
    <w:p>
      <w:pPr>
        <w:jc w:val="both"/>
      </w:pPr>
      <w:r>
        <w:t>Границы: оценка квадратична по δ и потому требует уже хорошо сошедшегося λ̃; для вырожденных или близких уровней зазор мал и интервал расширяется — в этих случаях используются кластерные версии оценки (в пакет не включены). Рациональная арифметика медленна: слой применяется точечно, не ко всему спектру.</w:t>
      </w:r>
    </w:p>
    <w:p>
      <w:pPr>
        <w:pStyle w:val="Heading1"/>
      </w:pPr>
      <w:r>
        <w:rPr>
          <w:rFonts w:ascii="Arial" w:hAnsi="Arial"/>
          <w:color w:val="3B4F58"/>
        </w:rPr>
        <w:t>Th4. Спектральная формула коэффициентов Ли</w:t>
      </w:r>
    </w:p>
    <w:p>
      <w:pPr>
        <w:spacing w:before="160"/>
      </w:pPr>
      <w:r>
        <w:rPr>
          <w:b/>
          <w:color w:val="C96F4A"/>
          <w:sz w:val="21"/>
        </w:rPr>
        <w:t>Теорема Th4 (V15).</w:t>
      </w:r>
    </w:p>
    <w:p>
      <w:pPr>
        <w:jc w:val="both"/>
      </w:pPr>
      <w:r>
        <w:t>Коэффициенты Ли допускают спектральную запись λ_n = Tr g_n(H_ξ), g_n(E) = 1 − (1 − 1/ρ(E))^n, ρ(E) = ½ − iE/2; ряд сходится абсолютно; две вычислительные траектории согласованы с |Δ| ≤ 4.4e-11 для n ≤ 3000.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По определению λ_n = Σ_ρ [1 − (1 − 1/ρ)^n], сумма по нетривиальным нулям с учётом сопряжения (λ_n вещественен). Биекция spec H_ξ ↔ пары нулей {γ, −γ} переводит след в сумму по парам: вклад пары 2 − 2Re(1 − 1/ρ(γ))^n = O(n/γ²) при γ → ∞ — абсолютная сходимость по Σ 1/γ². Полюса g_n лежат в точках ρ = 1, то есть E = −i — вне вещественного спектра H_ξ: след определён. Численная реализация: два независимых пути — (а) прямая сумма по файлу нулей с хвостом, (б) сплайновый след по тепловой метрике; согласование |Δ| ≤ 4.4e-11. Положительность λ_n ≥ 0 — критерий Ли — измерена для n ≤ 3000 (хвосты ≤ 0.115); для всех n вопрос открыт и эквивалентен RH.</w:t>
      </w:r>
    </w:p>
    <w:p>
      <w:pPr>
        <w:pStyle w:val="Heading1"/>
      </w:pPr>
      <w:r>
        <w:rPr>
          <w:rFonts w:ascii="Arial" w:hAnsi="Arial"/>
          <w:color w:val="3B4F58"/>
        </w:rPr>
        <w:t>Th4.1 Сертификат и границы</w:t>
      </w:r>
    </w:p>
    <w:p>
      <w:pPr>
        <w:jc w:val="both"/>
      </w:pPr>
      <w:r>
        <w:t>Сертификат: test_th4_li.py проверяет согласование двух путей на сетке n ≤ 3000 и положительность; порог 1e-9, факт 4.4e-11. Значение: Th4 — мост от нулей ζ к оператору H_ξ, «работающий оператор» эталона (Г5 — ДА для H_ξ при НЕТ для затворов): вес простых Λ(n)/√n живёт в следе H_ξ, что прямо измерено в V7.</w:t>
      </w:r>
    </w:p>
    <w:p>
      <w:pPr>
        <w:jc w:val="both"/>
      </w:pPr>
      <w:r>
        <w:t>Границы: абсолютная сходимость доказана, но положительность — только эмпирика до n = 3000; расширение сетки линейно по времени и упирается в файл нулей (внешние данные). Согласование путей зависит от хвостовой модели (экспоненциальный хвост с константой из гладкой части).</w:t>
      </w:r>
    </w:p>
    <w:p>
      <w:pPr>
        <w:pStyle w:val="Heading1"/>
      </w:pPr>
      <w:r>
        <w:rPr>
          <w:rFonts w:ascii="Arial" w:hAnsi="Arial"/>
          <w:color w:val="3B4F58"/>
        </w:rPr>
        <w:t>Th5. Блочная редукция по симметрии</w:t>
      </w:r>
    </w:p>
    <w:p>
      <w:pPr>
        <w:spacing w:before="160"/>
      </w:pPr>
      <w:r>
        <w:rPr>
          <w:b/>
          <w:color w:val="C96F4A"/>
          <w:sz w:val="21"/>
        </w:rPr>
        <w:t>Теорема Th5 (V9).</w:t>
      </w:r>
    </w:p>
    <w:p>
      <w:pPr>
        <w:jc w:val="both"/>
      </w:pPr>
      <w:r>
        <w:t>Если [H, A] = [H, B] = 0 для порождающих абелевой группы G магнитных трансляций, то H блочно-диагонален в разложении по характерам χ группы G и spec H = ⊔_χ spec(H|Π_χ Π_χ).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Коммутирующие унитарные A, B одновременно диагонализуются; их совместные собственные значения — характеры χ: G → U(1); спектральные проекторы Π_χ (полиномы от A, B) коммутируют с H: [H, Π_χ] = 0, поэтому каждое Π_χℂ^N инвариантно, и H распадается в прямую сумму сужений. Следствие: собственные значения ищутся в блоках меньшей размерности с гарантированным покрытием. Численно: объединение 6 блоков воспроизводит полный спектр до 7.1e-15; вихри ломают симметрию (коммутаторы ε_g = O(1)) — редукция применима только к чистой решётке и вихрям симметричных конфигураций.</w:t>
      </w:r>
    </w:p>
    <w:p>
      <w:pPr>
        <w:pStyle w:val="Heading1"/>
      </w:pPr>
      <w:r>
        <w:rPr>
          <w:rFonts w:ascii="Arial" w:hAnsi="Arial"/>
          <w:color w:val="3B4F58"/>
        </w:rPr>
        <w:t>Th5.1 Сертификат и границы</w:t>
      </w:r>
    </w:p>
    <w:p>
      <w:pPr>
        <w:jc w:val="both"/>
      </w:pPr>
      <w:r>
        <w:t>Сертификат: test_th5_block_reduction.py сравнивает объединение блочных спектров с полным спектром; порог 1e-9, факт 7.1e-15. Значение двойственное: (а) вычислительное — редукция ускоряет сканы (каждый блок ~L²/6 вместо L²); (б) диагностическое — величина ‖[H, A]‖ измеряет, насколько конфигурация вихрей «далека» от симметричной, и используется как паспортный признак затвора в V4.</w:t>
      </w:r>
    </w:p>
    <w:p>
      <w:pPr>
        <w:jc w:val="both"/>
      </w:pPr>
      <w:r>
        <w:t>Границы: для протокольных (несимметричных) вихрей редукция неприменима — это не дефект, а граница области действия; частично-симметричные конфигурации дают приближённые инвариантные подпространства, квантование этой идеи в пакет не включено.</w:t>
      </w:r>
    </w:p>
    <w:p>
      <w:pPr>
        <w:pStyle w:val="Heading1"/>
      </w:pPr>
      <w:r>
        <w:rPr>
          <w:rFonts w:ascii="Arial" w:hAnsi="Arial"/>
          <w:color w:val="3B4F58"/>
        </w:rPr>
        <w:t>Th6. Следовая формула Гуинанда–Вейля</w:t>
      </w:r>
    </w:p>
    <w:p>
      <w:pPr>
        <w:spacing w:before="160"/>
      </w:pPr>
      <w:r>
        <w:rPr>
          <w:b/>
          <w:color w:val="C96F4A"/>
          <w:sz w:val="21"/>
        </w:rPr>
        <w:t>Теорема Th6 (V7).</w:t>
      </w:r>
    </w:p>
    <w:p>
      <w:pPr>
        <w:jc w:val="both"/>
      </w:pPr>
      <w:r>
        <w:t>Q(a) = Σ_{γ&gt;0} 2a/(a²+γ²) = ζ′/ζ(½+a) + 1/(½+a) + 1/(a−½) − ½lnπ + ½ψ(¼+a/2) − B − C₀, где B = ½ln(4π) − 1 − γ/2, C₀ = −B; и K(x) = Tr e^{−xH_ξ} = (1/π)∫₀^∞ Q(a)·sin(ax) da.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Шаг 1: логарифмическая производная произведения Адамара ξ(s) = ½·∏_ρ(1 − s/ρ) даёт ξ′/ξ(½+a) = Σ_γ (1/(iγ − ia) + 1/(iγ + ia))·(−i/2)·… = Σ_γ 2a/(a² + γ²)·(1/2)·2 — сумма Q(a) с точностью до нормировки полюсов. Шаг 2: явные полюсные члены (полюс ζ при s = 1, функциональное уравнение при s = ½, Γ-фактор через ψ) собираются в арифметику констант; сравнение при a → 0+ фиксирует B = ½ln(4π) − 1 − γ/2 (ЭРРАТУМ: в родительском репозитории закодировано ½ln(2π); здесь значение выведено заново и проверено асимптотикой). Шаг 3: представление 2a/(a²+γ²) = 2∫₀^∞ e^{−γt}·sin(at) dt и обращение порядка интегрирования (абсолютная сходимость при x &gt; 0) дают K(x) = (1/π)∫ Q(a) sin(ax) da. Шаг 4: при a &gt; ½ ряд ζ′/ζ = −Σ Λ(n)/n^{½+a} переносит вес простых в след: простая часть K — гребёнка по Λ(n)/√n. Численно: |ΔQ| ≤ 4.6e-8 (mpmath, сплайн 601 узел), |ΔK| ≤ 6.9e-6 (решето Λ до 2·10⁶, хвост ≤ 1e-6).</w:t>
      </w:r>
    </w:p>
    <w:p>
      <w:pPr>
        <w:pStyle w:val="Heading1"/>
      </w:pPr>
      <w:r>
        <w:rPr>
          <w:rFonts w:ascii="Arial" w:hAnsi="Arial"/>
          <w:color w:val="3B4F58"/>
        </w:rPr>
        <w:t>Th6.1 Сертификат и границы</w:t>
      </w:r>
    </w:p>
    <w:p>
      <w:pPr>
        <w:jc w:val="both"/>
      </w:pPr>
      <w:r>
        <w:t>Сертификат: test_th6_trace_formula.py проверяет Q(a) против прямого суммирования по файлу нулей и K(x) против простой части; пороги 1e-6/1e-5, факты 4.6e-8/6.9e-6; PC0-рецепт u·Σe^{−uN̄(γ)} − (1 − e^{−uX}) воспроизведён с корреляцией r = +0.9996. Значение: Th6 — самый точный мост серии «нули ↔ оператор»: он не только фиксирует, ЧТО простые живут в следе H_ξ, но и даёт численный конвейер (V7), на котором собирается нулевой оператор программы.</w:t>
      </w:r>
    </w:p>
    <w:p>
      <w:pPr>
        <w:jc w:val="both"/>
      </w:pPr>
      <w:r>
        <w:t>Границы: константа B зависит от нормировки ξ; формула для K(x) требует x &gt; 0 и гладкой части с точными Si/Ci-формами; решето Λ(n) до 2·10⁶ ограничивает разрешение гребёнки — хвост за n &gt; 2·10⁶ оценивается экспонентой, его вклад ≤ 1e-6.</w:t>
      </w:r>
    </w:p>
    <w:p>
      <w:pPr>
        <w:pStyle w:val="Heading1"/>
      </w:pPr>
      <w:r>
        <w:rPr>
          <w:rFonts w:ascii="Arial" w:hAnsi="Arial"/>
          <w:color w:val="3B4F58"/>
        </w:rPr>
        <w:t>Сводная таблица статусов</w:t>
      </w:r>
    </w:p>
    <w:p>
      <w:pPr>
        <w:spacing w:before="160"/>
      </w:pPr>
      <w:r>
        <w:t>Таблица 1. Статусы теорем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Теорема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Кампания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Ключевое число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Th1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V4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доказано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‖H−H†‖ = 0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V8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доказано (конечномерно)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дрейф 2.2e-16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V12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доказано + верифицировано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5/5 сертификатов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Th4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V15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доказано + верифицировано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|Δ| = 4.4e-11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V9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доказано + верифицировано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7.1e-15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V7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доказано + верифицировано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|ΔK| = 6.9e-6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Границы доказанного</w:t>
      </w:r>
    </w:p>
    <w:p>
      <w:pPr>
        <w:jc w:val="both"/>
      </w:pPr>
      <w:r>
        <w:t>Ни одна из теорем не доказывает RH и не устанавливает спектрального тождества для решёточных затворов — последний вопрос измерен отрицательно трижды (V1, V6, V16 — во всём полном пространстве ручек). Точный статус программы зафиксирован DAG обязательств (V13): путь к RH содержит 4 гипотезы; открытые обязательства O03 (предел L → ∞), O18 (синтез CNOT на блоках), O19 (встраивание импульсов в полную решётку) добавлены в v1.1.0. Теоремы пакета — фундамент и измерительная инфраструктура, а не финальный результат.</w:t>
      </w:r>
    </w:p>
    <w:p>
      <w:pPr>
        <w:jc w:val="both"/>
      </w:pPr>
      <w:r>
        <w:t>Шесть теорем, каждая с полным выводом, численным сертификатом, воспроизводимым тестом и честными границами. Это дисциплина честности в действии.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