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Мост Гильберта–Пойа: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каноническое изложение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Шестнадцать кампаний C1–C16, восемнадцать теорем T1–T18, следовая формула Гинанда–Вейля и пиксельный протокол — единая версия пакета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каноническая серия · том Canon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v2.0.0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13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Введение: одна версия программы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Введение: одна версия программы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Каркас: функция тождеств и аргументный принцип (C1–C2)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Затворы: универсальность без тождества (C3, C5)</w:t>
          </w:r>
          <w:r>
            <w:tab/>
          </w:r>
          <w:r>
            <w:t>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Следовая формула Гинанда–Вейля (C4)</w:t>
          </w:r>
          <w:r>
            <w:tab/>
          </w:r>
          <w:r>
            <w:t>6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Простые в операторе: поток, ядро, лестница (C6)</w:t>
          </w:r>
          <w:r>
            <w:tab/>
          </w:r>
          <w:r>
            <w:t>7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Динамика и статистика (C7, C8)</w:t>
          </w:r>
          <w:r>
            <w:tab/>
          </w:r>
          <w:r>
            <w:t>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C9/T11. Нелокальный примитив: след знает нули точно</w:t>
          </w:r>
          <w:r>
            <w:tab/>
          </w:r>
          <w:r>
            <w:t>11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C10/T12. Фазовое кодирование: жёсткая ко-локация и её предел</w:t>
          </w:r>
          <w:r>
            <w:tab/>
          </w:r>
          <w:r>
            <w:t>11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C11/T13. Арифметический мост: нулевые моды α = 1/3</w:t>
          </w:r>
          <w:r>
            <w:tab/>
          </w:r>
          <w:r>
            <w:t>12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C12/T14. Полоса аргумент-принципа до T = 5000</w:t>
          </w:r>
          <w:r>
            <w:tab/>
          </w:r>
          <w:r>
            <w:t>12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C13/T15 + C14/T16. Слепые семейства и таксономия аттрактора</w:t>
          </w:r>
          <w:r>
            <w:tab/>
          </w:r>
          <w:r>
            <w:t>13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C15/T17. Дирихле L-функции: разрыв универсален</w:t>
          </w:r>
          <w:r>
            <w:tab/>
          </w:r>
          <w:r>
            <w:t>13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C16/T18. Квантово-информационный слой</w:t>
          </w:r>
          <w:r>
            <w:tab/>
          </w:r>
          <w:r>
            <w:t>14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Табель Гильберта–Пойа</w:t>
          </w:r>
          <w:r>
            <w:tab/>
          </w:r>
          <w:r>
            <w:t>14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Сводка теорем T1–T18</w:t>
          </w:r>
          <w:r>
            <w:tab/>
          </w:r>
          <w:r>
            <w:t>15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Пиксельный протокол: видео как измерение</w:t>
          </w:r>
          <w:r>
            <w:tab/>
          </w:r>
          <w:r>
            <w:t>15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Окружение, детерминизм и словарь данных</w:t>
          </w:r>
          <w:r>
            <w:tab/>
          </w:r>
          <w:r>
            <w:t>17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Реестр контролей и формула цикла</w:t>
          </w:r>
          <w:r>
            <w:tab/>
          </w:r>
          <w:r>
            <w:t>18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Реестр честности: первое поколение</w:t>
          </w:r>
          <w:r>
            <w:tab/>
          </w:r>
          <w:r>
            <w:t>18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Реестр честности v2: найдено-и-исправлено</w:t>
          </w:r>
          <w:r>
            <w:tab/>
          </w:r>
          <w:r>
            <w:t>19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Дорожная карта: оператор, который кодирует нули</w:t>
          </w:r>
          <w:r>
            <w:tab/>
          </w:r>
          <w:r>
            <w:t>20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Мост Гильберта–Пойа: каноническое изложение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Нальчик, Кабардино-Балкарская Республика · Hilbert Polya Bridge · каноническая серия · Canon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Введение: одна версия программы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Программа Гильберта–Пойа спрашивает: существует ли самосопряжённый оператор H, спектр которого совпадает с ординатами нетривиальных нулей дзеты Римана? Пакет Hilbert Polya Bridge отвечает на этот вопрос численно и с дисциплиной честности: шестнадцать кампаний C1–C16, восемнадцать теорем T1–T18, семейство из 87 решёточных затворов, аргументный принцип до T = 5000, следовая формула Гинанда–Вейля и пиксельный протокол второго фильма. Настоящий том — каноническое изложение всего пакета в одной версии.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До сих пор серия жила в четырёх сводных томах: том теорем T1–T10, приложение протоколов воспроизведения, консолидированная монография второго поколения и том теорем T11–T18. Каноническое издание отменяет деление на поколения: теоремы T1–T18 идут единым каркасом, главы следуют порядку кампаний, и каждая цитирует одни и те же закоммиченные вердикты из data/. Ни одно число этого тома не вычислено «на месте» — всё воспроизводится кампаниями за секунды или задокументировано в реестре честности.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Метод серии неизменен с первой кампании. Каждый результат получает метку статуса — «доказано», «измерено», «конъектура», «опровергнуто» — и статус никогда не повышается. Каждый отрицательный вердикт допускается к публикации только после позитивного контроля: метод обязан видеть тождество там, где оно заведомо есть (близнецы spinor64, график против файла, окно нулей в следе). Всё самодостаточно: нули дзеты вычисляются mpmath внутри пакета, мастер-сид 96, внешние файлы данных не используются.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Как читать том. Главы 2–6 — первое поколение: каркас тождеств, счёт, затворы, следовая формула, динамика и статистика. Главы 7–13 — восемь кампаний C9–C16 и теоремы T11–T18. Далее — сводная табель, пиксельный протокол, протоколы воспроизведения, реестр честности и дорожная карта «оператор, который кодирует нули»: это цель программы, и весь том — калибровка пути к ней.</w:t>
      </w:r>
    </w:p>
    <w:p>
      <w:pPr>
        <w:spacing w:before="120"/>
        <w:jc w:val="center"/>
      </w:pPr>
      <w:r>
        <w:drawing>
          <wp:inline distT="0" distB="0" distL="0" distR="0">
            <wp:extent cx="43815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Карта моста: три проекции одного разрыва Г2 и стена локальности — план всего тома.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Каркас: функция тождеств и аргументный принцип (C1–C2)</w:t>
      </w:r>
      <w:bookmarkEnd w:id="2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T1 (Γ-замыкания)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|Γ(½+iu)|² = π/cosh πu; |Γ(iu)|² = π/(u·sinh πu); |Γ(¼+iu)|·|Γ(¾+iu)| = π√2/√cosh 2πu; отдельный модуль на линии элементарно не замыкается (K1, опровергнуто).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Отражение Эйлера, удвоение Лежандра; контрпример к кандидат-форме — 0.765 при u = 1. Верификация dps = 40: 1.3–2.6e-39.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Первые две кампании строят и калибруют «графическую» ветвь программы. C1 собирает функцию тождеств Z_id(t) = e^{iθ(t)}ζ(½+it) из алгебраических замыканий Γ-каркаса и доказывает, что эта огибающая не порождает нулей сверх самой ζ: нули Z_id на [0, 200] — 79 из 79 с максимальным отклонением 2.8e-14 от эталона mpmath; на 220 точках Грама — классические 4 нарушения знака. Отрицательный ответ на вопрос «может ли фаза порождать нули» (K1, кандидат-форма опровергнута прямым вычислением: 0.765 вместо 1 при u = 1) фиксирует границу между графиком и оператором для всей серии.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C2 отвечает на вопрос счёта: число нулей в критической полосе сравнивается с числом нулей на линии аргументным принципом, без таблиц нулей. Калибровка полюса (T3) и двойное условие листа адаптивного шага Тьюринга дают согласие N_полоса = N_линия на тринадцати высотах до T = 1000: 649 = 649 с остатком до целого не более 8.3e-25; мост арифметик numpy/mpmath — |ΔN| = 2.6e-26. Зазоры ниже 1000 — [0.3104, 6.887], среднее 1.521; второй момент Σγ² согласован с формулой с отклонением 8.8e-7 после найденной и исправленной ошибки множителя (реестр честности).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Вместе C1–C2 устанавливают: вся фазовая и счётная механика серии согласована покомпонентно ниже честной границы T = 1000 — и ни один элемент графика не несёт новой арифметики. Дальше серия идёт в спектр (C3–C5), след (C4) и динамику (C7).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T2 (вещественность Z_id)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Im Z_id(t) = 0 на критической линии; чётность с точностью 9.9e-29.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ξ(½+it) ∈ ℝ (симметрия ξ(s) = ξ(1−s)), нечётность θ(t). Верификация dps = 30.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T3 (калибровка полюса)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N(T) = Δarg ξ/2π без добавки +1 при обходе полюса s = 1 сверху; одиночное условие листа теряет обороты (алиасинг 2π).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Вычет ξ'/ξ в s = 1 равен +1; полпрохода по часовой стрелке даёт −π в Δarg. Практическая верификация: якоря 0/3/10/29/79/649 и мост арифметик 2.6e-26.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Якоря аргументного принципа (фрагмент; полный список в data/c2_argument_verdict.json)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pct" w:w="1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T</w:t>
            </w:r>
          </w:p>
        </w:tc>
        <w:tc>
          <w:tcPr>
            <w:tcW w:type="pct" w:w="1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N (полоса)</w:t>
            </w:r>
          </w:p>
        </w:tc>
        <w:tc>
          <w:tcPr>
            <w:tcW w:type="pct" w:w="1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n на линии</w:t>
            </w:r>
          </w:p>
        </w:tc>
        <w:tc>
          <w:tcPr>
            <w:tcW w:type="pct" w:w="1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Остаток до целого</w:t>
            </w:r>
          </w:p>
        </w:tc>
      </w:tr>
      <w:tr>
        <w:trPr>
          <w:cantSplit/>
        </w:trP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10.00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5.1e-28</w:t>
            </w:r>
          </w:p>
        </w:tc>
      </w:tr>
      <w:tr>
        <w:trPr>
          <w:cantSplit/>
        </w:trPr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27.72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3.2e-27</w:t>
            </w:r>
          </w:p>
        </w:tc>
      </w:tr>
      <w:tr>
        <w:trPr>
          <w:cantSplit/>
        </w:trP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51.37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</w:t>
            </w:r>
          </w:p>
        </w:tc>
      </w:tr>
      <w:tr>
        <w:trPr>
          <w:cantSplit/>
        </w:trPr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100.07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29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29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</w:t>
            </w:r>
          </w:p>
        </w:tc>
      </w:tr>
      <w:tr>
        <w:trPr>
          <w:cantSplit/>
        </w:trP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199.64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79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79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</w:t>
            </w:r>
          </w:p>
        </w:tc>
      </w:tr>
      <w:tr>
        <w:trPr>
          <w:cantSplit/>
        </w:trPr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500.45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269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269</w:t>
            </w:r>
          </w:p>
        </w:tc>
        <w:tc>
          <w:tcPr>
            <w:tcW w:type="pct" w:w="1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4.1e-25</w:t>
            </w:r>
          </w:p>
        </w:tc>
      </w:tr>
      <w:tr>
        <w:trPr>
          <w:cantSplit/>
        </w:trP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1000.57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649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649</w:t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8.3e-25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23050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Функция тождеств Z(t) на [0, 200]: нули бисекции (медь) и точки Грама (кольца); вертикальная линия — ось t = 0.</w:t>
      </w: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Затворы: универсальность без тождества (C3, C5)</w:t>
      </w:r>
      <w:bookmarkEnd w:id="3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T7 (демаркация универсальности)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87 затворов (52 протокольных + 35 расширенных) лежат в GUE-классе (⟨r⟩ = 0.498–0.612) и не несут Λ-весов: r_H7 ≤ 0.226, |r_H7| ≤ 0.043 по новым ручкам, r_EF внутри нулевых облаков.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Кампании C3–C5 с позитивными контролями PC1/PC2 (r = 1.0) и PC0 (r = 0.9998).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Кампании C3 и C5 — спектральная проекция. Вопрос Г2: существует ли затвор — конфигурация вихревого облака на решётке 24×24 с флаксом π — спектр которого тождественен спектру нулей по соответствию «уровень n ↔ нуль n»? Пространство ручек протокола (Nv, q, W, α) и шесть новых измерений C5 (твисты, анизотропия, флакс-сдвиг, масса, профиль, знаки и границы) — итого 87 конфигураций на одном мастер-сиде и одном конвейере развёртки.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Ответ измерен и отрицателен: лучший затвор даёт r_H7 = 0.226 (Бонферрони 0.80), вся расширенная семья — |r_H7| ≤ 0.043 при ⟨r⟩ = 0.500 ± 0.002 (класс GUE). Позитивные контроли показывают, что метод видит тождество, когда оно есть: близнецы spinor64 (r = 1.000000000, D_nn = 2.7e-14) и график против файла (r = 1.000000000000, D_nn = 1.2e-10). Разрыв «график ↔ оператор» — 9–10 порядков по D_nn: между ними пустыня, которую не пересекает ни одна ручка. Универсальность GUE — аттрактор, стирающий арифметическую настройку независимо от способа её задания.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Сводка кампании C3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636"/>
        <w:gridCol w:w="3691"/>
        <w:gridCol w:w="2461"/>
      </w:tblGrid>
      <w:tr>
        <w:trPr>
          <w:cantSplit/>
          <w:tblHeader/>
        </w:trPr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Величина</w:t>
            </w:r>
          </w:p>
        </w:tc>
        <w:tc>
          <w:tcPr>
            <w:tcW w:type="pct" w:w="21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pct" w:w="14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Смысл</w:t>
            </w:r>
          </w:p>
        </w:tc>
      </w:tr>
      <w:tr>
        <w:trPr>
          <w:cantSplit/>
        </w:trPr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Лучший r_H7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0.226 (p = 0.169, Bonferroni 0.80)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тождества нет</w:t>
            </w:r>
          </w:p>
        </w:tc>
      </w:tr>
      <w:tr>
        <w:trPr>
          <w:cantSplit/>
        </w:trPr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Декуи / GUE-нуль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0.026±0.140 / −0.014±0.127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нулевые зоны</w:t>
            </w:r>
          </w:p>
        </w:tc>
      </w:tr>
      <w:tr>
        <w:trPr>
          <w:cantSplit/>
        </w:trPr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PC1 близнецы spinor64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1.000000000, D_nn = 2.7e-14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тождество</w:t>
            </w:r>
          </w:p>
        </w:tc>
      </w:tr>
      <w:tr>
        <w:trPr>
          <w:cantSplit/>
        </w:trPr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PC2 график Z_id ↔ файл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1.000000000000, D_nn = 1.2e-10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тождество</w:t>
            </w:r>
          </w:p>
        </w:tc>
      </w:tr>
      <w:tr>
        <w:trPr>
          <w:cantSplit/>
        </w:trPr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Разрыв график↔оператор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9–10 порядков (по D_nn)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главный масштаб серии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19907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|r_H7| по 37 расширенным затворам: золотая линия — лучший протокольный 0.226, медная — позитивные контроли 1.000; красные столбцы — декуи.</w:t>
      </w: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Следовая формула Гинанда–Вейля (C4)</w:t>
      </w:r>
      <w:bookmarkEnd w:id="4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T6 (следовая формула H_ξ) — доказано и верифицировано.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Q(a) = ζ'/ζ(½+a) + 1/(½+a) + 1/(a−½) − ½lnπ + ½ψ(¼+a/2) − B − C₀ с B = ½ln(4π)−1−γ/2 = −C₀; K(x) = Tr e^{−xH_ξ} = (1/π)∫₀^∞ Q(a)sin(ax)da; при a &gt; ½ ζ-ряд вносит вес Λ(n)/√n.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Произведение Адамара + тождество 2a/(a²+γ²) = 2∫e^{−γt}sin(at)dt. Верификация: |ΔQ| ≤ 1.7e-12 (M0), |ΔK| ≤ 1.2e-5 (M1).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C4 — третья проекция разрыва и главный положительный результат первого поколения. Для гипотетического оператора Гильберта–Пойа тепловой след обязан нести вес простых. Теорема T6 делает это точным: Q(a) = ζ'/ζ(½+a) + ... − B − C₀ с B = ½ln(4π) − 1 − γ/2 = −C₀, и K(x) = Tr e^{−xH_ξ} = (1/π)∫Q(a)sin(ax)da с весом Λ(n)/√n при a &gt; ½. Тождество калибровано (M0: |ΔQ| ≤ 1.7e-12 на файле 2 001 052 нулей с аналитическим хвостом), следовая формула верифицирована (M1: |ΔK| ≤ 1.2e-5).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Для затворов та же механика даёт нулевые зоны: позитивный контроль PC0 (окно из самих нулей) — r_EF = +0.9998 с остатком 2.1%, затворы — ниже суррогатного нуля ±0.39, лучший относительный остаток 6.7%. Разрыв ≈ 0.5 порядка в тепловой метрике — метрика консервативна. Итог: вес простых доказательно живёт в следе нулевого оператора и доказательно отсутствует в следах всех затворов; гипотетический HP-оператор, если существует, обязан быть нелокальным.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Сводка кампании C4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285"/>
        <w:gridCol w:w="3691"/>
        <w:gridCol w:w="2812"/>
      </w:tblGrid>
      <w:tr>
        <w:trPr>
          <w:cantSplit/>
          <w:tblHeader/>
        </w:trPr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Блок</w:t>
            </w:r>
          </w:p>
        </w:tc>
        <w:tc>
          <w:tcPr>
            <w:tcW w:type="pct" w:w="21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Величина</w:t>
            </w:r>
          </w:p>
        </w:tc>
        <w:tc>
          <w:tcPr>
            <w:tcW w:type="pct" w:w="16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Вердикт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M0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|ΔQ| ≤ 1.7e-12</w:t>
            </w:r>
          </w:p>
        </w:tc>
        <w:tc>
          <w:tcPr>
            <w:tcW w:type="pct" w:w="1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тождество калибровано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M1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|ΔK| ≤ 1.2e-5 (абс.)</w:t>
            </w:r>
          </w:p>
        </w:tc>
        <w:tc>
          <w:tcPr>
            <w:tcW w:type="pct" w:w="1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T6 верифицирована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PC0 (окно нулей)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+0.9998, остаток 2.1%</w:t>
            </w:r>
          </w:p>
        </w:tc>
        <w:tc>
          <w:tcPr>
            <w:tcW w:type="pct" w:w="1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вес простых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52 затвора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r_EF −0.9…+0.98, нулевая зона</w:t>
            </w:r>
          </w:p>
        </w:tc>
        <w:tc>
          <w:tcPr>
            <w:tcW w:type="pct" w:w="1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веса простых нет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Разрыв (следовая метрика)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≈ 0.5 порядка по невязке</w:t>
            </w:r>
          </w:p>
        </w:tc>
        <w:tc>
          <w:tcPr>
            <w:tcW w:type="pct" w:w="1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Г2 — НЕТ, измерено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Воспроизведение C3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|Δmean_spacing| = 1.4e-16</w:t>
            </w:r>
          </w:p>
        </w:tc>
        <w:tc>
          <w:tcPr>
            <w:tcW w:type="pct" w:w="1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бит-в-бит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24384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K(x): прямая сумма (медь) против явной формулы (teal) — согласие до численного пола квадратуры на всём диапазоне.</w:t>
      </w:r>
    </w:p>
    <w:p>
      <w:pPr>
        <w:spacing w:before="120"/>
        <w:jc w:val="center"/>
      </w:pPr>
      <w:r>
        <w:drawing>
          <wp:inline distT="0" distB="0" distL="0" distR="0">
            <wp:extent cx="4381500" cy="21907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3. r_EF по 52 затворам: серая полоса — суррогатный нуль ±0.39, медная линия — PC0 +0.9998.</w:t>
      </w:r>
    </w:p>
    <w:p>
      <w:pPr>
        <w:pStyle w:val="Heading1"/>
        <w:spacing w:after="140" w:before="320"/>
      </w:pPr>
      <w:bookmarkStart w:name="_Toc5" w:id="5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Простые в операторе: поток, ядро, лестница (C6)</w:t>
      </w:r>
      <w:bookmarkEnd w:id="5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T4 (ко-локация)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(Φ_p, Φ_q) ≡ Φ_pq при Φ_p = ½ln p; max|ΔE| = 1.35e-14.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Аддитивность логарифма; решёточная реализация сохраняет тождество на машинном уровне.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C6 ищет арифметику простых в фазовом слое. Поток Φ_p = ½ln p композитит точно — теорема T4: (Φ_p, Φ_q) ≡ Φ_pq с max|ΔE| = 1.35e-14. Ядро разрешения короткодействующее (T5): насыщение ~2e-2 при d ≈ 4–6, мультипликативность локализована в 2–3 ячейках, линейная аппроксимация ядро разрушает. Лестница ψ по первым 200 нулям согласована с ситом фон Мангольдта до 10⁶ с корреляцией +0.972 — а у затворов +0.24/+0.13/+0.09/−0.12, нулевая зона (Г5 — НЕТ, измерено).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Четыре кодировки потока в позициях вихрей дают один GUE-класс (⟨r⟩ = 0.585–0.611): универсальность стирает арифметическое содержание фазы надёжнее, чем любое измерение. Вывод кампании: простые закодированы в структуре нулей; честная кодировка обязана предъявлять себя в потоке (T4) и в лестнице (M2), а не в статистике уровня; путь к оператору лежит через порождение арифметики, а не через её копирование.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T5 (ядро разрешения)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Отклик композитного узла δ(d): 0 → 3.2e-3 (d = 0.5) → 1.5e-2 (d = 2) → насыщение ~2e-2 при d ≈ 4–6; мультипликативность локализована в 2–3 ячейках; аддитивность первого порядка не выполняется (~1e-2).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Прямое измерение на сетке d ∈ [0, 6]; метки честности: зависит от conventions потока C6.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M2: корреляции ψ-лестницы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3867"/>
        <w:gridCol w:w="2285"/>
        <w:gridCol w:w="2636"/>
      </w:tblGrid>
      <w:tr>
        <w:trPr>
          <w:cantSplit/>
          <w:tblHeader/>
        </w:trPr>
        <w:tc>
          <w:tcPr>
            <w:tcW w:type="pct" w:w="22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Объект</w:t>
            </w:r>
          </w:p>
        </w:tc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corr с ситом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Зона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Эталон: первые 200 нулей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+0.972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тождество (вес простых)</w:t>
            </w:r>
          </w:p>
        </w:tc>
      </w:tr>
      <w:tr>
        <w:trPr>
          <w:cantSplit/>
        </w:trPr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Лучший затвор (Nv=16)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+0.239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Nv=32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+0.133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</w:t>
            </w:r>
          </w:p>
        </w:tc>
      </w:tr>
      <w:tr>
        <w:trPr>
          <w:cantSplit/>
        </w:trPr>
        <w:tc>
          <w:tcPr>
            <w:tcW w:type="pct" w:w="2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Чистая решётка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−0.116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</w:t>
            </w:r>
          </w:p>
        </w:tc>
      </w:tr>
      <w:tr>
        <w:trPr>
          <w:cantSplit/>
        </w:trPr>
        <w:tc>
          <w:tcPr>
            <w:tcW w:type="pct" w:w="2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GUE-нуль (12 реализаций)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+0.154±0.197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23717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2. ψ(x): сито фон Мангольдта (teal, толстая) против лестницы по 200 нулям (медь, пунктир); корреляция 0.972.</w:t>
      </w:r>
    </w:p>
    <w:p>
      <w:pPr>
        <w:pStyle w:val="Heading1"/>
        <w:spacing w:after="140" w:before="320"/>
      </w:pPr>
      <w:bookmarkStart w:name="_Toc6" w:id="6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Динамика и статистика (C7, C8)</w:t>
      </w:r>
      <w:bookmarkEnd w:id="6"/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T8 (редукция 64→4) — доказано.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Спин-структуры E2 сводятся к 4 гамильтонианам по парам (φx, φy) mod 2π; изоспектральность внутри классов 1.1e-14.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Фазы входят через две суммы по три 1-формы mod 2π → 2×2 = 4 класса; верификация таблицей E1/E2.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C7 — динамическое измерение: на самодуальной линии α = ½ решётка действительно ведёт себя как дискретизированное безмассовое уравнение Дирака (Г4 — ДА): когерентный пакет, отражение от границ, сохранение энергии 1e-15. ζ-облако почти прозрачно (Nv = 16 не тормозит), направляет транспорт: P(x ≥ 90) у ζ-облака в 16 раз выше случайного (0.0032 против 0.0002) — динамическое лицо парных корреляций Монтгомери. Отождествление линии α = ½ с Re(s) = ½ остаётся конъектурой: статистическая поддержка есть, тождества — нет.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C8 фиксирует статистическую рамку (T10): класс задаётся симметрией — чистая решётка Пуассон, вещественный беспорядок GOE, комплексные вихри GUE (⟨r⟩ = 0.597–0.612), сильный беспорядок — андерсоновский Пуассон; GSE архитектурно недостижима (T² = +1). Редукция T8: 64 спин-структуры схлопываются в 4 гамильтониана по парам (φx, φy) с изоспектральностью 1.1e-14 — дискретные фазы несут универсальный класс, а не арифметику. Всё, что претендует на арифметику, обязано предъявлять её вне статистики — в тождествах потока, в счёте или в следе.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T9 (нулевые моды α = 1/3)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На фрустрированных торах L ≡ 0 (mod 4) чистая решётка с α = 1/3 имеет точные нулевые моды: 18 при L = 12, 42 при L = 24.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Прямая диагонализация с фиксацией кратностей; теоретико-числовое объяснение (дираковский индекс) — открытый вопрос серии.</w:t>
      </w:r>
    </w:p>
    <w:p>
      <w:pPr>
        <w:keepNext/>
        <w:pBdr>
          <w:left w:val="single" w:color="C96F4A" w:sz="10" w:space="10"/>
        </w:pBdr>
        <w:spacing w:after="40" w:before="120"/>
        <w:ind w:left="200"/>
      </w:pPr>
      <w:r>
        <w:rPr>
          <w:rFonts w:ascii="Times New Roman" w:eastAsia="Times New Roman" w:hAnsi="Times New Roman"/>
          <w:b/>
          <w:bCs/>
          <w:color w:val="C96F4A"/>
          <w:sz w:val="21"/>
          <w:szCs w:val="21"/>
        </w:rPr>
        <w:t xml:space="preserve">T10 (лестница статистик) — измерено.</w:t>
      </w:r>
    </w:p>
    <w:p>
      <w:pPr>
        <w:spacing w:after="40"/>
        <w:ind w:left="200"/>
        <w:jc w:val="both"/>
      </w:pPr>
      <w:r>
        <w:rPr>
          <w:rFonts w:ascii="Times New Roman" w:eastAsia="Times New Roman" w:hAnsi="Times New Roman"/>
          <w:color w:val="222526"/>
          <w:sz w:val="20"/>
          <w:szCs w:val="20"/>
        </w:rPr>
        <w:t xml:space="preserve">Пуассон/GOE/GUE управляются симметрией (фрустрация/вещественный беспорядок/комплексные вихри); GSE структурно недостижима (T² = +1).</w:t>
      </w:r>
    </w:p>
    <w:p>
      <w:pPr>
        <w:spacing w:after="140"/>
        <w:ind w:left="200"/>
        <w:jc w:val="both"/>
      </w:pPr>
      <w:r>
        <w:rPr>
          <w:rFonts w:ascii="Times New Roman" w:eastAsia="Times New Roman" w:hAnsi="Times New Roman"/>
          <w:i/>
          <w:iCs/>
          <w:color w:val="222526"/>
          <w:sz w:val="19"/>
          <w:szCs w:val="19"/>
        </w:rPr>
        <w:t xml:space="preserve">Доказательство. Лестница 11 каналов, классификация ⟨r⟩ + KS; ограничение GSE — архитектурное.</w:t>
      </w:r>
    </w:p>
    <w:p>
      <w:pPr>
        <w:spacing w:before="120"/>
        <w:jc w:val="center"/>
      </w:pPr>
      <w:r>
        <w:drawing>
          <wp:inline distT="0" distB="0" distL="0" distR="0">
            <wp:extent cx="4381500" cy="23050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⟨x⟩(t) для пяти конфигураций: чистая решётка (teal), ζ-облака Nv=16/64/256 (медь/золото/сланец), случайное Nv=256 (серый).</w:t>
      </w:r>
    </w:p>
    <w:p>
      <w:pPr>
        <w:spacing w:before="120"/>
        <w:jc w:val="center"/>
      </w:pPr>
      <w:r>
        <w:drawing>
          <wp:inline distT="0" distB="0" distL="0" distR="0">
            <wp:extent cx="4381500" cy="213360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Лестница ⟨r⟩ по 11 каналам: эталонные линии Пуассона/GOE/GUE; вихревой канал (первый столбец) — GUE.</w:t>
      </w:r>
    </w:p>
    <w:p>
      <w:pPr>
        <w:pStyle w:val="Heading1"/>
        <w:spacing w:after="140" w:before="320"/>
      </w:pPr>
      <w:bookmarkStart w:name="_Toc7" w:id="7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C9/T11. Нелокальный примитив: след знает нули точно</w:t>
      </w:r>
      <w:bookmarkEnd w:id="7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Урок T6 состоял в том, что тепловой след оператора, сшитого из нулей, несёт вес простых точно: K(x) = Σ e^{−xγ} = (1/π)∫₀^∞ Q(a)sin(ax) da, где Q(a) через ζ'/ζ при a &gt; ½ разворачивается в простую гребёнку Λ(n)/√n. Направление R1 спрашивало: можно ли построить семейство операторов, у которых этот вес есть ПО КОНСТРУКЦИИ, не через решётку — и сдвинет ли это r_EF из нулевого облака затворов?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Первый результат C9 — теорема T11, и она переворачивает постановку. **Теорема T11 (уникальность теплового следа).** Если Tr e^{−xH} = (1/π)∫Q(a)sin(ax) da для всех x &gt; 0, то spec H = {±γ_n}. Доказательство занимает три строки: обе стороны — преобразования Лапласа–Стилтьеса мер на (0,∞); по теореме единственности мера определяется следом однозначно; поскольку (1/π)∫2a·sin(ax)/(a²+γ²)da = e^{−xγ}, мера — считающая мера множества нулей. Следствие архитектурное: вес простых в следе — не украшение, а сама спектральная мера; зато нелокальность достижима произвольно.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Семейство C9 реализует это измеренно: N1 — H_ξ = diag(±γ) (контроль); N2 — DCT-близнец O·diag(γ)·Oᵀ с детерминированным плотным ортогональным сопряжением; N3 — QR-близнец с хаос-зерном, независимым от нулей; N4 — обрезанный Berry–Keating xp (кандидат «вне решётки»); N5 — мультипликативное ядро Λ(lcm(m,n))/√mn с простым весом в самом ядре. Конвенция v2 (развёрнутое-с-развёрнутым, документированная в docs/v2) делает контроль честным: изоспектральный близнец обязан давать r_H7 = 1.000, и он даёт.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Результат: N2/N3 дают r_H7 = 1.000000 и r_EF(fluct) = 0.999 — на уровне PC0; отклонение спектра близнеца от нулей 7e-13; тепловая верификация T6 на внутреннем кэше нулей воспроизводится до |ΔK| ≤ 1.8e-6. Напротив, Berry–Keating (r_H7 = 0.047, z ≈ 0.1 против GUE-нуля) и LCM-ядро (спектр вырожден — сама арифметическая подпись; r_EF = −0.96) остаются в нулевых зонах. Вердикт: **примитив существует, и разрыв Г2 — стена локальности, а не следа**.</w:t>
      </w:r>
    </w:p>
    <w:p>
      <w:pPr>
        <w:pStyle w:val="Heading1"/>
        <w:spacing w:after="140" w:before="320"/>
      </w:pPr>
      <w:bookmarkStart w:name="_Toc8" w:id="8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C10/T12. Фазовое кодирование: жёсткая ко-локация и её предел</w:t>
      </w:r>
      <w:bookmarkEnd w:id="8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Кампания C6 показала: поток простых Φ_p = ½ln p композитит точно ((Φ_p,Φ_q) ≡ Φ_pq, 1.35e-14), но спектр кодировки не видит. Направление R2 требовало фазовые конфигурации, ОБЯЗАННЫЕ удовлетворять ко-локации. C10 решает это конструктивно и попутно получает классификацию.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**Теорема T12 (классификация).** Всякая система фаз Φ: простые → ℝ/2πℤ с тождеством Φ_pq ≡ Φ_p + Φ_q (mod 2π) — гомоморфизм из свободной абелевой группы ⟨p⟩; на образующих она произвольна, и её «ln-подобная» нормальная форма есть Φ_p = 2π{β ln p}. Для характерного случая Φ_p = π·χ₄(p) система принимает значения {0, π} и оказывается **калибровочно тривиальной** в оверлей-канале решётки: e^{±iπ} = −1 переворачивает каждую y-связь, и преобразование ψ → (−1)^y ψ снимает кодировку целиком (спектры совпадают до 8.4e-15 — измерено). Единственный негэджев класс — β·ln p.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Измерение: затворы с по-сайтовым оверлеем Φ_p (простое ↔ номер сайта; по-строчный оверлей — чистая калибровка, спектр не меняет — тоже измерено при отладке). Жёсткое условие ко-локации выполнено на машинном нуле (4.4e-16) для ЛЮБОГО β — по построению, до запуска спектра. Ответ спектра: r_H7 ≤ 0.092 по всей β-сетке из 11 значений (лучший p = 0.015, Бонферрони 0.20), класс GUE неизменен (⟨r⟩ = 0.58–0.63). Вердикт: **универсальность стирает даже жёсткие кодировки** — согласуется с M3 v1, но теперь на классе систем, для которых ко-локация тождество, а не приближение.</w:t>
      </w:r>
    </w:p>
    <w:p>
      <w:pPr>
        <w:pStyle w:val="Heading1"/>
        <w:spacing w:after="140" w:before="320"/>
      </w:pPr>
      <w:bookmarkStart w:name="_Toc9" w:id="9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C11/T13. Арифметический мост: нулевые моды α = 1/3</w:t>
      </w:r>
      <w:bookmarkEnd w:id="9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Наблюдение T9 (v1): при α = 1/3 на торах L ≡ 0 (mod 4) есть нулевые моды — 18 при L = 12, 42 при L = 24. Дорожная карта требовала моста «арифметика L ≡ 0 (mod 3) → дираковский индекс». C11 строит чистую лабораторию: кэлер-дираковский (стаггерд) оператор в γ₅-эрмитовой форме H = ε·D + m с ландау-флаксом α, тор требует α·L ∈ ℤ — при α = 1/3 это ровно L ≡ 0 (mod 3): флакс-квантование — геометрическая причина первой арки моста.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Полный скан L = 6..48 (15 размеров, толеранс-свееп 1e-6..1e-10) даёт закон: **N₀ = 2L − 6·[L ≡ 0 (mod 12)] при L ≡ 0 (mod 6), иначе N₀ = 0**; дираковский индекс Σ sign(ε) равен −2 ровно на подсемействе L ≡ 0 (mod 12) и 0 на L ≡ 6 (mod 12). Решающие проверки на размерах, которых не было в v1: L = 36 → 66, L = 48 → 90 — обе точно по закону. Наблюдение T9 уточняется: L = 18 (≡ 2 mod 4) тоже несёт 36 мод — модификатором служит mod 12, то есть конъюнкция mod 3 (флакс) и mod 4 (стаггерд-структура).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Дополнительные измерения: открытая граница даёт ровно одну нулевую моду с индексом −1 для нечётных L ≡ 0 (mod 3) — краевой индекс; контроль α = 1/2 — нулевых мод нет ни при каком L. Это первый полноценный мост «арифметика → спектр» внутри программы: число нулевых мод решётки читается по вычетам L, а индекс различает два арифметических подкласса. Доказательство закона через индекс Кэлера–Дирака — главная цель v3 (N1 в дорожной карте).</w:t>
      </w:r>
    </w:p>
    <w:p>
      <w:pPr>
        <w:pStyle w:val="Heading1"/>
        <w:spacing w:after="140" w:before="320"/>
      </w:pPr>
      <w:bookmarkStart w:name="_Toc10" w:id="1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C12/T14. Полоса аргумент-принципа до T = 5000</w:t>
      </w:r>
      <w:bookmarkEnd w:id="1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Машина C2 (адаптивный аргументный принцип с мостом арифметик Тьюринга) продлена до T = 5000. Ядро — функция Римана–Зигеля: Z(t) = mp.siegelz при dps = 20 с мостом к e^{iθ}ζ на машинной точности (max |Δ| = 0.0 на шести контрольных высотах). Счёт на линии: coarse-сетка 0.15 с уточнением интервалов с малым |Z| (ловит близкие пары) и бисекцией в 36 итераций; прогон сегментами (0–5000 за 13 запусков, ~60 минут).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Результат: **N_online(5000) = 4520** при гладком счёте N̄(5000) = 4520.08; S_max = 0.91 ≤ 2 (тьюринговский порог валидности блочной схемы); стрип-проверки аргументным принципом по полной полосе σ ∈ [0,1] в трёх окнах — 11 = 11, 10 = 10, 5 = 5; якоря v1 (0, 3, 10, 29, 79, 649) воспроизведены бит-в-бит. Зазоры: [0.0908, 6.887], среднее 1.103. Полоса верифицированной RH выросла с 649 нулей до 4520 — рост на порядок по высоте и в семь раз по счёту.</w:t>
      </w:r>
    </w:p>
    <w:p>
      <w:pPr>
        <w:pStyle w:val="Heading1"/>
        <w:spacing w:after="140" w:before="320"/>
      </w:pPr>
      <w:bookmarkStart w:name="_Toc11" w:id="1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C13/T15 + C14/T16. Слепые семейства и таксономия аттрактора</w:t>
      </w:r>
      <w:bookmarkEnd w:id="1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Пять семейств затворов, которых не было в пространстве ручек v1 (Nv, q, W, α, aniso, dalpha, mass, profile, signs, bc, twist): BF1 — чисто мнимые x-прыжки (фаза +π/2, TRS сломан иначе); BF2 — квазипериодические позиции вихрей по золотому сечению без RNG; BF3 — стаггерд-колонки вихревых димеров; BF4 — дальнодействующие прыжки ~1/r²; BF5 — построчный дизеринг флакса. Двадцать затворов, единый конвейер, позитивный контроль конвейера PC0' = 1.000.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Результат слепого протокола: все 20 затворов в нулевой зоне — |r_H7| ≤ 0.040, минимальный p = 0.29, класс GUE сохранён. Разрыв Г2 устойчив к пяти независимым дизайнам вне v1-пространства — это демаркация T15.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Поиск аномалий (C14/T16) — систематический скан 121 конфигурации с честной таксономией: 97 конфигураций — полный GUE-класс; 18 — интегрируемая чистая решётка (Nv = 0, Пуассон/критический класс — ожидаемо по C8); 6 — промежуточная статистика слабого вихревого облака (Nv ≤ 8 при q = 0.5, ⟨r⟩ = 0.47–0.53). Ранговых выбросов нет (|r_H7| ≤ 0.153). Вывод: **GUE-аттрактор глобален для всех вихревых конфигураций**, но его бассейн имеет измеримую структуру по (Nv, q, W) — карта подхода к универсальности, а не «сенсация» вне её.</w:t>
      </w:r>
    </w:p>
    <w:p>
      <w:pPr>
        <w:pStyle w:val="Heading1"/>
        <w:spacing w:after="140" w:before="320"/>
      </w:pPr>
      <w:bookmarkStart w:name="_Toc12" w:id="1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C15/T17. Дирихле L-функции: разрыв универсален</w:t>
      </w:r>
      <w:bookmarkEnd w:id="1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Главный вопрос пунктa 12 плана: универсален ли измеренный разрыв Г2 или он — дефект конкретно дзеты? C15 переносит пайплайн C1–C4 + C6 на два квадратичных характера: χ₅ (чётный, mod 5) и χ₇ (нечётный, mod 7).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Ветвь графика: Z_χ(t) = e^{iθ_χ(t)}L(½+it,χ) вещественна на линии до 5e-35 (аналог K2); бисекция даёт 68 нулей ≤ 120 для χ₅ и 74 для χ₇ — согласие с гладким счётом 67.8 и 74.5; выборочная стрип-проверка аргументным принципом подтверждает счёт (3 = 3 в двух окнах). ψ_χ-лестница: скрученное сито Σχ(n)Λ(n) против эталона по нулям — корреляции 0.902 и 0.949 (аналог M2 с позитивным контролем).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Ветвь следа — теорема T17: **K_χ(x) = Σ e^{−xγ_χ} = (1/π)∫Q_χ(a)sin(ax)da, Q_χ(a) = Λ'/Λ(½+a,χ) − B_χ − C₀^χ несёт скрученный вес χ(n)Λ(n)/√n**. Вывод повторяет схему Адамара для целой функции Λ_χ; попутно найдено точное тождество C₀^χ = Λ'/Λ(½) − B_χ (аналог B = −C₀ из v1). Верификация: |ΔK| ≤ 9.6e-6 (χ₅) и 6.1e-6 (χ₇) — точность уровня v1, при том что простая часть — χ-искажённая.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Ранговая проекция: те же затворы против нулей L-функций — r_H7 = 0.035–0.164, нулевая зона. Вердикт: **разрыв Г2 универсален** — он не дефект дзеты, а свойство класса: график любой L-функции так же далёк от решёточного затвора, как и дзета.</w:t>
      </w:r>
    </w:p>
    <w:p>
      <w:pPr>
        <w:pStyle w:val="Heading1"/>
        <w:spacing w:after="140" w:before="320"/>
      </w:pPr>
      <w:bookmarkStart w:name="_Toc13" w:id="1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C16/T18. Квантово-информационный слой</w:t>
      </w:r>
      <w:bookmarkEnd w:id="1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Третье измерение резонатора — через запутанность и сложность. Корректный объект для одночастичных гамильтонианов — фермионная запутанность слейтеровского «морского уголка»: заполняем n нижних орбиталей, корреляционная матрица C_A = P_A(Σψψ†)P_A, спектр λ ∈ [0,1] даёт S_vN = −Σλ ln λ − Σ(1−λ)ln(1−λ) (протокол Пешеля).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Q1: морской уголок затвора запутан слабо — S_A ≈ 12–16 нат при Haar-базе 160–220 (z &gt; 100): **локальность подавляет объёмную запутанность** — квантово-информационное эхо стены локальности C9/T11. Q2: взаимная информация половинок не несёт нулевой подписи — корреляция MI-профиля с нулевым окном −0.018 при случайной −0.121 (обе в нулевом конусе). Q3: спектральный форм-фактор на развёрнутых окнах — наклоны затвора и GUE совпадают в пределах разброса, окно нулей жёстче. Вердикт: **запутанность и сложность стирают арифметику вместе со спектральной статистикой** (T18).</w:t>
      </w:r>
    </w:p>
    <w:p>
      <w:pPr>
        <w:pStyle w:val="Heading1"/>
        <w:spacing w:after="140" w:before="320"/>
      </w:pPr>
      <w:bookmarkStart w:name="_Toc14" w:id="1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Табель Гильберта–Пойа</w:t>
      </w:r>
      <w:bookmarkEnd w:id="14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Табель пяти вопросов сводит всё измерение воедино: резонатор построен и настроен (Г1 + Г3 + Г4), нули закодированы, а не порождены (Г2 + Г5), вес простых верифицирован только для нулевого оператора (T6, T11). Гипотетический HP-оператор, если существует, не является локальной деформацией решёточного семейства — это единственный мост между всеми восемнадцатью теоремами и тремя проекциями разрыва.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Каждый вердикт табеля имеет датированную цепочку оснований: кампании C1–C16, позитивные контроли и независимый протокол IVP01–IVP18. Именно поэтому «НЕТ» в Г2 и Г5 несёт тот же вес, что и «ДА» в Г1, Г3, Г4: он куплен той же дисциплиной контролей.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Пять вопросов программы (табель)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703"/>
        <w:gridCol w:w="2636"/>
        <w:gridCol w:w="1055"/>
        <w:gridCol w:w="4394"/>
      </w:tblGrid>
      <w:tr>
        <w:trPr>
          <w:cantSplit/>
          <w:tblHeader/>
        </w:trPr>
        <w:tc>
          <w:tcPr>
            <w:tcW w:type="pct" w:w="4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Пункт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  <w:tc>
          <w:tcPr>
            <w:tcW w:type="pct" w:w="6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Вердикт</w:t>
            </w:r>
          </w:p>
        </w:tc>
        <w:tc>
          <w:tcPr>
            <w:tcW w:type="pct" w:w="2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Г1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самосопряжённость оператора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ДА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эрмитовость по построению; спектр вещественный</w:t>
            </w:r>
          </w:p>
        </w:tc>
      </w:tr>
      <w:tr>
        <w:trPr>
          <w:cantSplit/>
        </w:trPr>
        <w:tc>
          <w:tcPr>
            <w:tcW w:type="pct" w:w="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Г2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спектральное тождество уровень↔нуль</w:t>
            </w:r>
          </w:p>
        </w:tc>
        <w:tc>
          <w:tcPr>
            <w:tcW w:type="pct" w:w="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НЕТ</w:t>
            </w:r>
          </w:p>
        </w:tc>
        <w:tc>
          <w:tcPr>
            <w:tcW w:type="pct" w:w="2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9–10 порядков (C3); ≈0.5 порядка (C4); |r_H7| ≤ 0.043 (C5)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Г3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класс GUE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ДА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⟨r⟩ = 0.60 при Nv ≥ 8; вся C5 в классе</w:t>
            </w:r>
          </w:p>
        </w:tc>
      </w:tr>
      <w:tr>
        <w:trPr>
          <w:cantSplit/>
        </w:trPr>
        <w:tc>
          <w:tcPr>
            <w:tcW w:type="pct" w:w="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Г4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дираковская динамика</w:t>
            </w:r>
          </w:p>
        </w:tc>
        <w:tc>
          <w:tcPr>
            <w:tcW w:type="pct" w:w="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ДА</w:t>
            </w:r>
          </w:p>
        </w:tc>
        <w:tc>
          <w:tcPr>
            <w:tcW w:type="pct" w:w="2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когерентный пакет, энергия 1e-15 (C7)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Г5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простые в операторе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НЕТ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ψ-лестница 0.972 у нулей, нулевая зона у затворов (C6)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name="_Toc15" w:id="15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Сводка теорем T1–T18</w:t>
      </w:r>
      <w:bookmarkEnd w:id="15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Восемнадцать теорем серии образуют единый каркас: десять из первого поколения (каркас, счёт, затворы, след, статистика) и восемь из второго (следовая уникальность, классификация фаз, индексный мост, полоса, слепая демаркация, таксономия, L-функции, квантовая информация). Статусы не завышаются: разница между «доказано» и «измерено» — часть метода, и именно она позволяет говорить о разрыве Г2 как об измеренном факте.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Шесть утверждений полностью доказаны и ещё четыре доказаны с численной верификацией (T1–T4, T6, T8, T11, T12, T17); остальные измерены с контролями. Полные формулировки с доказательствами разнесены по главам настоящего тома и по монографиям кампаний computations/C*; здесь приведён сводный реестр статусов.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2. Статусы теорем T1–T18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879"/>
        <w:gridCol w:w="5449"/>
        <w:gridCol w:w="2461"/>
      </w:tblGrid>
      <w:tr>
        <w:trPr>
          <w:cantSplit/>
          <w:tblHeader/>
        </w:trPr>
        <w:tc>
          <w:tcPr>
            <w:tcW w:type="pct" w:w="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T</w:t>
            </w:r>
          </w:p>
        </w:tc>
        <w:tc>
          <w:tcPr>
            <w:tcW w:type="pct" w:w="31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Содержание (кратко)</w:t>
            </w:r>
          </w:p>
        </w:tc>
        <w:tc>
          <w:tcPr>
            <w:tcW w:type="pct" w:w="14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Γ-замыкания: 3 формы + опровержение кандидат-формы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T2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Im Z_id = 0 на линии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T3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калибровка полюса аргументного принципа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T4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ко-локация (Φ_p,Φ_q) ≡ Φ_pq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T5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ядро разрешения δ(d), ξ_mult ≈ 2–3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T6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следовая формула Tr e^{−xH_ξ}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доказано+верифицировано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T7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демаркация универсальности (87 затворов)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T8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редукция спин-структур 64→4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T9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нулевые моды α = 1/3 (уточнено: mod 12)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T10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лестница Пуассон/GOE/GUE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T11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уникальность теплового следа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T12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классификация ко-локации фаз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доказано+измерено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T13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счётный закон N₀ = 2L−6·[L≡0 (mod 12)]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 (закон)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T14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полоса RH до T = 5000 (4520 нулей)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T15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демаркация слепых семейств (20 затворов)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T16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таксономия аттрактора (121 конфигурация)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  <w:tr>
        <w:trPr>
          <w:cantSplit/>
        </w:trPr>
        <w:tc>
          <w:tcPr>
            <w:tcW w:type="pct" w:w="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T17</w:t>
            </w:r>
          </w:p>
        </w:tc>
        <w:tc>
          <w:tcPr>
            <w:tcW w:type="pct" w:w="3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скрученная следовая формула L-функций</w:t>
            </w:r>
          </w:p>
        </w:tc>
        <w:tc>
          <w:tcPr>
            <w:tcW w:type="pct" w:w="1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доказано+верифицировано</w:t>
            </w:r>
          </w:p>
        </w:tc>
      </w:tr>
      <w:tr>
        <w:trPr>
          <w:cantSplit/>
        </w:trPr>
        <w:tc>
          <w:tcPr>
            <w:tcW w:type="pct" w:w="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T18</w:t>
            </w:r>
          </w:p>
        </w:tc>
        <w:tc>
          <w:tcPr>
            <w:tcW w:type="pct" w:w="3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квантовое эхо локальности</w:t>
            </w:r>
          </w:p>
        </w:tc>
        <w:tc>
          <w:tcPr>
            <w:tcW w:type="pct" w:w="1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измерено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name="_Toc16" w:id="16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Пиксельный протокол: видео как измерение</w:t>
      </w:r>
      <w:bookmarkEnd w:id="16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Второй фильм пакета — «Zeros &amp; Gates: пиксельное декодирование» (3:06, 1920×1080, 30 fps) — фильм, перестроенный в инструмент: не пересказ, а запись измерения. Конвейер: 87 затворов → канва 25×25 RGBA → PNG без потерь → декодирование бит-в-бит → f(E) = det(E·I − H_pixels) → 24 нуля бисекцией → сверка с mpmath. На экране нет ни одной декоративной картинки и ни одной напечатанной цифры: каждое изображение испущено скриптом pixel_decoding.py, каждый номер прочитан из пикселей или получен из прочитанного.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Кодирование честно описано как обратная спектральная задача. Мера с узлами γ₁…γ₂₄ (mpmath, 25 dps) и весами wₙ ∝ 1/|ζ′(½+iγₙ)| проводится 24-шаговым проходом Ланцоша с полной реортогонализацией; выход — вещественная симметричная трёхдиагональная матрица J с α ∈ [44.85, 62.24] и β ∈ [4.51, 23.16], чей спектр тождественен заложенным нулям. Каждый пиксель несёт 32-битное слово: 30-битный мантиссный Q22 (v = X·2⁻²²) и знак в альфа-канале; 24 диагональных затвора (αₙ), 46 связующих (23 β и зеркала) и 17 witness-затворов калибровочной колонки — итого 87.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Измерение: из декодированных пикселей собирается f(E) = det(E·I − H_pixels) трёхчленной рекуррентностью p₀ = 1, p₁ = E − α₁, p_{k+1} = (E − α_{k+1})p_k − β_k²p_{k−1}; сетка 120 001 точка ловит 24 смены знака, бисекция в 90 итераций уточняет корни. Сверка с типизированным эталоном: max|Δ| = 1.26×10⁻⁷, RMS = 4.98×10⁻⁸ — семь совпадающих цифр по всей гребёнке от 14.1347251 до 87.4252746; круговая ошибка ограничена квантованием Q22 (≈1.2×10⁻⁷), PNG-ход бит-в-бит идентичен, witness-полоса 17/17.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Честная рамка протокола. Пиксели не содержат нулей — они содержат α и β; нули поднимаются из функции, которую пиксели определяют. Но информационный поток конвейера — нули → оператор → нули: узлы и веса меры заложены из zetazero, и Ланцош лишь переупаковывает их в матрицу, обратимую по построению (пара (γ, w) ↔ (α, β) — обратная задача Якоби). Демонстрируется безпотерьное кодирование и контроль целостности, а не арифметическое порождение оператора. Слепая версия протокола — пиксели из арифметики, нули как предсказание — шаг N7 дорожной карты; именно она превратила бы фильм из инструмента честности в тест программы.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Таблица. Пиксельный протокол: измеренный счёт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4833"/>
        <w:gridCol w:w="3955"/>
      </w:tblGrid>
      <w:tr>
        <w:trPr>
          <w:cantSplit/>
          <w:tblHeader/>
        </w:trPr>
        <w:tc>
          <w:tcPr>
            <w:tcW w:type="pct" w:w="27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Величина</w:t>
            </w:r>
          </w:p>
        </w:tc>
        <w:tc>
          <w:tcPr>
            <w:tcW w:type="pct" w:w="225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pct" w:w="27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Затворов всего / структурных / witness</w:t>
            </w:r>
          </w:p>
        </w:tc>
        <w:tc>
          <w:tcPr>
            <w:tcW w:type="pct" w:w="2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87 / 70 / 17</w:t>
            </w:r>
          </w:p>
        </w:tc>
      </w:tr>
      <w:tr>
        <w:trPr>
          <w:cantSplit/>
        </w:trPr>
        <w:tc>
          <w:tcPr>
            <w:tcW w:type="pct" w:w="27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Канва</w:t>
            </w:r>
          </w:p>
        </w:tc>
        <w:tc>
          <w:tcPr>
            <w:tcW w:type="pct" w:w="2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25×25 RGBA = 24×24 решётка + калибровка</w:t>
            </w:r>
          </w:p>
        </w:tc>
      </w:tr>
      <w:tr>
        <w:trPr>
          <w:cantSplit/>
        </w:trPr>
        <w:tc>
          <w:tcPr>
            <w:tcW w:type="pct" w:w="27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Формат пикселя</w:t>
            </w:r>
          </w:p>
        </w:tc>
        <w:tc>
          <w:tcPr>
            <w:tcW w:type="pct" w:w="2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30 бит мантисса (Q22) + знак</w:t>
            </w:r>
          </w:p>
        </w:tc>
      </w:tr>
      <w:tr>
        <w:trPr>
          <w:cantSplit/>
        </w:trPr>
        <w:tc>
          <w:tcPr>
            <w:tcW w:type="pct" w:w="27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PNG-ход (байт-в-байт)</w:t>
            </w:r>
          </w:p>
        </w:tc>
        <w:tc>
          <w:tcPr>
            <w:tcW w:type="pct" w:w="2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идентичен</w:t>
            </w:r>
          </w:p>
        </w:tc>
      </w:tr>
      <w:tr>
        <w:trPr>
          <w:cantSplit/>
        </w:trPr>
        <w:tc>
          <w:tcPr>
            <w:tcW w:type="pct" w:w="27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witness-полоса</w:t>
            </w:r>
          </w:p>
        </w:tc>
        <w:tc>
          <w:tcPr>
            <w:tcW w:type="pct" w:w="2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17/17</w:t>
            </w:r>
          </w:p>
        </w:tc>
      </w:tr>
      <w:tr>
        <w:trPr>
          <w:cantSplit/>
        </w:trPr>
        <w:tc>
          <w:tcPr>
            <w:tcW w:type="pct" w:w="27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max|измерено − эталон|</w:t>
            </w:r>
          </w:p>
        </w:tc>
        <w:tc>
          <w:tcPr>
            <w:tcW w:type="pct" w:w="2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1.26×10⁻⁷</w:t>
            </w:r>
          </w:p>
        </w:tc>
      </w:tr>
      <w:tr>
        <w:trPr>
          <w:cantSplit/>
        </w:trPr>
        <w:tc>
          <w:tcPr>
            <w:tcW w:type="pct" w:w="27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RMS |Δ|</w:t>
            </w:r>
          </w:p>
        </w:tc>
        <w:tc>
          <w:tcPr>
            <w:tcW w:type="pct" w:w="2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4.98×10⁻⁸</w:t>
            </w:r>
          </w:p>
        </w:tc>
      </w:tr>
      <w:tr>
        <w:trPr>
          <w:cantSplit/>
        </w:trPr>
        <w:tc>
          <w:tcPr>
            <w:tcW w:type="pct" w:w="27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Относительная ошибка</w:t>
            </w:r>
          </w:p>
        </w:tc>
        <w:tc>
          <w:tcPr>
            <w:tcW w:type="pct" w:w="225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2.4×10⁻⁹</w:t>
            </w:r>
          </w:p>
        </w:tc>
      </w:tr>
      <w:tr>
        <w:trPr>
          <w:cantSplit/>
        </w:trPr>
        <w:tc>
          <w:tcPr>
            <w:tcW w:type="pct" w:w="27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Диапазон α / β</w:t>
            </w:r>
          </w:p>
        </w:tc>
        <w:tc>
          <w:tcPr>
            <w:tcW w:type="pct" w:w="2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[44.85, 62.24] / [4.51, 23.16]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43815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Мастер-канва 25×25 RGBA: «большая пиксельная формула» — 24×24 решётка плюс калибровочная колонка.</w:t>
      </w:r>
    </w:p>
    <w:p>
      <w:pPr>
        <w:spacing w:before="120"/>
        <w:jc w:val="center"/>
      </w:pPr>
      <w:r>
        <w:drawing>
          <wp:inline distT="0" distB="0" distL="0" distR="0">
            <wp:extent cx="4381500" cy="24669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2. H_pixels, прочитанная из байтов PNG: все 70 структурных элементов аннотированы.</w:t>
      </w:r>
    </w:p>
    <w:p>
      <w:pPr>
        <w:spacing w:before="120"/>
        <w:jc w:val="center"/>
      </w:pPr>
      <w:r>
        <w:drawing>
          <wp:inline distT="0" distB="0" distL="0" distR="0">
            <wp:extent cx="4381500" cy="24669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3. Лестница измеренных нулей против гладкого счёта Римана–фон Мангольдта.</w:t>
      </w:r>
    </w:p>
    <w:p>
      <w:pPr>
        <w:pStyle w:val="Heading1"/>
        <w:spacing w:after="140" w:before="320"/>
      </w:pPr>
      <w:bookmarkStart w:name="_Toc17" w:id="17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Окружение, детерминизм и словарь данных</w:t>
      </w:r>
      <w:bookmarkEnd w:id="17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Все кампании выполнены в одном окружении: Python 3.12, numpy 2.1, scipy 2.14 (eigvalsh, driver evr), mpmath 1.3 (dps 25–40 по критериям), matplotlib 3.9 (рисунки 600 dpi). Мастер-сид серии — 96; потоки RNG фиксированы: вихри default_rng(96 + 3500), беспорядок default_rng(96 + 3501), GUE-нули default_rng(9000 + k), пуассоновские default_rng(7000 + k). Время исполнения — от секунд (C1) до часа (C2, C6); C12 выполнен сегментами с последующей сборкой.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Бит-в-бит контроль базы: эталонный затвор протокола воспроизводит средний межуровневый интервал CSV C3 с отклонением 1.45e-16 — ядро engine/hamiltonian.py эквивалентно исходному протоколу. Вердикты закоммичены в data/; кампании перечитывают их и пересчитывают дешёвые инварианты за секунды. Полный протокол независимой верификации IVP01–IVP18 — 18/18 PASS одной командой; pytest-сюит 21/21. Словарь файлов вердиктов — в таблице ниже.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Файлы вердиктов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3164"/>
        <w:gridCol w:w="4042"/>
        <w:gridCol w:w="1582"/>
      </w:tblGrid>
      <w:tr>
        <w:trPr>
          <w:cantSplit/>
          <w:tblHeader/>
        </w:trPr>
        <w:tc>
          <w:tcPr>
            <w:tcW w:type="pct" w:w="18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Файл</w:t>
            </w:r>
          </w:p>
        </w:tc>
        <w:tc>
          <w:tcPr>
            <w:tcW w:type="pct" w:w="2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Содержание</w:t>
            </w:r>
          </w:p>
        </w:tc>
        <w:tc>
          <w:tcPr>
            <w:tcW w:type="pct" w:w="9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Кампания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c1_identity_verdict.json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K1–K7: лестница, вещественность, нули, Грам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C1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c2_argument_verdict.json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якоря 0/3/10/29/79/649, S(T), зазоры, мост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C2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c3_gates_verdict.json + c3_gates_table.csv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52 затвора, нули, PC1/PC2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c4_trace_verdict.json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M0/M1/M2, PC0, разрыв следовой метрики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c5_gates_ext_verdict.json + c5_gates_ext_table.csv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35+2 расширенных затвора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C5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c6_primes_verdict.json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ко-локация, ядро, ψ-лестница, кодировки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C6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c7_dynamics_verdict.json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траектории ⟨x⟩(t), транспорт P(x≥90)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C7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c8 ladder + spinor64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лестница 11 каналов, редукция 64→4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C8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name="_Toc18" w:id="18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Реестр контролей и формула цикла</w:t>
      </w:r>
      <w:bookmarkEnd w:id="18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Дисциплина контролей: метод допускается к отрицательному вердикту только после того, как продемонстрировал положительный результат на объекте, где тождество заведомо есть. Все отрицательные результаты серии (Г2, Г5, M3) прошли через эту процедуру; все положительные (T1–T4, T6, T8) — через независимый пересчёт в IVP01–IVP10.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Открытый challenge (challenge/CHALLENGE.md) принимает подачи по публичной метрике: r_H7 ≥ 0.7 по протоколу v2 при проходящих позитивных контролях и intact GUE-классе; скорер слеп и сохраняет полный отчёт независимо от исхода. Лидерборд открыт.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2. Контроли серии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285"/>
        <w:gridCol w:w="2636"/>
        <w:gridCol w:w="2285"/>
        <w:gridCol w:w="1582"/>
      </w:tblGrid>
      <w:tr>
        <w:trPr>
          <w:cantSplit/>
          <w:tblHeader/>
        </w:trPr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Контроль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Что обязан показать</w:t>
            </w:r>
          </w:p>
        </w:tc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pct" w:w="9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Где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PC1 близнецы spinor64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 на изоспектральной орбите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1.000000000, D_nn = 2.7e-14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PC2 график ↔ файл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 между нулями Z_id и файлом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1.000000000000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PC0 окно нулей (след)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Λ-гребёнку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r_EF = +0.9998, остаток 2.1%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Декуи (случайные фазы)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 корреляций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0.026±0.140 / +0.050±0.153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C3, C6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GUE-нуль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универсальность без тождества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⟨r⟩-плато; r_EF 0.43±0.71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C3–C5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Суррогатный нуль (блоки)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ширина тепловой метрики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0.00±0.39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Пуассон-нуль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кластеризованные спектры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0.08±0.80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</w:tbl>
    <w:p>
      <w:pPr>
        <w:spacing w:after="120"/>
      </w:pP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Формула цикла после шестнадцати кампаний: резонатор построен и настроен (Г1 + Г3 + Г4); нули закодированы, а не порождены (Г2 + Г5); вес простых верифицирован для нулевого оператора (T6) и для нелокального примитива (T11), но отсутствует в локальных затворах.</w:t>
      </w:r>
    </w:p>
    <w:p>
      <w:pPr>
        <w:pStyle w:val="Heading1"/>
        <w:spacing w:after="140" w:before="320"/>
      </w:pPr>
      <w:bookmarkStart w:name="_Toc19" w:id="19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Реестр честности: первое поколение</w:t>
      </w:r>
      <w:bookmarkEnd w:id="19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Дисциплина «статусы не завышаются, все константы выводятся» сопровождается реестром опубликованных ошибок. Из первого поколения: опровержение кандидат-формы Γ-модуля (K1) опубликовано в монографии C1; ошибка множителя Σγ² (4π³) найдена расхождением с данными и исправлена (C2); вырожденный угол W = 0 + midpoint исключён из C5 с пометкой; суррогатный нуль тепловой метрики признан широким (±0.39) — следовая проекция консервативна; «все статистики» подтверждены в объёме тройственности Дайсона, GSE архитектурно недостижима.</w:t>
      </w:r>
    </w:p>
    <w:p>
      <w:pPr>
        <w:pStyle w:val="Heading1"/>
        <w:spacing w:after="140" w:before="320"/>
      </w:pPr>
      <w:bookmarkStart w:name="_Toc20" w:id="2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Реестр честности v2: найдено-и-исправлено</w:t>
      </w:r>
      <w:bookmarkEnd w:id="2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Дисциплина v1 («статусы не завышаются, все константы выводятся») продолжена; в v2 опубликованы четыре находки: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1. **B_HADAMARD** в шиппед-коде v1 содержал ln(2π) = 1.8379 вместо ln(4π) = 2.5310. Правильное значение B = −0.0230957 подтверждается закоммиченными вердиктами v1 — ошибка была только в константе файла, не в результатах. Исправлено с пометкой в коде.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2. **Наблюдение T9 v1 уточнено**: полный закон C11 — N₀ = 2L − 6·[L ≡ 0 (mod 12)] — показывает, что моды есть на всех L ≡ 0 (mod 6), включая L = 18 (≡ 2 mod 4); формулировка «торах L ≡ 0 (mod 4)» v1 описывала лишь подсемейство индекса −2.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3. **χ4-кодировка калибровочно тривиальна** — фазовые системы со значениями {0, π} снимаются преобразованием ψ → (−1)^y ψ; измерено совпадение спектров 8.4e-15. Это следствие T12 и честное ограничение класса кодировок.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4. **Метрика r_EF v2** — на детрендированных флуктуациях: сырая корреляция v1 ловит общий тренд двух гладких кривых (любая гладкая D(u) даёт r ≈ 0.99). Нулевой GUE широкий (±0.8) и фиксируется явно; изоспектральный контроль обязан давать r_fluct = 0.999 и даёт.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Кроме того: в проверке T6-машины в K_formula передавались n вместо ln n; полюс a = 0.5 попадал в сетку сплайна; фоновые процессы среды не выживают между вызовами — прогон C12 выполнен сегментами с последующей сборкой. Всё задокументировано в коде и вердиктах.</w:t>
      </w:r>
    </w:p>
    <w:p>
      <w:pPr>
        <w:pStyle w:val="Heading1"/>
        <w:spacing w:after="140" w:before="320"/>
      </w:pPr>
      <w:bookmarkStart w:name="_Toc21" w:id="2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Дорожная карта: оператор, который кодирует нули</w:t>
      </w:r>
      <w:bookmarkEnd w:id="2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Направления упорядочены по ожидаемому эффекту на главный измеренный разрыв Г2 (9–10 порядков в ранговой метрике, ≈0.5–1 в тепловой) и на главную цель — показать, что оператор Гильберта–Пойа кодирует нули не переупаковкой, а порождением.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Теоретический мост (N1–N3). N1 — доказательство счётного закона T13: N₀ = 2L − 6·[L ≡ 0 (mod 12)] через индекс Кэлера–Дирака и спектральную последовательность тора с флаксом 1/3; кандидаты — Атия–Зингер на решётке, модулярность кривой x³ ≡ ... mod L. N2 — полуцелые характеры: перенос C15 на χ mod 3, 11, 13 и модулярные формы уровня 11 — как далеко тянется универсальность T17. N3 — сшивка через индекс: кэлер-дираковский оператор как кандидат-затвор; несёт ли его тепловой след вес простых (r_EF) при α = 1/3 — единный класс, где арифметика уже вошла в спектр.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Независимость H от нулей (N7). Ключевой фальсифицируемый шаг: строить кандидатов только из арифметики и предсказывать нули вслепую. Три источника кандидатов уже измерены серией: LCM-ядро Λ(lcm(m,n))/√mn (C9/N5 — спектр вырожден, но вес простых в ядре), кэлер-дирак с флаксом 1/3 (T13), дискретизация следовой формулы (окно явной формулы как гамильтониан). Критерии приёма: предсказание новых нулей за пределами подгонки; r_H7 ≥ 0.7 по challenge-протоколу при проходящих позитивных контролях и intact GUE-классе; слепая пиксельная версия — пиксели из арифметики, нули из спектра.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Новые кампании (N4–N6). N4 — полоса T = 50000 той же сегментной машиной (~40× времени C12). N5 — квантовый отклик на индекс: видит ли MI фазовый переход N₀ &gt; 0 ⇔ L ≡ 0 (mod 6) в C16-протоколе. N6 — живой приём подач challenge; первый принятый результат — совместная статья.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Литературные якоря (N8). Программа xp Берри–Кейтинга (1999) и её PT-симметричная версия Бендера–Броди–Мюллера (2017) задают канонический нелокальный кандидат; следовая формула Конна (1999) — прямая родословная T6/T11: спектральная часть следовой конструкции уже измерена серией, а стена локальности — это некоммутативная геометрия, перевернутая на решётку. Вариации xp с взаимодействиями (Сьерра–Таунсенд, 2008) уточняют класс кандидатов. Классические опоры — явная формула Вейля (1952), GUE-конъектура Монтгомери (1973) и вычисления Одлыжко (1987), тройственность Дайсона (1962). Позиция серии в этой карте: единственный пакет, где и следовая сторона (T6/T11/T17), и демаркация локального класса (T7/T15/T16), и арифметика в спектре (T13) измерены на одном конвейере с контролями.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Вердикт канонического издания. Оператор, который чуть не существует, существует ровно настолько, насколько позволяет след: с весом простых — точно (T6, T11), с произвольной нелокальностью — точно, с ко-локацией простых в фазах — точно (T12). Он отказывается существовать локально: 227 измеренных конфигураций пяти семейств и трёх классов не вышли из нулевых зон (T7, T15, T16). Арифметика впервые проявилась в спектре решётки — в счёте нулевых мод дираковского индекса (T13), и разрыв оказался свойством всего класса L-функций (T17). Пиксельный протокол фиксирует дисциплину кодирования: нули переносятся без потерь, но не порождаются. Единственный честный путь вперёд — дорожная карта: строить H из арифметики и предсказывать нули вслепую.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87ab330b1637b8d88173fc0ae6434fdd5a5a176f.png"/><Relationship Id="rId10" Type="http://schemas.openxmlformats.org/officeDocument/2006/relationships/image" Target="media/bc2c38038217e5d2ba5b964987f8873847d094ed.png"/><Relationship Id="rId11" Type="http://schemas.openxmlformats.org/officeDocument/2006/relationships/image" Target="media/e3adeff7f74436ebe27e0dac42daddf8301ed6b5.png"/><Relationship Id="rId12" Type="http://schemas.openxmlformats.org/officeDocument/2006/relationships/image" Target="media/42e073e25c735b2553c8e5bb88971fe33f9156a5.png"/><Relationship Id="rId13" Type="http://schemas.openxmlformats.org/officeDocument/2006/relationships/image" Target="media/bec3e09bdccf19be68dc462f31603c318713dfc2.png"/><Relationship Id="rId14" Type="http://schemas.openxmlformats.org/officeDocument/2006/relationships/image" Target="media/618bfc8bd4b5cd8285f57b856a31dacc907c56c2.png"/><Relationship Id="rId15" Type="http://schemas.openxmlformats.org/officeDocument/2006/relationships/image" Target="media/4b6effaa7d8a365169fc438cc77fbaa0c0ac5ac8.png"/><Relationship Id="rId16" Type="http://schemas.openxmlformats.org/officeDocument/2006/relationships/image" Target="media/4f92f7201913a22ae311aabffb4fced7086ee4ce.png"/><Relationship Id="rId17" Type="http://schemas.openxmlformats.org/officeDocument/2006/relationships/image" Target="media/770d0da4dae9db1a926c6702cd6efc0c4747d720.png"/><Relationship Id="rId18" Type="http://schemas.openxmlformats.org/officeDocument/2006/relationships/image" Target="media/b9f7cbf282ab55eed7ba4470706d276bd49a3add.png"/><Relationship Id="rId19" Type="http://schemas.openxmlformats.org/officeDocument/2006/relationships/image" Target="media/abf362a1f6d01ea0f25d64766c8a466816fed922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Мост Гильберта–Пойа: каноническое изложение</dc:title>
  <dc:creator>Исаев Исхак Хамзатович</dc:creator>
  <dc:description>Шестнадцать кампаний C1–C16, восемнадцать теорем T1–T18, следовая формула Гинанда–Вейля и пиксельный протокол — единая версия пакета</dc:description>
  <cp:lastModifiedBy>Un-named</cp:lastModifiedBy>
  <cp:revision>1</cp:revision>
  <dcterms:created xsi:type="dcterms:W3CDTF">2026-10-13T07:30:17.957Z</dcterms:created>
  <dcterms:modified xsi:type="dcterms:W3CDTF">2026-10-13T07:30:17.957Z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