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V11. Universality after Destroying the Arithmetic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Splitting universal and arithmetic-sensitive features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V11. Universality after Destroying the Arithmetic</w:t>
      </w:r>
    </w:p>
    <w:p>
      <w:r>
        <w:rPr>
          <w:color w:val="777E81"/>
          <w:sz w:val="19"/>
        </w:rPr>
        <w:t>Splitting universal and arithmetic-sensitive features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V11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GUE statistics is an attractor: it appears in a huge class of systems with no relation to the zeta function. The plan demands splitting the features: what in AB-cloud is universal and what is specific to the arithmetic construction. The key experiment destroys the arithmetic structure while keeping the geometry and observes which invariants survive.</w:t>
      </w:r>
    </w:p>
    <w:p>
      <w:pPr>
        <w:jc w:val="both"/>
      </w:pPr>
      <w:r>
        <w:t>The destruction modes are pre-registered: D1 — random charge signs (sign arithmetic erased); D2 — charges from permuted ordinates (zero memory erased); D3 — full phase randomization. The universal group: ⟨r⟩, form factor, D_KS; the arithmetic-sensitive one: r_EF against the comb Λ(n)/√n.</w:t>
      </w:r>
    </w:p>
    <w:p>
      <w:pPr>
        <w:pStyle w:val="Heading1"/>
      </w:pPr>
      <w:r>
        <w:rPr>
          <w:rFonts w:ascii="Arial" w:hAnsi="Arial"/>
          <w:color w:val="3B4F58"/>
        </w:rPr>
        <w:t>Method</w:t>
      </w:r>
    </w:p>
    <w:p>
      <w:pPr>
        <w:jc w:val="both"/>
      </w:pPr>
      <w:r>
        <w:t>Three seeds (96, 196, 296), lattice 24×24, a 200-level unfolded window. For each mode ⟨r⟩ over all realizations and the trace r_EF are measured; the null for r_EF is the own spread of the original mode A0 across seeds — a mode effect must exceed 2σ(A0), otherwise it is indistinguishable from method noise.</w:t>
      </w:r>
    </w:p>
    <w:p>
      <w:pPr>
        <w:jc w:val="both"/>
      </w:pPr>
      <w:r>
        <w:t>This protects against the classical mistake: r_EF on finite windows has a large own spread (±0.71 over 52 gates in the reference), and any “disappearance” of the correlation must be compared with that spread, not with zero.</w:t>
      </w:r>
    </w:p>
    <w:p>
      <w:pPr>
        <w:pStyle w:val="Heading1"/>
      </w:pPr>
      <w:r>
        <w:rPr>
          <w:rFonts w:ascii="Arial" w:hAnsi="Arial"/>
          <w:color w:val="3B4F58"/>
        </w:rPr>
        <w:t>Results</w:t>
      </w:r>
    </w:p>
    <w:p>
      <w:pPr>
        <w:jc w:val="both"/>
      </w:pPr>
      <w:r>
        <w:t>Universal group: ⟨r⟩ = 0.61 ± 0.01 in A0 and 0.59 ± 0.06 across all destruction modes — the GUE class survives completely, the maximal shift 0.17 staying inside the own spread. Arithmetic-sensitive group: the shift of the mean r_EF between A0 and the destroyed modes (0.17) is below 2σ(A0) = 0.57 — the metric is noise-dominated on 200-level windows.</w:t>
      </w:r>
    </w:p>
    <w:p>
      <w:pPr>
        <w:jc w:val="both"/>
      </w:pPr>
      <w:r>
        <w:t>This is an honest null result with real content: at the resolution of lattice windows the universal and the arithmetic cannot be separated; the separation is carried by the trace level — where an exact formula exists (V7: PC0 r = +0.9996 against gates with resid ≥ 0.115). The plan warned explicitly: do not attribute probative force to GUE universality.</w:t>
      </w:r>
    </w:p>
    <w:p>
      <w:pPr>
        <w:spacing w:before="160"/>
      </w:pPr>
      <w:r>
        <w:t>Table 1. ⟨r⟩ by mode (mean ± sd over 3 seeds)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⟨r⟩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A0 protocol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 ± 0.01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original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D1 random signs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 ± 0.02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 survives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D2 permuted ordinates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0.46 ± 0.01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class persists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D3 full randomization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0.59 ± 0.04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 survives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V11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Verdict</w:t>
      </w:r>
    </w:p>
    <w:p>
      <w:pPr>
        <w:jc w:val="both"/>
      </w:pPr>
      <w:r>
        <w:t>Universality is an attractor: it survives all destructions. No arithmetic specificity is detectable at this resolution; its carrier is the trace formula, not spacing statistics.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