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Th5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Th5. Блочная редукция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эрмитовость, самосопряжённость, сертификаты, спектральная формула Ли, блочная редукция, следовая формула Гуинанда–Вейля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Th5. Блочная редукция</w:t>
      </w:r>
    </w:p>
    <w:p>
      <w:r>
        <w:rPr>
          <w:color w:val="777E81"/>
          <w:sz w:val="19"/>
        </w:rPr>
        <w:t>Th1–Th6: эрмитовость, самосопряжённость, сертификаты, спектральная формула Ли, блочная редукция, следовая формула Гуинанда–Вейля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Th5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Th5. Блочная редукция по симметрии</w:t>
      </w:r>
    </w:p>
    <w:p>
      <w:pPr>
        <w:spacing w:before="160"/>
      </w:pPr>
      <w:r>
        <w:rPr>
          <w:b/>
          <w:color w:val="C96F4A"/>
          <w:sz w:val="21"/>
        </w:rPr>
        <w:t>Теорема Th5 (V9).</w:t>
      </w:r>
    </w:p>
    <w:p>
      <w:pPr>
        <w:jc w:val="both"/>
      </w:pPr>
      <w:r>
        <w:t>Если [H, A] = [H, B] = 0 для порождающих абелевой группы G магнитных трансляций, то H блочно-диагонален в разложении по характерам χ группы G и spec H = ⊔_χ spec(H|Π_χ Π_χ).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Коммутирующие унитарные A, B одновременно диагонализуются; их совместные собственные значения — характеры χ: G → U(1); спектральные проекторы Π_χ (полиномы от A, B) коммутируют с H: [H, Π_χ] = 0, поэтому каждое Π_χℂ^N инвариантно, и H распадается в прямую сумму сужений. Следствие: собственные значения ищутся в блоках меньшей размерности с гарантированным покрытием. Численно: объединение 6 блоков воспроизводит полный спектр до 7.1e-15; вихри ломают симметрию (коммутаторы ε_g = O(1)) — редукция применима только к чистой решётке и вихрям симметричных конфигураций.</w:t>
      </w:r>
    </w:p>
    <w:p>
      <w:pPr>
        <w:pStyle w:val="Heading1"/>
      </w:pPr>
      <w:r>
        <w:rPr>
          <w:rFonts w:ascii="Arial" w:hAnsi="Arial"/>
          <w:color w:val="3B4F58"/>
        </w:rPr>
        <w:t>Th5.1 Сертификат и границы</w:t>
      </w:r>
    </w:p>
    <w:p>
      <w:pPr>
        <w:jc w:val="both"/>
      </w:pPr>
      <w:r>
        <w:t>Сертификат: test_th5_block_reduction.py сравнивает объединение блочных спектров с полным спектром; порог 1e-9, факт 7.1e-15. Значение двойственное: (а) вычислительное — редукция ускоряет сканы (каждый блок ~L²/6 вместо L²); (б) диагностическое — величина ‖[H, A]‖ измеряет, насколько конфигурация вихрей «далека» от симметричной, и используется как паспортный признак затвора в V4.</w:t>
      </w:r>
    </w:p>
    <w:p>
      <w:pPr>
        <w:jc w:val="both"/>
      </w:pPr>
      <w:r>
        <w:t>Границы: для протокольных (несимметричных) вихрей редукция неприменима — это не дефект, а граница области действия; частично-симметричные конфигурации дают приближённые инвариантные подпространства, квантование этой идеи в пакет не включено.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