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TS1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TS1. The phase-cycle theorem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Supplementary study 'the machine with no long-term memory': three spinor phase models θ = π/2 · π/3 · π/7 — volatile state only, real-time steps, zero storage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Cloud Quantum Research · supplementary study · v1.0.0 · 2026-10-11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TS1. The phase-cycle theorem</w:t>
      </w:r>
    </w:p>
    <w:p>
      <w:r>
        <w:rPr>
          <w:color w:val="777E81"/>
          <w:sz w:val="19"/>
        </w:rPr>
        <w:t>Supplementary study 'the machine with no long-term memory': three spinor phase models θ = π/2 · π/3 · π/7 — volatile state only, real-time steps, zero storage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Cloud Quantum Research · supplementary study · Volume TS1 · v1.0.0 · 2026-10-11</w:t>
      </w:r>
    </w:p>
    <w:p>
      <w:pPr>
        <w:pStyle w:val="Heading1"/>
      </w:pPr>
      <w:r>
        <w:rPr>
          <w:rFonts w:ascii="Arial" w:hAnsi="Arial"/>
          <w:color w:val="3B4F58"/>
        </w:rPr>
        <w:t>TS1. The phase-cycle theorem</w:t>
      </w:r>
    </w:p>
    <w:p>
      <w:pPr>
        <w:spacing w:before="160"/>
      </w:pPr>
      <w:r>
        <w:rPr>
          <w:b/>
          <w:color w:val="C96F4A"/>
          <w:sz w:val="21"/>
        </w:rPr>
        <w:t>Theorem TS1 (ES1).</w:t>
      </w:r>
    </w:p>
    <w:p>
      <w:pPr>
        <w:jc w:val="both"/>
      </w:pPr>
      <w:r>
        <w:t>Let θ = π/k, k ∈ ℕ, and R: φ ↦ (φ + θ) mod 2π be a rotation of the circle S¹. Then: (i) the orbit of any point of the state lattice G_θ = {0, θ, 2θ, …} closes after exactly N = 2k steps (for the model phases: θ = π/2 → N = 4, θ = π/3 → N = 6, θ = π/7 → N = 14); (ii) the minimal angular gap between distinct states equals 2π/N = π/k; (iii) the lattice is uniform: the points split the circle into N equal arcs. Corollary: the machine capacity is log₂N bits per cycle (from 2 to 3.80735 bits/step for the model phases), while step and memory remain O(1).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(i) Closure: N·θ = 2k·(π/k) = 2π ≡ 0 (mod 2π), hence R^N = id. Minimality: if m·θ ≡ 0 (mod 2π), then mπ/k = 2πj for some j ∈ ℤ, whence m = 2kj ≥ 2k for m &gt; 0 — so the minimal period is exactly 2k. (ii) Adjacent lattice points differ by θ = π/k = 2π/(2k); for any i ≠ j the circular distance between iθ and jθ is a multiple of θ and at most π, so the minimal gap is θ = 2π/N. (iii) The N points {iθ} = {2πi/N} are the roots of unity — uniform by construction. ∎</w:t>
      </w:r>
    </w:p>
    <w:p>
      <w:pPr>
        <w:pStyle w:val="Heading1"/>
      </w:pPr>
      <w:r>
        <w:rPr>
          <w:rFonts w:ascii="Arial" w:hAnsi="Arial"/>
          <w:color w:val="3B4F58"/>
        </w:rPr>
        <w:t>Certificate ES1 (phase cycles)</w:t>
      </w:r>
    </w:p>
    <w:p>
      <w:pPr>
        <w:jc w:val="both"/>
      </w:pPr>
      <w:r>
        <w:t>Campaign ES1 ran with pre-registered thresholds; verdict: PASS.</w:t>
      </w:r>
    </w:p>
    <w:p>
      <w:pPr>
        <w:jc w:val="both"/>
      </w:pPr>
      <w:r>
        <w:t>All checks were fixed before the run; raw data (JSON + CSV) is committed under data/ and reproduced by the experiments/ scripts.</w:t>
      </w:r>
    </w:p>
    <w:p>
      <w:pPr>
        <w:spacing w:before="160"/>
      </w:pPr>
      <w:r>
        <w:t>Table 1. ES1 certificate checks.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Threshold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C1 period = 2k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4/6/14 = periods exactly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= 2k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C2 min gap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matches 2π/N to 1e-9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±1e-9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C3 uniformity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≤ 8.9e-16 rad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≤ 1e-9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C4 серия k = 2…16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N(π/k) = 2k for all k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= 2k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1_4dim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Theorem TS1: four dimensions — state lattices, the period N = 2k, the minimal gap, the uniformity and capacity control (2×2 tile, 600 dpi, ES1 verdict data).</w:t>
      </w:r>
    </w:p>
    <w:p>
      <w:pPr>
        <w:pStyle w:val="Heading1"/>
      </w:pPr>
      <w:r>
        <w:rPr>
          <w:rFonts w:ascii="Arial" w:hAnsi="Arial"/>
          <w:color w:val="3B4F58"/>
        </w:rPr>
        <w:t>Boundaries and honest limitations</w:t>
      </w:r>
    </w:p>
    <w:p>
      <w:pPr>
        <w:jc w:val="both"/>
      </w:pPr>
      <w:r>
        <w:t>The theorem certifies closure of the phase lattices of the chosen models and the formula N = 2k; it says nothing about physical realisation of spinor phases or coherent carriers and is unrelated to the Riemann hypothesis. The capacity log₂N grows logarithmically in k while the robustness gap shrinks as 1/k — the capacity-vs-robustness trade-off is published as an honest boundary (see ES5).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