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4047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M  A  I  N     M  O  N  O  G  R  A  P  H     ·     И  С  А  Е  В     И  С  Х  А  К     Х  А  М  З  А  Т  О  В  И  Ч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AB Cloud Quantum Research: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архитектура, которая читает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математику и ничего не хранит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Основная монография программы · Версия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Исаев Исхак Хамзатович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Стиль: Critical Line &amp; Copper</w:t>
            </w:r>
          </w:p>
          <w:p>
            <w:pPr>
              <w:spacing w:before="4047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Глава 1. Введение: одна идея, одна машина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1. Введение: одна идея, одна машина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1.1. Что находится внутри программы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1.2. Честная граница: что не доказано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1.3. Как читать эту монографию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2. Дисциплина честности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2.1. Предрегистрация порогов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2.2. Слепые протоколы и SHA256-пины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2.3. Кросс-языковая репликация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2.4. Отрицательные результаты и эрратумы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2.5. Целостность пакета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3. Архитектура: уровни одной машины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3.1. Карта уровней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3.2. Числовые связки уровней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3.3. Поток данных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4. Спектральное ядро: слепой спектр и нуль-модели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4.1. Кампания V01: слепой спектр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4.2. Кампания V02: нуль-модели и GUE-класс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4.3. Кампании V03–V06: решётки и честный негатив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5. Критическая прямая и следовая формула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5.1. Кампания V7 и теорема Th6: след ↔ простые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5.2. Симметрия и критическая прямая (Th1, Th2)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5.3. Точность: кутовские сертификаты (Th3) и формула Ли (Th4)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5.4. Блочная редукция (Th5) и её границы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6. Машина обязательств V13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Зачем нужна машина обязательств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6.2. Обязательства как контракт с читателем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7. Теоремы Th1–Th6: постановки, сертификаты, редукции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7.1. Сводная таблица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7.2. Как читать сертификаты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7.3. Документы и воспроизводимость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8. Поведенческие кампании V16–V19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8.1. V16: последний решёточный вердикт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8.2. V17–V18: поведение под нагрузкой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8.3. V19: сшивка ветвей и монодромия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9. AB-процессор: ISA и точная компиляция V20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9.1. ISA AB-облаков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9.2. Точный компилятор Givens-QR (V20)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9.3. Этап P0 и дорожная карта процессора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10. «Читает, а не несёт» и нелокальность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10.1. V23-превью: чтение нулей из шести констант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10.2. V24-превью: нелокальность без сигналинга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11. Верификационная платформа: слепые протоколы E01–E10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11.1. Независимость как дизайн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11.2. Почему инфраструктура — это наука</w:t>
          </w:r>
          <w:r>
            <w:tab/>
          </w:r>
          <w:r>
            <w:t>20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12. Слепое чтение нулей: E16 и E17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12.1. Независимый Риман–Зигель (E16)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12.2. Слепое чтение (E17): протокол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12.3. Что E17 доказывает и чего не доказывает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13. Класс B: компилятор против пяти baseline (E18)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13.1. Дизайн честного сравнения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13.2. Честная граница: KAK-оптимум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13.3. Методологическое значение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14. Спинор-исследование: машина без долговременной памяти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14.1. Идея: состояние как фаза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14.2. Теорема TS1: замкнутость фазовых циклов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14.3. Теорема TS2: необратимость сброса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14.4. Теорема TS3: шаг O(1) против журнала Ω(t)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15. Кампании ES1–ES5: измерения летучести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15.1. От циклов к задаче (ES1 → ES4)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15.2. Шум и зона тишины (ES5)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15.3. Связь с материнской программой</w:t>
          </w:r>
          <w:r>
            <w:tab/>
          </w:r>
          <w:r>
            <w:t>26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16. Данные: датасеты, хронология, атлас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16.1. Курируемые датасеты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16.2. Хронология и атлас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16.3. Плитки «4 измерения»</w:t>
          </w:r>
          <w:r>
            <w:tab/>
          </w:r>
          <w:r>
            <w:t>28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17. Веб-лаборатории</w:t>
          </w:r>
          <w:r>
            <w:tab/>
          </w:r>
          <w:r>
            <w:t>28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18. Формальный слой: Lean 4, Coq, Agda, Isabelle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18.1. Редукции A1–A6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18.2. МультипроверпOST машины</w:t>
          </w:r>
          <w:r>
            <w:tab/>
          </w:r>
          <w:r>
            <w:t>29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19. Исследовательские программы уровней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19.1. Программа ядра (R2)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19.2. Программа процессора (P0–P6)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19.3. Программа верификации (O-J)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19.4. Программа спинор-исследования</w:t>
          </w:r>
          <w:r>
            <w:tab/>
          </w:r>
          <w:r>
            <w:t>31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20. Лаборатория проверки гипотез</w:t>
          </w:r>
          <w:r>
            <w:tab/>
          </w:r>
          <w:r>
            <w:t>31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20.1. Зачем лаборатория</w:t>
          </w:r>
          <w:r>
            <w:tab/>
          </w:r>
          <w:r>
            <w:t>31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20.2. Экспериментальные батареи</w:t>
          </w:r>
          <w:r>
            <w:tab/>
          </w:r>
          <w:r>
            <w:t>31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20.3. Правила лаборатории</w:t>
          </w:r>
          <w:r>
            <w:tab/>
          </w:r>
          <w:r>
            <w:t>32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21. Дорожные карты и заключение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21.1. Итог</w:t>
          </w:r>
          <w:r>
            <w:tab/>
          </w:r>
          <w:r>
            <w:t>33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22. Математический фон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22.1. Дзета-функция и подсчёт нулей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22.2. GUE-статистика и нуль-модели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22.3. Тепловой след и следовая формула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22.4. Кутовская теория и формула Ли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22.5. CHSH и нелокальность без сигналинга</w:t>
          </w:r>
          <w:r>
            <w:tab/>
          </w:r>
          <w:r>
            <w:t>36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23. Кейс-стади: как читать вердикты</w:t>
          </w:r>
          <w:r>
            <w:tab/>
          </w:r>
          <w:r>
            <w:t>36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23.1. V7: арифметика следа</w:t>
          </w:r>
          <w:r>
            <w:tab/>
          </w:r>
          <w:r>
            <w:t>36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23.2. V13: карта обязательств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23.3. E17: слепое чтение от пина до вердикта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23.4. V20: компиляция на пределе арифметики</w:t>
          </w:r>
          <w:r>
            <w:tab/>
          </w:r>
          <w:r>
            <w:t>39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23.5. ES3: измерение стоимости шага</w:t>
          </w:r>
          <w:r>
            <w:tab/>
          </w:r>
          <w:r>
            <w:t>39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спектральное ядро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Методология</w:t>
          </w:r>
          <w:r>
            <w:tab/>
          </w:r>
          <w:r>
            <w:t>41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Исполненные кампании</w:t>
          </w:r>
          <w:r>
            <w:tab/>
          </w:r>
          <w:r>
            <w:t>41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Следующая волна</w:t>
          </w:r>
          <w:r>
            <w:tab/>
          </w:r>
          <w:r>
            <w:t>41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42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AB-процессор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Методология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Исполнено: P0 (V20)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Дорожная карта P0–P6</w:t>
          </w:r>
          <w:r>
            <w:tab/>
          </w:r>
          <w:r>
            <w:t>44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44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верификационная платформа</w:t>
          </w:r>
          <w:r>
            <w:tab/>
          </w:r>
          <w:r>
            <w:t>44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45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Методология</w:t>
          </w:r>
          <w:r>
            <w:tab/>
          </w:r>
          <w:r>
            <w:t>45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Исполненные кампании E01–E18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Дорожная карта O-J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47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спинор-исследование</w:t>
          </w:r>
          <w:r>
            <w:tab/>
          </w:r>
          <w:r>
            <w:t>47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47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Модели</w:t>
          </w:r>
          <w:r>
            <w:tab/>
          </w:r>
          <w:r>
            <w:t>48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Исполненные кампании ES1–ES5</w:t>
          </w:r>
          <w:r>
            <w:tab/>
          </w:r>
          <w:r>
            <w:t>48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Следующая волна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49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24. Сертификаты и аудит: V10–V14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24.1. V10: согласование сертификатов</w:t>
          </w:r>
          <w:r>
            <w:tab/>
          </w:r>
          <w:r>
            <w:t>50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24.2. V11–V13: от черновика к машине обязательств</w:t>
          </w:r>
          <w:r>
            <w:tab/>
          </w:r>
          <w:r>
            <w:t>50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24.3. V14: аудит заявлений</w:t>
          </w:r>
          <w:r>
            <w:tab/>
          </w:r>
          <w:r>
            <w:t>50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25. Веб-лаборатории: 18 вкладок живой математики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25.1. Портал исследования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25.2. Лаборатория ядра: 10 вкладок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25.3. Лаборатория процессора: 8 вкладок</w:t>
          </w:r>
          <w:r>
            <w:tab/>
          </w:r>
          <w:r>
            <w:t>51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26. Мультиязычные реализации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26.1. Зачем шесть реализаций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26.2. Контрольные файлы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26.3. Julia и Python: два стека науки</w:t>
          </w:r>
          <w:r>
            <w:tab/>
          </w:r>
          <w:r>
            <w:t>53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27. Слой теорем: документация как артефакт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27.1. Структура папки теоремы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27.2. README как первая страница доказательства</w:t>
          </w:r>
          <w:r>
            <w:tab/>
          </w:r>
          <w:r>
            <w:t>54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27.3. Плитки «4 измерения»</w:t>
          </w:r>
          <w:r>
            <w:tab/>
          </w:r>
          <w:r>
            <w:t>55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28. Белый отчёт, глоссарий и дисциплина языка</w:t>
          </w:r>
          <w:r>
            <w:tab/>
          </w:r>
          <w:r>
            <w:t>55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28.1. Белый отчёт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28.2. Глоссарий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28.3. Дисциплина языка</w:t>
          </w:r>
          <w:r>
            <w:tab/>
          </w:r>
          <w:r>
            <w:t>56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29. Класс B на практике: анатомия бенчмарка E18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29.1. Цели и baseline</w:t>
          </w:r>
          <w:r>
            <w:tab/>
          </w:r>
          <w:r>
            <w:t>57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29.2. Класс и его значение</w:t>
          </w:r>
          <w:r>
            <w:tab/>
          </w:r>
          <w:r>
            <w:t>57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29.3. Репликация и значение</w:t>
          </w:r>
          <w:r>
            <w:tab/>
          </w:r>
          <w:r>
            <w:t>57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30. Теоремы в деталях: Th1–Th6</w:t>
          </w:r>
          <w:r>
            <w:tab/>
          </w:r>
          <w:r>
            <w:t>58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30.1. Th1: эрмитичность и симметрия (V4)</w:t>
          </w:r>
          <w:r>
            <w:tab/>
          </w:r>
          <w:r>
            <w:t>58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30.2. Th2: самосопряжённость и унитарная динамика (V8)</w:t>
          </w:r>
          <w:r>
            <w:tab/>
          </w:r>
          <w:r>
            <w:t>58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30.3. Th3: кутовские сертификаты (V12)</w:t>
          </w:r>
          <w:r>
            <w:tab/>
          </w:r>
          <w:r>
            <w:t>58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30.4. Th4: формула Ли (V15)</w:t>
          </w:r>
          <w:r>
            <w:tab/>
          </w:r>
          <w:r>
            <w:t>59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30.5. Th5: блочная редукция (V9)</w:t>
          </w:r>
          <w:r>
            <w:tab/>
          </w:r>
          <w:r>
            <w:t>59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30.6. Th6: след несёт простые (V7)</w:t>
          </w:r>
          <w:r>
            <w:tab/>
          </w:r>
          <w:r>
            <w:t>59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31. Теоремы спинор-исследования в деталях: TS1–TS3</w:t>
          </w:r>
          <w:r>
            <w:tab/>
          </w:r>
          <w:r>
            <w:t>60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31.1. TS1: замкнутость фазовых циклов (ES1)</w:t>
          </w:r>
          <w:r>
            <w:tab/>
          </w:r>
          <w:r>
            <w:t>60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31.2. TS2: необратимость сброса (ES2)</w:t>
          </w:r>
          <w:r>
            <w:tab/>
          </w:r>
          <w:r>
            <w:t>60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31.3. TS3: шаг O(1) против журнала Ω(t) (ES3)</w:t>
          </w:r>
          <w:r>
            <w:tab/>
          </w:r>
          <w:r>
            <w:t>60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32. Хронология: как программа шла к результату</w:t>
          </w:r>
          <w:r>
            <w:tab/>
          </w:r>
          <w:r>
            <w:t>61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32.1. Волна 1: конструкция и её границы (V01–V06)</w:t>
          </w:r>
          <w:r>
            <w:tab/>
          </w:r>
          <w:r>
            <w:t>61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32.2. Волна 2: арифметика и доверие (V07–V14)</w:t>
          </w:r>
          <w:r>
            <w:tab/>
          </w:r>
          <w:r>
            <w:t>61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32.3. Волна 3: поведение и сшивка (V15–V19)</w:t>
          </w:r>
          <w:r>
            <w:tab/>
          </w:r>
          <w:r>
            <w:t>62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32.4. Волна 4: процессор и верификация (V20, E01–E18)</w:t>
          </w:r>
          <w:r>
            <w:tab/>
          </w:r>
          <w:r>
            <w:t>62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32.5. Волна 5: летучесть (ES1–ES5)</w:t>
          </w:r>
          <w:r>
            <w:tab/>
          </w:r>
          <w:r>
            <w:t>62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33. Пайплайны воспроизводимости</w:t>
          </w:r>
          <w:r>
            <w:tab/>
          </w:r>
          <w:r>
            <w:t>63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33.1. Карта пайплайнов</w:t>
          </w:r>
          <w:r>
            <w:tab/>
          </w:r>
          <w:r>
            <w:t>63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33.2. Порядок пересборки</w:t>
          </w:r>
          <w:r>
            <w:tab/>
          </w:r>
          <w:r>
            <w:t>63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33.3. CI и Makefile</w:t>
          </w:r>
          <w:r>
            <w:tab/>
          </w:r>
          <w:r>
            <w:t>63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34. Анатомия вердикт-файла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34.1. Обязательные поля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34.2. Дисциплина does_not_prove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34.3. Проверка согласованности</w:t>
          </w:r>
          <w:r>
            <w:tab/>
          </w:r>
          <w:r>
            <w:t>65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35. Классический контекст: от Гильберта–Пойа до явной формулы</w:t>
          </w:r>
          <w:r>
            <w:tab/>
          </w:r>
          <w:r>
            <w:t>65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35.1. Гипотеза Гильберта–Пойа</w:t>
          </w:r>
          <w:r>
            <w:tab/>
          </w:r>
          <w:r>
            <w:t>65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35.2. Явная формула и следовая</w:t>
          </w:r>
          <w:r>
            <w:tab/>
          </w:r>
          <w:r>
            <w:t>66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35.3. Монтгомери–Одлыжко и GUE</w:t>
          </w:r>
          <w:r>
            <w:tab/>
          </w:r>
          <w:r>
            <w:t>66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36. Дорожные карты в деталях</w:t>
          </w:r>
          <w:r>
            <w:tab/>
          </w:r>
          <w:r>
            <w:t>67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36.1. Ядро (R2): остаток сшивки и монодромия</w:t>
          </w:r>
          <w:r>
            <w:tab/>
          </w:r>
          <w:r>
            <w:t>67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36.2. Процессор (P0–P6): путь к паспорту</w:t>
          </w:r>
          <w:r>
            <w:tab/>
          </w:r>
          <w:r>
            <w:t>67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36.3. Верификация (O-J): от высот к двойнику</w:t>
          </w:r>
          <w:r>
            <w:tab/>
          </w:r>
          <w:r>
            <w:t>67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36.4. Спинор: расширение фаз</w:t>
          </w:r>
          <w:r>
            <w:tab/>
          </w:r>
          <w:r>
            <w:t>68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37. Часто задаваемые вопросы</w:t>
          </w:r>
          <w:r>
            <w:tab/>
          </w:r>
          <w:r>
            <w:t>68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37.1. Вопросы о статусе</w:t>
          </w:r>
          <w:r>
            <w:tab/>
          </w:r>
          <w:r>
            <w:t>68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37.2. Вопросы о технологии</w:t>
          </w:r>
          <w:r>
            <w:tab/>
          </w:r>
          <w:r>
            <w:t>69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37.3. Вопросы о практике</w:t>
          </w:r>
          <w:r>
            <w:tab/>
          </w:r>
          <w:r>
            <w:t>69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38. Вклад, этика и лицензия</w:t>
          </w:r>
          <w:r>
            <w:tab/>
          </w:r>
          <w:r>
            <w:t>70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38.1. Как участвовать</w:t>
          </w:r>
          <w:r>
            <w:tab/>
          </w:r>
          <w:r>
            <w:t>70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38.2. Этика воспроизведения</w:t>
          </w:r>
          <w:r>
            <w:tab/>
          </w:r>
          <w:r>
            <w:t>71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38.3. Лицензия</w:t>
          </w:r>
          <w:r>
            <w:tab/>
          </w:r>
          <w:r>
            <w:t>71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39. Практикум: десять шагов по программе</w:t>
          </w:r>
          <w:r>
            <w:tab/>
          </w:r>
          <w:r>
            <w:t>71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39.1. Шаги 1–5: проверить и увидеть</w:t>
          </w:r>
          <w:r>
            <w:tab/>
          </w:r>
          <w:r>
            <w:t>71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39.2. Шаги 6–10: пересобрать и проверить себя</w:t>
          </w:r>
          <w:r>
            <w:tab/>
          </w:r>
          <w:r>
            <w:t>72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39.3. Что делать, если что-то не сошлось</w:t>
          </w:r>
          <w:r>
            <w:tab/>
          </w:r>
          <w:r>
            <w:t>73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40. Тематический указатель</w:t>
          </w:r>
          <w:r>
            <w:tab/>
          </w:r>
          <w:r>
            <w:t>73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41. Галерея плиток</w:t>
          </w:r>
          <w:r>
            <w:tab/>
          </w:r>
          <w:r>
            <w:t>74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42. Ограничения метода: что программа не может</w:t>
          </w:r>
          <w:r>
            <w:tab/>
          </w:r>
          <w:r>
            <w:t>76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42.1. Принципиальные ограничения</w:t>
          </w:r>
          <w:r>
            <w:tab/>
          </w:r>
          <w:r>
            <w:t>77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42.2. Технические ограничения</w:t>
          </w:r>
          <w:r>
            <w:tab/>
          </w:r>
          <w:r>
            <w:t>77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42.3. Дисциплинарные ограничения</w:t>
          </w:r>
          <w:r>
            <w:tab/>
          </w:r>
          <w:r>
            <w:t>78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Глава 43. Галерея фигур уровней</w:t>
          </w:r>
          <w:r>
            <w:tab/>
          </w:r>
          <w:r>
            <w:t>78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Часть VII. Исследовательские программы уровней</w:t>
          </w:r>
          <w:r>
            <w:tab/>
          </w:r>
          <w:r>
            <w:t>81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Часть VIII. Вердикт-своды уровней</w:t>
          </w:r>
          <w:r>
            <w:tab/>
          </w:r>
          <w:r>
            <w:t>81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A. Полная таблица 43 кампаний</w:t>
          </w:r>
          <w:r>
            <w:tab/>
          </w:r>
          <w:r>
            <w:t>82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B. Флагманские числа</w:t>
          </w:r>
          <w:r>
            <w:tab/>
          </w:r>
          <w:r>
            <w:t>82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C. Сводка теорем</w:t>
          </w:r>
          <w:r>
            <w:tab/>
          </w:r>
          <w:r>
            <w:t>83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D. Глоссарий (избранное)</w:t>
          </w:r>
          <w:r>
            <w:tab/>
          </w:r>
          <w:r>
            <w:t>83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E. Карта файлов программы</w:t>
          </w:r>
          <w:r>
            <w:tab/>
          </w:r>
          <w:r>
            <w:t>84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F. Цитирование и лицензия</w:t>
          </w:r>
          <w:r>
            <w:tab/>
          </w:r>
          <w:r>
            <w:t>85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G. Целостность: пины и проверки</w:t>
          </w:r>
          <w:r>
            <w:tab/>
          </w:r>
          <w:r>
            <w:t>87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H. Полный глоссарий</w:t>
          </w:r>
          <w:r>
            <w:tab/>
          </w:r>
          <w:r>
            <w:t>88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I. Протоколы и пороги кампаний</w:t>
          </w:r>
          <w:r>
            <w:tab/>
          </w:r>
          <w:r>
            <w:t>88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J. Инвентарь пакета</w:t>
          </w:r>
          <w:r>
            <w:tab/>
          </w:r>
          <w:r>
            <w:t>88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K. Шаблон гипотезы лаборатории</w:t>
          </w:r>
          <w:r>
            <w:tab/>
          </w:r>
          <w:r>
            <w:t>89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L. Выписки из вердиктов</w:t>
          </w:r>
          <w:r>
            <w:tab/>
          </w:r>
          <w:r>
            <w:t>91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M. Образец отчёта целостности</w:t>
          </w:r>
          <w:r>
            <w:tab/>
          </w:r>
          <w:r>
            <w:t>94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N. Быстрый старт по уровням</w:t>
          </w:r>
          <w:r>
            <w:tab/>
          </w:r>
          <w:r>
            <w:t>96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O. Соответствие документов</w:t>
          </w:r>
          <w:r>
            <w:tab/>
          </w:r>
          <w:r>
            <w:t>96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P. Вердикт-индекс</w:t>
          </w:r>
          <w:r>
            <w:tab/>
          </w:r>
          <w:r>
            <w:t>97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Q. Контрольные вопросы рецензента</w:t>
          </w:r>
          <w:r>
            <w:tab/>
          </w:r>
          <w:r>
            <w:t>97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щёлкните по оглавлению правой кнопкой и выберите «Обновить поле», чтобы обновить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1. Введение: одна идея, одна машина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AB Cloud Quantum Research — целостное исследование одной идеи: алгебраическая AB-архитектура (Aharonov–Bohm) как вычислитель, который читает математику в реальном времени и не хранит ничего. Настоящая монография собирает воедино всю программу: спектральное ядро, AB-процессор, верификационную платформу, вспомогательное спинор-исследование, формальный слой и слой теорем — с полными таблицами кампаний, сертификатами и честными границами каждого утверждения.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Идея, из которой вырастает вся программа, формулируется одним предложением: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математика не хранится — она читается</w:t>
      </w:r>
      <w:r>
        <w:rPr>
          <w:rFonts w:ascii="Times New Roman" w:hAnsi="Times New Roman"/>
          <w:color w:val="2B2320"/>
          <w:sz w:val="22"/>
          <w:szCs w:val="22"/>
        </w:rPr>
        <w:t xml:space="preserve">. Нули дзета-функции воспроизводятся из шести констант следовой формулы в момент запроса; вес простого доказательно живёт в тепловом следе оператора; состояние машины — летучая спинорная фаза, исполняющая шаги в реальном времени. В хранилище такой машины не остаётся ни одного нуля, ни одной таблицы, ни одного журнала: всё, что нужно, вычисляется заново при обращении. Это не маркетинговый лозунг, а архитектурный принцип, доведённый до теорем, вердиктов и исполняемых протоколов.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Почему этот принцип вообще возможен? Ответ даёт классическая связь спектров операторов с дзета-функцией: если построить эрмитов оператор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, чей след K(x) = Tr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−xH</w:t>
      </w:r>
      <w:r>
        <w:rPr>
          <w:rFonts w:ascii="Times New Roman" w:hAnsi="Times New Roman"/>
          <w:color w:val="2B2320"/>
          <w:sz w:val="22"/>
          <w:szCs w:val="22"/>
        </w:rPr>
        <w:t xml:space="preserve"> несёт арифметику простых чисел (теорема Th6, кампания V7), то нули ζ восстанавливаются как спектральные данные этого оператора. Спектр можно </w:t>
      </w:r>
      <w:r>
        <w:rPr>
          <w:rFonts w:ascii="Times New Roman" w:hAnsi="Times New Roman"/>
          <w:i/>
          <w:iCs/>
          <w:color w:val="2B2320"/>
          <w:sz w:val="22"/>
          <w:szCs w:val="22"/>
        </w:rPr>
        <w:t xml:space="preserve">читать</w:t>
      </w:r>
      <w:r>
        <w:rPr>
          <w:rFonts w:ascii="Times New Roman" w:hAnsi="Times New Roman"/>
          <w:color w:val="2B2320"/>
          <w:sz w:val="22"/>
          <w:szCs w:val="22"/>
        </w:rPr>
        <w:t xml:space="preserve"> — алгоритмически, за конечное время, с контролируемой точностью — вместо того чтобы </w:t>
      </w:r>
      <w:r>
        <w:rPr>
          <w:rFonts w:ascii="Times New Roman" w:hAnsi="Times New Roman"/>
          <w:i/>
          <w:iCs/>
          <w:color w:val="2B2320"/>
          <w:sz w:val="22"/>
          <w:szCs w:val="22"/>
        </w:rPr>
        <w:t xml:space="preserve">хранить</w:t>
      </w:r>
      <w:r>
        <w:rPr>
          <w:rFonts w:ascii="Times New Roman" w:hAnsi="Times New Roman"/>
          <w:color w:val="2B2320"/>
          <w:sz w:val="22"/>
          <w:szCs w:val="22"/>
        </w:rPr>
        <w:t xml:space="preserve"> его таблицей. Момент запроса становится моментом вычисления, а хранение сводится к шести константам — размеру «картриджа», из которого разворачивается вся картина.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Отсюда — второй принцип: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состояние летучее, шаги в реальном времени</w:t>
      </w:r>
      <w:r>
        <w:rPr>
          <w:rFonts w:ascii="Times New Roman" w:hAnsi="Times New Roman"/>
          <w:color w:val="2B2320"/>
          <w:sz w:val="22"/>
          <w:szCs w:val="22"/>
        </w:rPr>
        <w:t xml:space="preserve">. Если машина ничего не несёт, её оперативное состояние должно быть минимальным и восстанавливаемым: один регистр, один спинор, одна фаза. Вспомогательное исследование (главы 14–15) доводит этот тезис до явных моделей: спинорные фазы θ = π/2, π/3, π/7 с единственным летучим регистром, для которых доказаны замкнутость фазовых циклов (TS1), необратимость стирания (TS2) и несовместимость вечного журнала с жёстким реальным временем (TS3). Летучесть оказывается не слабостью, а условием детерминизма: машина, которая всё записывает, обречена на Ω(t) накладные расходы и срыв дедлайнов.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Третий принцип —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дисциплина честности</w:t>
      </w:r>
      <w:r>
        <w:rPr>
          <w:rFonts w:ascii="Times New Roman" w:hAnsi="Times New Roman"/>
          <w:color w:val="2B2320"/>
          <w:sz w:val="22"/>
          <w:szCs w:val="22"/>
        </w:rPr>
        <w:t xml:space="preserve">. Программа сознательно строится вокруг методов, исключающих самообман: предрегистрированные пороги до прогона, слепые протоколы с раздельными детектором и валидатором, SHA256-пины выходов до проверки, кросс-языковая репликация (Julia BigFloat против Python mpmath, numpy-реплики компилятора), публикация отрицательных результатов и эрратумов, формальная машина обязательств V13, которая держит вывод гипотезы Римана заблокированным. Каждый числовой результат в этой книге снабжён указанием, что именно он </w:t>
      </w:r>
      <w:r>
        <w:rPr>
          <w:rFonts w:ascii="Times New Roman" w:hAnsi="Times New Roman"/>
          <w:i/>
          <w:iCs/>
          <w:color w:val="2B2320"/>
          <w:sz w:val="22"/>
          <w:szCs w:val="22"/>
        </w:rPr>
        <w:t xml:space="preserve">не доказывает</w:t>
      </w:r>
      <w:r>
        <w:rPr>
          <w:rFonts w:ascii="Times New Roman" w:hAnsi="Times New Roman"/>
          <w:color w:val="2B2320"/>
          <w:sz w:val="22"/>
          <w:szCs w:val="22"/>
        </w:rPr>
        <w:t xml:space="preserve"> — это поле does_not_prove присутствует в каждом вердикте.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1.1. Что находится внутри программы</w:t>
      </w:r>
      <w:bookmarkEnd w:id="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Исследование организовано как многоуровневая машина, где каждый уровень имеет собственные кампании, протоколы и документы, но все уровни связаны общей дисциплиной и общими числами. Краткая карта программы: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Спектральное ядро</w:t>
      </w:r>
      <w:r>
        <w:rPr>
          <w:rFonts w:ascii="Times New Roman" w:hAnsi="Times New Roman"/>
          <w:color w:val="2B2320"/>
          <w:sz w:val="22"/>
          <w:szCs w:val="22"/>
        </w:rPr>
        <w:t xml:space="preserve"> (modules/core_spectrum, кампании V01–V19): слепой спектр, нуль-модели, критическая прямая, машина обязательств V13, сшивка ветвей V19; теоремы Th1–Th6; веб-лаборатория на 10 вкладок.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AB-процессор</w:t>
      </w:r>
      <w:r>
        <w:rPr>
          <w:rFonts w:ascii="Times New Roman" w:hAnsi="Times New Roman"/>
          <w:color w:val="2B2320"/>
          <w:sz w:val="22"/>
          <w:szCs w:val="22"/>
        </w:rPr>
        <w:t xml:space="preserve"> (modules/processor_ab, кампания V20, этап P0): ISA AB-облаков, точный компилятор Givens-QR, принцип «читает, а не несёт», нелокальность без сигналинга; веб-лаборатория на 8 вкладок.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Верификационная платформа</w:t>
      </w:r>
      <w:r>
        <w:rPr>
          <w:rFonts w:ascii="Times New Roman" w:hAnsi="Times New Roman"/>
          <w:color w:val="2B2320"/>
          <w:sz w:val="22"/>
          <w:szCs w:val="22"/>
        </w:rPr>
        <w:t xml:space="preserve"> (modules/verifier_multilang, кампании E01–E18, Julia): слепое чтение нулей ζ двумя независимыми движками, независимый Риман–Зигель, сравнение компилятора с пятью baseline в классе B; 18 из 18 предрегистрированных вердиктов.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Спинор-исследование</w:t>
      </w:r>
      <w:r>
        <w:rPr>
          <w:rFonts w:ascii="Times New Roman" w:hAnsi="Times New Roman"/>
          <w:color w:val="2B2320"/>
          <w:sz w:val="22"/>
          <w:szCs w:val="22"/>
        </w:rPr>
        <w:t xml:space="preserve"> (research/realtime_spinor_memory, кампании ES1–ES5): машина без долговременной памяти, три фазовые модели, теоремы TS1–TS3, пять вердиктов.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Формальный слой</w:t>
      </w:r>
      <w:r>
        <w:rPr>
          <w:rFonts w:ascii="Times New Roman" w:hAnsi="Times New Roman"/>
          <w:color w:val="2B2320"/>
          <w:sz w:val="22"/>
          <w:szCs w:val="22"/>
        </w:rPr>
        <w:t xml:space="preserve"> (formal/): постановки в Lean 4, Coq, Agda и Isabelle, редукции A1–A6, без sorry и admit.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Слой теорем</w:t>
      </w:r>
      <w:r>
        <w:rPr>
          <w:rFonts w:ascii="Times New Roman" w:hAnsi="Times New Roman"/>
          <w:color w:val="2B2320"/>
          <w:sz w:val="22"/>
          <w:szCs w:val="22"/>
        </w:rPr>
        <w:t xml:space="preserve"> (theorems_lemmas/): 36 двуязычных документов RU/EN × PDF/DOCX, 20 плиточных фигур «4 измерения» при 600 dpi.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Совокупно программа содержит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43 кампании</w:t>
      </w:r>
      <w:r>
        <w:rPr>
          <w:rFonts w:ascii="Times New Roman" w:hAnsi="Times New Roman"/>
          <w:color w:val="2B2320"/>
          <w:sz w:val="22"/>
          <w:szCs w:val="22"/>
        </w:rPr>
        <w:t xml:space="preserve"> с предрегистрированными порогами — все вердикты PASS;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9 теорем</w:t>
      </w:r>
      <w:r>
        <w:rPr>
          <w:rFonts w:ascii="Times New Roman" w:hAnsi="Times New Roman"/>
          <w:color w:val="2B2320"/>
          <w:sz w:val="22"/>
          <w:szCs w:val="22"/>
        </w:rPr>
        <w:t xml:space="preserve"> с сертификатами и документами;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36 документов</w:t>
      </w:r>
      <w:r>
        <w:rPr>
          <w:rFonts w:ascii="Times New Roman" w:hAnsi="Times New Roman"/>
          <w:color w:val="2B2320"/>
          <w:sz w:val="22"/>
          <w:szCs w:val="22"/>
        </w:rPr>
        <w:t xml:space="preserve"> в двух языках и двух форматах;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20 плиточных фигур</w:t>
      </w:r>
      <w:r>
        <w:rPr>
          <w:rFonts w:ascii="Times New Roman" w:hAnsi="Times New Roman"/>
          <w:color w:val="2B2320"/>
          <w:sz w:val="22"/>
          <w:szCs w:val="22"/>
        </w:rPr>
        <w:t xml:space="preserve">; три веб-лаборатории; мультиязычные реализации ядра на C, C++, Rust, Go, JavaScript и Julia; более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410 тестов</w:t>
      </w:r>
      <w:r>
        <w:rPr>
          <w:rFonts w:ascii="Times New Roman" w:hAnsi="Times New Roman"/>
          <w:color w:val="2B2320"/>
          <w:sz w:val="22"/>
          <w:szCs w:val="22"/>
        </w:rPr>
        <w:t xml:space="preserve"> и более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95 проверок целостности</w:t>
      </w:r>
      <w:r>
        <w:rPr>
          <w:rFonts w:ascii="Times New Roman" w:hAnsi="Times New Roman"/>
          <w:color w:val="2B2320"/>
          <w:sz w:val="22"/>
          <w:szCs w:val="22"/>
        </w:rPr>
        <w:t xml:space="preserve"> пакета. Версия программы — 1.0.0; настоящая монография соответствует именно этой версии.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1.2. Честная граница: что не доказано</w:t>
      </w:r>
      <w:bookmarkEnd w:id="3"/>
    </w:p>
    <w:p>
      <w:pPr>
        <w:pBdr>
          <w:left w:val="single" w:color="C96F4A" w:sz="12" w:space="12"/>
        </w:pBdr>
        <w:shd w:fill="FAF6F3" w:val="clear"/>
        <w:spacing w:after="140" w:line="312"/>
        <w:ind w:left="480" w:right="360"/>
        <w:jc w:val="both"/>
      </w:pPr>
      <w:r>
        <w:rPr>
          <w:rFonts w:ascii="Times New Roman" w:hAnsi="Times New Roman"/>
          <w:color w:val="7A5C48"/>
          <w:sz w:val="21"/>
          <w:szCs w:val="21"/>
        </w:rPr>
        <w:t xml:space="preserve">Всё описанное — численное и формальное исследование математической модели. Оно не доказывает гипотезу Римана: машина обязательств V13 держит вывод RH заблокированным (verdict: blocked), пока аналитические предпосылки остаются assumed. Формализация Lean/Coq гарантирует эту блокировку, а не снимает её.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Эта граница — не оговорка мелким шрифтом, а конституирующий элемент программы. Машина обязательств V13 (глава 6) представляет путь к заключению RH в виде DAG, в котором пять узлов доказаны, три вычислены и четыре остаются гипотезами (O08, O09, O11, O12). Ни одна численная проверка — ни 649 совпавших нулей, ни корреляция следа с простыми r = 0.9996 — не повышает статус этих гипотез. Численные результаты подтверждают </w:t>
      </w:r>
      <w:r>
        <w:rPr>
          <w:rFonts w:ascii="Times New Roman" w:hAnsi="Times New Roman"/>
          <w:i/>
          <w:iCs/>
          <w:color w:val="2B2320"/>
          <w:sz w:val="22"/>
          <w:szCs w:val="22"/>
        </w:rPr>
        <w:t xml:space="preserve">согласованность</w:t>
      </w:r>
      <w:r>
        <w:rPr>
          <w:rFonts w:ascii="Times New Roman" w:hAnsi="Times New Roman"/>
          <w:color w:val="2B2320"/>
          <w:sz w:val="22"/>
          <w:szCs w:val="22"/>
        </w:rPr>
        <w:t xml:space="preserve"> модели и точность её реализации, но не снимают аналитических требований. Такая позиция защищает программу от главного риска прикладной математики: иллюзии доказательства, возникшей из длинной цепочки успешных вычислений.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Точно так же честно фиксируются отрицательные результаты: ζ-соответствия на решётке не найдены (V1/V3/V6/V16), вихри ломают блочную редукцию Th5, 2q-оптимум KAK недостижим в ISA-классе E18 (10 затворов против оптимума 3 при честном сравнении в классе). Публикация отрицательных результатов — не украшение, а рабочий метод: именно они очерчивают границы применимости архитектуры и направляют дорожные карты следующих кампаний.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1.3. Как читать эту монографию</w:t>
      </w:r>
      <w:bookmarkEnd w:id="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Монография построена по логике машины, а не по хронологии экспериментов. Части I–II вводят идею, дисциплину честности и архитектуру, затем разбирают спектральное ядро и теоремы Th1–Th6. Часть III посвящена AB-процессору: ISA, точной компиляции и принципу «читает, а не несёт». Часть IV описывает независимую верификационную платформу — слепые протоколы, чтение нулей E17, Римана–Зигеля E16 и бенчмарк класса B E18. Часть V — спинор-исследование и три теоремы TS1–TS3. Часть VI — инфраструктура: данные, веб-лаборатории, формальный слой, исследовательские программы уровней, лаборатория проверки гипотез и дорожные карты. Приложения содержат полную таблицу 43 кампаний, флагманские числа, сводку теорем, глоссарий и карту файлов.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Читателю, интересующемуся только итогами, достаточно глав 3 (архитектура), 7 (теоремы), 12 (слепое чтение нулей) и приложений A–B. Читателю, который хочет воспроизвести результаты, полезны главы 20 (лаборатория гипотез) и все разделы «Быстрый старт» уровней; каждая кампания снабжена указанием на свой вердикт-файл, а каждый вердикт — на протокол предрегистрации. Ссылки на файлы даются относительно корня папки AB_Cloud_Quantum_Research.</w:t>
      </w:r>
    </w:p>
    <w:p>
      <w:pPr>
        <w:pStyle w:val="Heading1"/>
        <w:spacing w:after="160" w:before="360" w:line="312"/>
      </w:pPr>
      <w:bookmarkStart w:name="_Toc5" w:id="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2. Дисциплина честности</w:t>
      </w:r>
      <w:bookmarkEnd w:id="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Дисциплина честности — это набор методов, превращающих численный эксперимент в доказуемо подконтрольную процедуру: предрегистрация порогов, слепые протоколы, SHA256-пины, кросс-языковая репликация, публикация отрицательных результатов и эрратумов. Каждый принцип закреплён в конкретных файлах пакета и проверяется автоматикой целостности.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2.1. Предрегистрация порогов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Каждая кампания программы начинается не с кода, а с протокола: пороги, по которым вердикт будет объявлен PASS или FAIL, фиксируются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до</w:t>
      </w:r>
      <w:r>
        <w:rPr>
          <w:rFonts w:ascii="Times New Roman" w:hAnsi="Times New Roman"/>
          <w:color w:val="2B2320"/>
          <w:sz w:val="22"/>
          <w:szCs w:val="22"/>
        </w:rPr>
        <w:t xml:space="preserve"> первого прогона и хранятся в файле протокола кампании. Поле pre_registered в вердикт-файлах цитирует эти пороги дословно. Так, для E17 порогом было: precision = recall = 1 для обоих движков; максимальное отклонение ординаты от эталона mpmath.zetazero не более 1e−9; кросс-движковое расхождение не более 1e−9; полнота N(1000) по стандартной формуле Римана–фон Мангольдта. Фактические значения оказались на много порядков лучше порогов — но порядок важен: порог существовал до измерения.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Предрегистрация исключает самый дешёвый способ самообмана — подгонку критерия под полученный результат. Она также делает отрицательный результат информативным: если порог не пройден, это фиксируется тем же вердикт-механизмом, с тем же статусом и той же публикацией. В программе уже были замены порогов — например, ES2a и ES5a: пороги ES2 и ES5 были заменены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до</w:t>
      </w:r>
      <w:r>
        <w:rPr>
          <w:rFonts w:ascii="Times New Roman" w:hAnsi="Times New Roman"/>
          <w:color w:val="2B2320"/>
          <w:sz w:val="22"/>
          <w:szCs w:val="22"/>
        </w:rPr>
        <w:t xml:space="preserve"> принятия вердиктов, и обе замены опубликованы в соответствующих вердикт-файлах. Правило простое: менять порог можно, но только явно, документированно и до вердикта.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2.2. Слепые протоколы и SHA256-пины</w:t>
      </w:r>
      <w:bookmarkEnd w:id="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Слепой протокол разделяет вычисление на две независимые роли: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детектор</w:t>
      </w:r>
      <w:r>
        <w:rPr>
          <w:rFonts w:ascii="Times New Roman" w:hAnsi="Times New Roman"/>
          <w:color w:val="2B2320"/>
          <w:sz w:val="22"/>
          <w:szCs w:val="22"/>
        </w:rPr>
        <w:t xml:space="preserve"> производит выход (например, список ординат нулей), а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валидатор</w:t>
      </w:r>
      <w:r>
        <w:rPr>
          <w:rFonts w:ascii="Times New Roman" w:hAnsi="Times New Roman"/>
          <w:color w:val="2B2320"/>
          <w:sz w:val="22"/>
          <w:szCs w:val="22"/>
        </w:rPr>
        <w:t xml:space="preserve"> сравнивает его с эталоном. Детектор не имеет доступа к эталону; валидатор получает выход детектора только после того, как тот зафиксирован криптографически. Файл выхода хешируется SHA256, хеш пинуется в отдельном файле, и лишь затем запускается валидация. Для E17 зафиксированы оба пина: детектор ЭМ и детектор Римана–Зигеля; валидатор сверил их с эталоном из 660 ординат уже после пинования.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Слепота защищает от тонкой утечки: от случайной подстройки выхода под ожидание. Когда детектор «не видит» эталон, совпадение становится фактом, а не артефактом процедуры. Пинование добавляет временно́е доказательство: хеш, зафиксированный до валидации, невозможно изменить задним числом, не оставив следа в истории репозитория. В E17 и E11 этот механизм применяется полностью; в V01 и ES-кампаниях — в облегчённой форме, согласованной с природой протокола.</w:t>
      </w:r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2.3. Кросс-языковая репликация</w:t>
      </w:r>
      <w:bookmarkEnd w:id="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Независимость реализации проверяется репликацией на другом языке и в другой арифметике. Ключевые репликации программы: Julia BigFloat против Python mpmath в E11/E16/E17 — ноль расхождений, побитово; numpy-репликация компилятора V20 — ноль расхождений счётчиков, |Δ(1−F)| = 2.2e−16 на уровне машинного эпсилон; numpy-репликация E18 — ноль расхождений счётчиков. Мультиязычные реализации ядра на C, C++, Rust, Go и JavaScript дают ещё один слой: контрольные файлы stitch_control.txt и verify_control.txt фиксируют согласованные выходы всех языков.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Репликация ловит то, что unit-тесты не ловят: зависимость результата от особенностей конкретной библиотеки, порядка операций или представления чисел. Когда две реализации на разных языках, с разными библиотеками и разными стратегиями округления дают побитово совпадающий результат, вероятность программного артефакта падает практически до нуля — остаётся арифметика самой задачи.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2.4. Отрицательные результаты и эрратумы</w:t>
      </w:r>
      <w:bookmarkEnd w:id="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публикует отрицательные результаты наравне с положительными, и это не декларация, а инвентарь: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V1/V3/V6/V16</w:t>
      </w:r>
      <w:r>
        <w:rPr>
          <w:rFonts w:ascii="Times New Roman" w:hAnsi="Times New Roman"/>
          <w:color w:val="2B2320"/>
          <w:sz w:val="22"/>
          <w:szCs w:val="22"/>
        </w:rPr>
        <w:t xml:space="preserve"> — ζ-соответствия на решётке не найдены: индивидуальные ординаты нулей не предсказываются ни одной из нуль-моделей за пределами GUE-статистики.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Th5 и вихри</w:t>
      </w:r>
      <w:r>
        <w:rPr>
          <w:rFonts w:ascii="Times New Roman" w:hAnsi="Times New Roman"/>
          <w:color w:val="2B2320"/>
          <w:sz w:val="22"/>
          <w:szCs w:val="22"/>
        </w:rPr>
        <w:t xml:space="preserve"> — добавление вихревых членов ломает блочную редукцию по характерам: условие [H,A]=[H,B]=0 существенно.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E18 и KAK</w:t>
      </w:r>
      <w:r>
        <w:rPr>
          <w:rFonts w:ascii="Times New Roman" w:hAnsi="Times New Roman"/>
          <w:color w:val="2B2320"/>
          <w:sz w:val="22"/>
          <w:szCs w:val="22"/>
        </w:rPr>
        <w:t xml:space="preserve"> — 2q-оптимум Кашаи–Китаева (3 затвора) недостижим в ISA-классе: компилятор даёт 10 затворов, и это честно заявлено как граница класса, а не сокрыто.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Эрратум B/C₀</w:t>
      </w:r>
      <w:r>
        <w:rPr>
          <w:rFonts w:ascii="Times New Roman" w:hAnsi="Times New Roman"/>
          <w:color w:val="2B2320"/>
          <w:sz w:val="22"/>
          <w:szCs w:val="22"/>
        </w:rPr>
        <w:t xml:space="preserve"> — константы Th6 содержали ошибку, найденную и исправленную; исходные и исправленные значения опубликованы в вердикте V7.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Эрратум γ₁₂</w:t>
      </w:r>
      <w:r>
        <w:rPr>
          <w:rFonts w:ascii="Times New Roman" w:hAnsi="Times New Roman"/>
          <w:color w:val="2B2320"/>
          <w:sz w:val="22"/>
          <w:szCs w:val="22"/>
        </w:rPr>
        <w:t xml:space="preserve"> — значение 56.446200059994141 из каркаса опровергнуто слепым детектором E17: верное значение 56.446247697063399.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Эрратум-механика здесь такая же, как в классической математике: ошибка фиксируется, публикуется, исправляется, и исправление проходит через тот же цикл проверки, что и исходное утверждение. Слепой детектор, опровергший γ₁₂, — это тот самый детектор, который подтвердил 649 нулей; одна и та же процедура даёт и подтверждения, и опровержения, и в этом симметрия метода.</w:t>
      </w: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2.5. Целостность пакета</w:t>
      </w:r>
      <w:bookmarkEnd w:id="1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Все перечисленные принципы сходятся в автоматике целостности: скрипт scripts/validate_package.py выполняет более 95 проверок — от соответствия вердиктов протоколам до пересчёта SHA256-хешей и согласованности плиточных фигур с вердикт-данными. Ни одна фигура верхнего уровня не строится «из головы»: они пересобираются скриптами только из закоммиченных вердиктов (make_tiled_figures.py, make_atlas.py, make_timeline.py, make_datasets.py). Тот же принцип действует в монографиях уровней и в настоящей книге: все числа продублированы из вердикт-файлов и могут быть проверены одной командой.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2.1. Шесть принципов дисциплины честности и их закрепление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347"/>
        <w:gridCol w:w="2888"/>
        <w:gridCol w:w="3791"/>
      </w:tblGrid>
      <w:tr>
        <w:trPr>
          <w:cantSplit/>
          <w:tblHeader/>
        </w:trPr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Принцип</w:t>
            </w:r>
          </w:p>
        </w:tc>
        <w:tc>
          <w:tcPr>
            <w:tcW w:type="pct" w:w="1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Где закреплён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пример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Предрегистрация порогов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протоколы кампаний V*, E*, ES*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пороги E17: precision = recall = 1, |Δγ| ≤ 1e−9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Слепые протоколы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E11, E17, V01, V23-превью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SHA256-пины детекторов до валидации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Кросс-языковая репликация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E11/E16/E17, V20, E18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Julia BigFloat ↔ mpmath: 0.0 расхождений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Отрицательные результаты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V1/V3/V6/V16, E18, Th5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решёточные ζ-соответствия не найдены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Эрратумы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 (B/C₀), E17 (γ₁₂), ES2a/ES5a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γ₁₂ = 56.446247697063399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V13, formal/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RH blocked: 4 гипотезы O08/O09/O11/O12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1" w:id="1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3. Архитектура: уровни одной машины</w:t>
      </w:r>
      <w:bookmarkEnd w:id="1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Исследование устроено не как набор версий, а как слои одной машины: ядро даёт математику, процессор превращает её в исполняемую ISA, верификация перепроверяет оба слоя независимыми движками, формальный слой фиксирует постановки, слой теорем делает их читаемыми, спинор-исследование доводит центральный тезис до отдельных моделей.</w:t>
      </w:r>
    </w:p>
    <w:p>
      <w:pPr>
        <w:pStyle w:val="Heading2"/>
        <w:spacing w:after="120" w:before="280" w:line="312"/>
      </w:pPr>
      <w:bookmarkStart w:name="_Toc12" w:id="1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3.1. Карта уровней</w:t>
      </w:r>
      <w:bookmarkEnd w:id="1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Три рабочих уровня — спектральное ядро, AB-процессор и верификационная платформа — плюс три поддерживающих: формальный слой, слой теорем и вспомогательное спинор-исследование. Связи между уровнями — не декоративные: каждая связка проверяется числом или общим протоколом.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3.1. Уровни программы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444"/>
        <w:gridCol w:w="2708"/>
        <w:gridCol w:w="1264"/>
        <w:gridCol w:w="3610"/>
      </w:tblGrid>
      <w:tr>
        <w:trPr>
          <w:cantSplit/>
          <w:tblHeader/>
        </w:trPr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Папка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Кампании</w:t>
            </w:r>
          </w:p>
        </w:tc>
        <w:tc>
          <w:tcPr>
            <w:tcW w:type="pct" w:w="2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Ядро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V01–V19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спектр, нуль-модели, критическая прямая, V13, сшивка V19; Th1–Th6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Процессор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modules/processor_ab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 (P0)</w:t>
            </w:r>
          </w:p>
        </w:tc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AB-облаков, компилятор Givens-QR, «читает, а не несёт»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Верификация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E01–E18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Julia-платформа: слепые протоколы, Риман–Зигель, класс B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Спинор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ES1–ES5</w:t>
            </w:r>
          </w:p>
        </w:tc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без долговременной памяти: θ = π/2, π/3, π/7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Формальный слой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formal/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A1–A6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Lean 4 / Coq / Agda / Isabelle, без sorry/admit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Слой теорем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theorems_lemmas/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—</w:t>
            </w:r>
          </w:p>
        </w:tc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36 документов, 20 плиток «4 измерения»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3" w:id="1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3.2. Числовые связки уровней</w:t>
      </w:r>
      <w:bookmarkEnd w:id="1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Архитектура проверяется связками: пары «уровень — уровень», у которых есть общее число. Ключевые связки: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Ядро V7 ↔ верификация E11/E17</w:t>
      </w:r>
      <w:r>
        <w:rPr>
          <w:rFonts w:ascii="Times New Roman" w:hAnsi="Times New Roman"/>
          <w:color w:val="2B2320"/>
          <w:sz w:val="22"/>
          <w:szCs w:val="22"/>
        </w:rPr>
        <w:t xml:space="preserve">: след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 несёт Λ(n)/√n (Th6), нули читаются, а не хранятся; корреляция r = 0.9996, нулей в хранилище — 0.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Процессор V20 ↔ верификация E18</w:t>
      </w:r>
      <w:r>
        <w:rPr>
          <w:rFonts w:ascii="Times New Roman" w:hAnsi="Times New Roman"/>
          <w:color w:val="2B2320"/>
          <w:sz w:val="22"/>
          <w:szCs w:val="22"/>
        </w:rPr>
        <w:t xml:space="preserve">: один ISA, равные ограничения, пять baseline; ускорение ×59 000 по времени; 2q: 10 затворов против KAK-оптимума 3 — вне ISA-класса, заявлено честно.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E17 ↔ V23-превью</w:t>
      </w:r>
      <w:r>
        <w:rPr>
          <w:rFonts w:ascii="Times New Roman" w:hAnsi="Times New Roman"/>
          <w:color w:val="2B2320"/>
          <w:sz w:val="22"/>
          <w:szCs w:val="22"/>
        </w:rPr>
        <w:t xml:space="preserve">: слепое чтение нулей двумя движками — 649/649 + 639/639, кросс-движок 0.0 побитово.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V13 ↔ все уровни</w:t>
      </w:r>
      <w:r>
        <w:rPr>
          <w:rFonts w:ascii="Times New Roman" w:hAnsi="Times New Roman"/>
          <w:color w:val="2B2320"/>
          <w:sz w:val="22"/>
          <w:szCs w:val="22"/>
        </w:rPr>
        <w:t xml:space="preserve">: машина обязательств держит вывод RH заблокированным независимо от численных успехов.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Th6 ↔ спинор-исследование</w:t>
      </w:r>
      <w:r>
        <w:rPr>
          <w:rFonts w:ascii="Times New Roman" w:hAnsi="Times New Roman"/>
          <w:color w:val="2B2320"/>
          <w:sz w:val="22"/>
          <w:szCs w:val="22"/>
        </w:rPr>
        <w:t xml:space="preserve">: следовая формула как «чтение без хранения» доводится до моделей летучего состояния θ = π/2, π/3, π/7.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Карта уровней и поток данных поддерживаются в docs/ARCHITECTURE.md и пересобираются автоматически; любые изменения уровней отражаются в этой карте в том же коммите. Плиточные фигуры «4 измерения» (метрика, поведение по инстансам, контроль, порог) строятся только из закоммиченных вердиктов — это делает визуальный слой программы таким же проверяемым, как её код.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3.1. Плитка «4 измерения» Th4 (формула Ли): λ_n-лестница, согласование двух путей, хвост, контроль затворов. 600 dpi.</w:t>
      </w:r>
    </w:p>
    <w:p>
      <w:pPr>
        <w:pStyle w:val="Heading2"/>
        <w:spacing w:after="120" w:before="280" w:line="312"/>
      </w:pPr>
      <w:bookmarkStart w:name="_Toc14" w:id="1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3.3. Поток данных</w:t>
      </w:r>
      <w:bookmarkEnd w:id="1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Данные в программе движутся в одном направлении: от кампаний к производным артефактам. Вердикт-файлы ядра (modules/core_spectrum/data/*_verdict.json) питают плитки theorems_lemmas и figures_tiled; вердикты верификации (verdicts_master.json) — наборы данных datasets и хронологию timeline; вердикт V20 — атлас и атласные плитки; вердикты ES1–ES5 — фигуры и документы спинор-исследования. Контрольная точка — валидатор пакета: он проверяет, что каждый производный артефакт согласован со своим источником. Обратной зависимости нет: производные артефакты никогда не являются входом кампаний, что исключает циркулярность.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Этот же принцип — «от вердикта к артефакту» — определяет и настоящую монографию: таблицы приложений A–B построены напрямую из datasets/campaign_timeline.csv и datasets/flagship_numbers.csv, которые, в свою очередь, пересобираются из вердиктов. Цепочка воспроизводимости короткая и проверяемая: вердикт → dataset → таблица монографии.</w:t>
      </w:r>
    </w:p>
    <w:p>
      <w:pPr>
        <w:pStyle w:val="Heading1"/>
        <w:spacing w:after="160" w:before="360" w:line="312"/>
      </w:pPr>
      <w:bookmarkStart w:name="_Toc15" w:id="1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4. Спектральное ядро: слепой спектр и нуль-модели</w:t>
      </w:r>
      <w:bookmarkEnd w:id="1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Спектральное ядро отвечает на первый вопрос программы: можно ли, не имея таблицы нулей ζ, получить спектр, статистически неотличимый от них, — и отличить арифметику от случайности. Кампании V01–V06 дают положительный ответ с оговоркой, которая оказывается продуктивной: статистика — да, индивидуальные ординаты — нет.</w:t>
      </w:r>
    </w:p>
    <w:p>
      <w:pPr>
        <w:pStyle w:val="Heading2"/>
        <w:spacing w:after="120" w:before="280" w:line="312"/>
      </w:pPr>
      <w:bookmarkStart w:name="_Toc16" w:id="1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4.1. Кампания V01: слепой спектр</w:t>
      </w:r>
      <w:bookmarkEnd w:id="1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V01 — базовый слепой протокол ядра: оператор строится по калибровочному набору (600 ординат), после чего тестируется на другом наборе (600 ординат), который детектор не видел. Результат: калибровочные корреляции r_cal в пределах нулевой зоны, тестовые ординаты лежат в ожидаемом диапазоне γ (939.660940615 … 1648.270598223), но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индивидуальные</w:t>
      </w:r>
      <w:r>
        <w:rPr>
          <w:rFonts w:ascii="Times New Roman" w:hAnsi="Times New Roman"/>
          <w:color w:val="2B2320"/>
          <w:sz w:val="22"/>
          <w:szCs w:val="22"/>
        </w:rPr>
        <w:t xml:space="preserve"> ординаты не предсказываются. Иными словами, модель воспроизводит статистическую структуру спектра, но не «угадывает» конкретные нули — и это заявлено как результат, а не скрыто.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Именно эта оговорка формулирует честную границу ядра: слепой спектр — это контроль согласованности, а не оракул. Он проверяет, что конструкция оператора не содержит скрытой утечки эталонных данных: в противном случае тестовые корреляции вышли бы за нулевую зону. Отрицательная часть V01 (отсутствие предсказания ординат) работает как негативный контроль — так же, как контрольная группа в экспериментальной науке.</w:t>
      </w:r>
    </w:p>
    <w:p>
      <w:pPr>
        <w:pStyle w:val="Heading2"/>
        <w:spacing w:after="120" w:before="280" w:line="312"/>
      </w:pPr>
      <w:bookmarkStart w:name="_Toc17" w:id="1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4.2. Кампания V02: нуль-модели и GUE-класс</w:t>
      </w:r>
      <w:bookmarkEnd w:id="1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V02 сравнивает статистику AB-облака с четырьмя нуль-моделями: M0 (AB-облако), N1 (случайные фазы), N4 и другие референсы. Ключевые величины — средний коэффициент ближнего соседства r_mean, дисперсия номеров уровней Σ₂, число Дайсона Δ₃ и статистика Колмогорова–Смирнова против GUE. Результат: AB-облако попадает в GUE-класс вместе с N1/N4; r_mean = 0.6093 для M0 против 0.5837 у N1; KS-статистика 0.0499. Специфичность арифметики измеряется не величиной ⟨r⟩, а тонкой структурой — это вывод, который позже подтверждается V3 и V16 на решётках.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Практический смысл V02 в том, что он калибрует ожидания: совпадение с GUE — необходимое, но недостаточное условие «дзета-подобности». Любая модель, претендующая на связь с ζ, должна сначала пройти GUE-тест, и лишь затем проверяется её арифметическая специфичность — корреляция следа с простыми (V7), согласование констант, поведенческие тесты V16–V18. Иерархия тестов исключает ловушку «GUE и всё».</w:t>
      </w:r>
    </w:p>
    <w:p>
      <w:pPr>
        <w:pStyle w:val="Heading2"/>
        <w:spacing w:after="120" w:before="280" w:line="312"/>
      </w:pPr>
      <w:bookmarkStart w:name="_Toc18" w:id="1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4.3. Кампании V03–V06: решётки и честный негатив</w:t>
      </w:r>
      <w:bookmarkEnd w:id="1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Кампании V03–V06 переносят вопрос на решётки: существуют ли дискретные модели (гофрированные торы, решёточные гамильтонианы), статистически и арифметически воспроизводящие ζ? Ответ — нет: σ-сканирование V03 не находит зоны, где D_KS падает до уровня ζ; V4 (эрмитичность) и V5 дают сертификаты конструкции; V6 закрывает решёточное направление отрицательным вердиктом. Позже V16 независимо повторяет этот вывод на других решётках — отрицательный результат устойчив к смене конструкции, что и делает его доверием, а не случайностью.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Этот блок кампаний важен методологически: он показывает, что программа умеет получать негативные ответы и не превращает желаемое в результат. Каждая решёточная кампания имела предрегистрированный порог «найти зону согласия», и зона не была найдена — вердикты зафиксированы, протоколы опубликованы. Именно потому, что V03–V06 могли провалиться и провалились, последующие положительные результаты читаются как данные, а не как обещания.</w:t>
      </w:r>
    </w:p>
    <w:p>
      <w:pPr>
        <w:pStyle w:val="Heading1"/>
        <w:spacing w:after="160" w:before="360" w:line="312"/>
      </w:pPr>
      <w:bookmarkStart w:name="_Toc19" w:id="1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5. Критическая прямая и следовая формула</w:t>
      </w:r>
      <w:bookmarkEnd w:id="1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Кампании V07–V12 связывают конструкцию ядра с классической теорией: след оператора несёт арифметику простых, критическая прямая проверяется симметрией спектра, а точность вычислений защищается кутовскими сертификатами.</w:t>
      </w:r>
    </w:p>
    <w:p>
      <w:pPr>
        <w:pStyle w:val="Heading2"/>
        <w:spacing w:after="120" w:before="280" w:line="312"/>
      </w:pPr>
      <w:bookmarkStart w:name="_Toc20" w:id="2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5.1. Кампания V7 и теорема Th6: след ↔ простые</w:t>
      </w:r>
      <w:bookmarkEnd w:id="2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Кампания V7 — арифметическое сердце ядра. Тепловой след K(x) = Tr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−xH</w:t>
      </w:r>
      <w:r>
        <w:rPr>
          <w:rFonts w:ascii="Times New Roman" w:hAnsi="Times New Roman"/>
          <w:color w:val="2B2320"/>
          <w:sz w:val="22"/>
          <w:szCs w:val="22"/>
        </w:rPr>
        <w:t xml:space="preserve"> построенного оператора разворачивается в ряд по простым: коэффициенты несут функцию фон Мангольдта Λ(n)/√n — это содержание теоремы Th6 (гуинанд–вайлевская редукция A3: Q(a) ↔ ζ′/ζ). Численно корреляция между следом и суммой по простым составляет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r = 0.9996</w:t>
      </w:r>
      <w:r>
        <w:rPr>
          <w:rFonts w:ascii="Times New Roman" w:hAnsi="Times New Roman"/>
          <w:color w:val="2B2320"/>
          <w:sz w:val="22"/>
          <w:szCs w:val="22"/>
        </w:rPr>
        <w:t xml:space="preserve"> против контрольного значения 0.76 на решёточной модели без арифметики. Разрыв 0.24 — это и есть измеренная «арифметическая специфичность» конструкции.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Именно здесь работает принцип «читает, а не несёт» в своей первой форме: след вычисляется в момент запроса из матрицы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, никакая таблица простых и нулей не хранится; знание живёт в шести константах формулы. Эрратум констант B/C₀, найденный и исправленный в ходе V7, дополнительно закрепил дисциплину: сверка констант с независимым выводом стала обязательной частью протокола.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r = 0.9996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корреляция следа ↔ простые (V7/Th6); контроль решётки — 0.76</w:t>
            </w:r>
          </w:p>
        </w:tc>
      </w:tr>
    </w:tbl>
    <w:p>
      <w:pPr>
        <w:spacing w:after="100"/>
      </w:pPr>
    </w:p>
    <w:p>
      <w:pPr>
        <w:pStyle w:val="Heading2"/>
        <w:spacing w:after="120" w:before="280" w:line="312"/>
      </w:pPr>
      <w:bookmarkStart w:name="_Toc21" w:id="2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5.2. Симметрия и критическая прямая (Th1, Th2)</w:t>
      </w:r>
      <w:bookmarkEnd w:id="2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Теорема Th1 (кампания V4) фиксирует фундаментальное свойство: эрмитичность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L</w:t>
      </w:r>
      <w:r>
        <w:rPr>
          <w:rFonts w:ascii="Times New Roman" w:hAnsi="Times New Roman"/>
          <w:color w:val="2B2320"/>
          <w:sz w:val="22"/>
          <w:szCs w:val="22"/>
        </w:rPr>
        <w:t xml:space="preserve"> =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L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†</w:t>
      </w:r>
      <w:r>
        <w:rPr>
          <w:rFonts w:ascii="Times New Roman" w:hAnsi="Times New Roman"/>
          <w:color w:val="2B2320"/>
          <w:sz w:val="22"/>
          <w:szCs w:val="22"/>
        </w:rPr>
        <w:t xml:space="preserve"> влечёт вещественность спектра, а при α = ½ и W = 0 спектр симметричен λ ↔ −λ — дискретный образ функционального уравнения ζ. Сертификат: ‖H − H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†</w:t>
      </w:r>
      <w:r>
        <w:rPr>
          <w:rFonts w:ascii="Times New Roman" w:hAnsi="Times New Roman"/>
          <w:color w:val="2B2320"/>
          <w:sz w:val="22"/>
          <w:szCs w:val="22"/>
        </w:rPr>
        <w:t xml:space="preserve">‖ = 0.0 точно. Теорема Th2 (кампания V8) поднимает утверждение до самосопряжённости на ℂ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N</w:t>
      </w:r>
      <w:r>
        <w:rPr>
          <w:rFonts w:ascii="Times New Roman" w:hAnsi="Times New Roman"/>
          <w:color w:val="2B2320"/>
          <w:sz w:val="22"/>
          <w:szCs w:val="22"/>
        </w:rPr>
        <w:t xml:space="preserve">: дефектные индексы (0, 0), оператор эволюции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−iHt</w:t>
      </w:r>
      <w:r>
        <w:rPr>
          <w:rFonts w:ascii="Times New Roman" w:hAnsi="Times New Roman"/>
          <w:color w:val="2B2320"/>
          <w:sz w:val="22"/>
          <w:szCs w:val="22"/>
        </w:rPr>
        <w:t xml:space="preserve"> унитарен; численный дрейф унитарности 2.2e−16 — уровень машинного эпсилон. Вместе Th1 и Th2 гарантируют, что «спектральная модель критической прямой» не просто численно красива, но корректна как линейно-алгебраический объект: вещественный спектр, симметрия, унитарная динамика.</w:t>
      </w:r>
    </w:p>
    <w:p>
      <w:pPr>
        <w:pStyle w:val="Heading2"/>
        <w:spacing w:after="120" w:before="280" w:line="312"/>
      </w:pPr>
      <w:bookmarkStart w:name="_Toc22" w:id="2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5.3. Точность: кутовские сертификаты (Th3) и формула Ли (Th4)</w:t>
      </w:r>
      <w:bookmarkEnd w:id="2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Кампания V12 (теорема Th3) отвечает на вопрос о доверии к вычисленным собственным значениям: для псевдоспектральной оценки λ̃ кутовская теория даёт |λ̂ − λ̃| ≤ δ²/gap + гершгориновскую добавку. Численно ширины коридоров составляют порядка 1e−27 при 40 значащих цифрах (dps 40) — сертификаты на порядки точнее самих значений. Это редкая ситуация: ошибка оценки известна лучше, чем сама оценка.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Теорема Th4 (кампания V15, формула Ли) переводит вопрос о критической прямой в спектральный язык: λ_n = Tr g_n(H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), неотрицательность λ_n эквивалентна RH; абсолютная сходимость ряда доказана, численное согласование двух независимых путей вычисления — ≤ 4.4e−11. Веб-лаборатория ядра строит λ_n-лестницу в реальном времени, и плитка Th4 (рис. 3.1) показывает все четыре измерения: лестницу, согласование путей, хвост и контроль затворов.</w:t>
      </w:r>
    </w:p>
    <w:p>
      <w:pPr>
        <w:pStyle w:val="Heading2"/>
        <w:spacing w:after="120" w:before="280" w:line="312"/>
      </w:pPr>
      <w:bookmarkStart w:name="_Toc23" w:id="2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5.4. Блочная редукция (Th5) и её границы</w:t>
      </w:r>
      <w:bookmarkEnd w:id="2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Теорема Th5 (кампания V9) даёт структурную теорему: если [H, A] = [H, B] = 0, то оператор блочно редуцируется по характерам, и объединение блоков воспроизводит спектр до 7.1e−15. Практически это означает, что большие спектральные задачи разбиваются на независимые блоки без потери информации — редукция точна в пределах сертификата. Граница тоже честная: вихревые члены, нарушающие коммутирование, ломают редукцию — условие не техническая мелочь, а существенная часть утверждения. В сочетании с Th6 блочная редукция объясняет, почему следовая формула «видит» простые: арифметика живёт в характерах блоков, и тепловое разложение наследует её в коэффициенты Λ(n)/√n.</w:t>
      </w:r>
    </w:p>
    <w:p>
      <w:pPr>
        <w:pStyle w:val="Heading1"/>
        <w:spacing w:after="160" w:before="360" w:line="312"/>
      </w:pPr>
      <w:bookmarkStart w:name="_Toc24" w:id="24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6. Машина обязательств V13</w:t>
      </w:r>
      <w:bookmarkEnd w:id="24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Машина обязательств — формальный механизм, который держит главный вывод программы (RH) заблокированным до доказательства всех аналитических предпосылок. Это не метафора, а исполняемый DAG: узлы-обязательства, статусы proven/computed/assumed и автоматический вердикт blocked.</w:t>
      </w:r>
    </w:p>
    <w:p>
      <w:pPr>
        <w:pStyle w:val="Heading2"/>
        <w:spacing w:after="120" w:before="280" w:line="312"/>
      </w:pPr>
      <w:bookmarkStart w:name="_Toc25" w:id="2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Зачем нужна машина обязательств</w:t>
      </w:r>
      <w:bookmarkEnd w:id="2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У длинной программы численных экспериментов есть системный риск: накопленные успехи создают ощущение доказанности. Каждый новый PASS психологически приближает «итог», хотя логически не приближает его ни на шаг. Машина обязательств решает эту проблему конструктивно: путь к заключению явно разложен на узлы, каждый узел имеет статус, и заключение автоматически недоступно, пока хотя бы один узел на пути не доказан. Статус не повышается от численных проверок — численные результаты подтверждать могут, доказывать нет.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Механика проста и проверяема. DAG валиден (dag_valid: true); заключение rh_conclusion имеет значение blocked; из узлов пять доказаны (n_proven: 5), три вычислены (n_computed: 3), четыре остаются гипотезами (n_assumed: 4). Гипотезы — O08, O09, O11, O12 — аналитические предпосылки, без которых цепочка не замыкается. Вердикт-примечание сформулировано явно: формальная машина блокирует вывод RH, путь к заключению содержит гипотезы, и ни одна численная проверка не повышает статус.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6.1. Статусы узлов машины обязательств V13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444"/>
        <w:gridCol w:w="1264"/>
        <w:gridCol w:w="3430"/>
        <w:gridCol w:w="2888"/>
      </w:tblGrid>
      <w:tr>
        <w:trPr>
          <w:cantSplit/>
          <w:tblHeader/>
        </w:trPr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Число узлов</w:t>
            </w:r>
          </w:p>
        </w:tc>
        <w:tc>
          <w:tcPr>
            <w:tcW w:type="pct" w:w="1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  <w:tc>
          <w:tcPr>
            <w:tcW w:type="pct" w:w="1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Как повышается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proven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5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доказано (формальный слой)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новое доказательство в Lean/Coq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computed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вычислено с сертификатом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только как вычисление, не как доказательство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assumed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гипотеза: O08, O09, O11, O12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только аналитическое доказательство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заключение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RH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verdict: blocked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автоматически, пока есть assumed-узлы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26" w:id="2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6.2. Обязательства как контракт с читателем</w:t>
      </w:r>
      <w:bookmarkEnd w:id="2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Машина обязательств меняет контракт между программой и читателем. Вместо обещания «мы близки к доказательству» читатель получает точную карту: вот узлы, вот статусы, вот что именно отделяет blocked от proven. Любой, кто хочет оспорить или продвинуть результат, видит, где именно проходит граница известного. Такой контракт спасает и саму программу: границы приоритетов ясны, дорожные карты ссылаются на конкретные узлы (например, обязательства формального слоя O-lean/O-coq), а не на расплывчатую «близость к RH».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Важно подчеркнуть асимметрию статусов: вычисленный узел (computed) не может заменить доказанный (proven), сколько бы знаков совпадения он ни давал. Это отражает общее правило программы: численный результат с сертификатом — это утверждение о конкретной вычислительной процедуре, а формальный узел — утверждение о всех возможных входах. Машина обязательств — институциональная форма этого различия.</w:t>
      </w:r>
    </w:p>
    <w:p>
      <w:pPr>
        <w:pStyle w:val="Heading1"/>
        <w:spacing w:after="160" w:before="360" w:line="312"/>
      </w:pPr>
      <w:bookmarkStart w:name="_Toc27" w:id="2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7. Теоремы Th1–Th6: постановки, сертификаты, редукции</w:t>
      </w:r>
      <w:bookmarkEnd w:id="27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Шесть теорем ядра образуют скелет спектральной конструкции: от эрмитичности и самосопряжённости через кутовские сертификаты и формулу Ли к блочной редукции и гуинанд–вайлевской связи следа с простыми. Для каждой теоремы опубликованы: формулировка, численный сертификат, редукция формального слоя и четыре документа RU/EN × PDF/DOCX.</w:t>
      </w:r>
    </w:p>
    <w:p>
      <w:pPr>
        <w:pStyle w:val="Heading2"/>
        <w:spacing w:after="120" w:before="280" w:line="312"/>
      </w:pPr>
      <w:bookmarkStart w:name="_Toc28" w:id="2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7.1. Сводная таблица</w:t>
      </w:r>
      <w:bookmarkEnd w:id="28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7.1. Теоремы Th1–Th6: формулировки и сертификаты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173"/>
        <w:gridCol w:w="3791"/>
        <w:gridCol w:w="2437"/>
        <w:gridCol w:w="1625"/>
      </w:tblGrid>
      <w:tr>
        <w:trPr>
          <w:cantSplit/>
          <w:tblHeader/>
        </w:trPr>
        <w:tc>
          <w:tcPr>
            <w:tcW w:type="pct" w:w="65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Теорема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Формулировка (кратко)</w:t>
            </w:r>
          </w:p>
        </w:tc>
        <w:tc>
          <w:tcPr>
            <w:tcW w:type="pct" w:w="135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Сертификат</w:t>
            </w:r>
          </w:p>
        </w:tc>
        <w:tc>
          <w:tcPr>
            <w:tcW w:type="pct" w:w="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Редукция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 (V4)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 = H† влечёт spec ⊂ ℝ; симметрия λ ↔ −λ при α = ½, W = 0</w:t>
            </w:r>
          </w:p>
        </w:tc>
        <w:tc>
          <w:tcPr>
            <w:tcW w:type="pct" w:w="1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‖H − H†‖ = 0.0 точно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A1</w:t>
            </w:r>
          </w:p>
        </w:tc>
      </w:tr>
      <w:tr>
        <w:trPr>
          <w:cantSplit/>
        </w:trPr>
        <w:tc>
          <w:tcPr>
            <w:tcW w:type="pct" w:w="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 (V8)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 на ℂ^N: дефекты (0,0); e^(−iHt) унитарен</w:t>
            </w:r>
          </w:p>
        </w:tc>
        <w:tc>
          <w:tcPr>
            <w:tcW w:type="pct" w:w="13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дрейф 2.2e−16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A2b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Th3 (V12)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каutoвская оценка |λ̂ − λ̃| ≤ δ²/gap + Гершгорин</w:t>
            </w:r>
          </w:p>
        </w:tc>
        <w:tc>
          <w:tcPr>
            <w:tcW w:type="pct" w:w="1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ширины ~1e−27 (dps 40)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A4, A5</w:t>
            </w:r>
          </w:p>
        </w:tc>
      </w:tr>
      <w:tr>
        <w:trPr>
          <w:cantSplit/>
        </w:trPr>
        <w:tc>
          <w:tcPr>
            <w:tcW w:type="pct" w:w="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 (V15)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λ_n = Tr g_n(H_ξ); абсолютная сходимость; неотрицательность ↔ RH</w:t>
            </w:r>
          </w:p>
        </w:tc>
        <w:tc>
          <w:tcPr>
            <w:tcW w:type="pct" w:w="13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два пути ≤ 4.4e−11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A6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(V9)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[H,A] = [H,B] = 0 влечёт блочную редукцию по характерам</w:t>
            </w:r>
          </w:p>
        </w:tc>
        <w:tc>
          <w:tcPr>
            <w:tcW w:type="pct" w:w="1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объединение ≈ спектр до 7.1e−15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A2</w:t>
            </w:r>
          </w:p>
        </w:tc>
      </w:tr>
      <w:tr>
        <w:trPr>
          <w:cantSplit/>
        </w:trPr>
        <w:tc>
          <w:tcPr>
            <w:tcW w:type="pct" w:w="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 (V7)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гуинанд–вайлевское соответствие Q(a) ↔ ζ′/ζ; K(x) = Tr e^(−xH_ξ)</w:t>
            </w:r>
          </w:p>
        </w:tc>
        <w:tc>
          <w:tcPr>
            <w:tcW w:type="pct" w:w="13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несёт Λ(n)/√n; r = 0.9996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A3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29" w:id="2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7.2. Как читать сертификаты</w:t>
      </w:r>
      <w:bookmarkEnd w:id="2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Сертификат — это не «красивое число», а величина с явным протоколом: что измерялось, с каким порогом, на каких входах и что результат не доказывает. Для Th1 сертификат ‖H − H†‖ = 0.0 означает точное нулевое отклонение в выбранной арифметике — конструкция оператора гарантирует эрмитичность структурно, а не приближённо. Для Th2 дрейф 2.2e−16 измеряет унитарность эволюции на сетке времён: величина на уровне машинного эпсилон double-precision, что подтверждает корректность реализации, а не только замысла.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Сертификаты Th3–Th4 имеют иную природу: они оценивают </w:t>
      </w:r>
      <w:r>
        <w:rPr>
          <w:rFonts w:ascii="Times New Roman" w:hAnsi="Times New Roman"/>
          <w:i/>
          <w:iCs/>
          <w:color w:val="2B2320"/>
          <w:sz w:val="22"/>
          <w:szCs w:val="22"/>
        </w:rPr>
        <w:t xml:space="preserve">ошибку оценки</w:t>
      </w:r>
      <w:r>
        <w:rPr>
          <w:rFonts w:ascii="Times New Roman" w:hAnsi="Times New Roman"/>
          <w:color w:val="2B2320"/>
          <w:sz w:val="22"/>
          <w:szCs w:val="22"/>
        </w:rPr>
        <w:t xml:space="preserve">. Кутовский коридор δ²/gap даёт гарантию на каждое вычисленное собственное значение; формула Ли предоставляет второй, независимый путь вычисления λ_n, и согласование путей ≤ 4.4e−11 служит перекрёстной проверкой. Наконец, Th5–Th6 сертифицируют структурные утверждения: точность воспроизведения спектра объединением блоков и арифметическую согласованность следа. Четыре типа сертификатов — конструкционный, реализационный, оценочный и структурный — вместе покрывают всю иерархию доверия.</w:t>
      </w:r>
    </w:p>
    <w:p>
      <w:pPr>
        <w:pStyle w:val="Heading2"/>
        <w:spacing w:after="120" w:before="280" w:line="312"/>
      </w:pPr>
      <w:bookmarkStart w:name="_Toc30" w:id="3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7.3. Документы и воспроизводимость</w:t>
      </w:r>
      <w:bookmarkEnd w:id="3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Каждая теорема оформлена как отдельная папка theorems_lemmas/T0X_* с README (идея доказательства, четыре измерения, границы), четырьмя документами (RU/EN × PDF/DOCX), плиточной фигурой 2×2 и JSON-источником в _json/. Документы пересобираются скриптами (scripts/make_theorem_docs.py) из тех же JSON, из которых строятся плитки, — двуязычность и повторная сборка бесплатны. Постановки в Lean 4 и Coq лежат в formal/ с редукциями A1–A6; build проверяется CI, sorry и admit не используются.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Для читателя-математика путь проверки таков: README папки теоремы даёт идею и границы; JSON-источник — точные числа сертификата; formal/ — формальную постановку; веб-лаборатория ядра (вкладка «Теоремы») — интерактивное воспроизведение лестницы λ_n, кутовских ширин и следовой корреляции в браузере, без установки чего-либо.</w:t>
      </w:r>
    </w:p>
    <w:p>
      <w:pPr>
        <w:pStyle w:val="Heading1"/>
        <w:spacing w:after="160" w:before="360" w:line="312"/>
      </w:pPr>
      <w:bookmarkStart w:name="_Toc31" w:id="3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8. Поведенческие кампании V16–V19</w:t>
      </w:r>
      <w:bookmarkEnd w:id="3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Четыре кампании завершают ядро: V16 закрывает решёточный вопрос, V17–V18 проверяют поведенческие ожидания в реальном времени, V19 сшивает ветви спектральной конструкции — алгебраический сертификат монодромии.</w:t>
      </w:r>
    </w:p>
    <w:p>
      <w:pPr>
        <w:pStyle w:val="Heading2"/>
        <w:spacing w:after="120" w:before="280" w:line="312"/>
      </w:pPr>
      <w:bookmarkStart w:name="_Toc32" w:id="3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8.1. V16: последний решёточный вердикт</w:t>
      </w:r>
      <w:bookmarkEnd w:id="3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V16 — независимая повторная проверка решёточной гипотезы на новой конструкции. Вердикт отрицательный: ζ-соответствия на решётке не найдены, специфичность арифметики не воспроизводится дискретными моделями за пределами GUE-статистики. Совместно с V3 и V6 это закрывает направление: три конструкции, три отрицательных вердикта, одна формулировка границы. Решётки полезны как счётная инфраструктура, но не как источник дзета-арифметики.</w:t>
      </w:r>
    </w:p>
    <w:p>
      <w:pPr>
        <w:pStyle w:val="Heading2"/>
        <w:spacing w:after="120" w:before="280" w:line="312"/>
      </w:pPr>
      <w:bookmarkStart w:name="_Toc33" w:id="3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8.2. V17–V18: поведение под нагрузкой</w:t>
      </w:r>
      <w:bookmarkEnd w:id="3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Кампании V17 и V18 переводят ядро в режим «живого» использования: траектории вычислений при потоках запросов, реакция на возмущения входа, устойчивость протокола чтения при последовательных обращениях. V17 фиксирует траектории (v17_trajectories.csv): при повторных запросах значения воспроизводятся, деградации накопления нет — чтение идемпотентно. V18 (pong-протокол) измеряет латентность и подтверждает, что стоимость шага чтения остаётся ограниченной независимо от числа предыдущих запросов — ни журнал, ни кэш не растут, потому что их нет.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Эти кампании важны для тезиса «читает, а не несёт»: чтение должно быть не только точным, но и дешёвым на любом горизонте времени. Если бы каждая операция накапливала состояние, O(1) на шаг быстро превратилась бы в Ω(t) — что и показано в контрастном эксперименте ES3 спинор-исследования (глава 15).</w:t>
      </w:r>
    </w:p>
    <w:p>
      <w:pPr>
        <w:pStyle w:val="Heading2"/>
        <w:spacing w:after="120" w:before="280" w:line="312"/>
      </w:pPr>
      <w:bookmarkStart w:name="_Toc34" w:id="3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8.3. V19: сшивка ветвей и монодромия</w:t>
      </w:r>
      <w:bookmarkEnd w:id="3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V19 — финальная алгебраическая кампания ядра. Спектральная конструкция имеет ветвления; V19 сшивает ветви θ-лестницей: согласование ветвей 0.832, когерентность сшивки 0.9995 при z = 43.4, монодромия Z₂. Сертификат алгебраический: сшитая конструкция замкнута относительно обхода ветвления, и обход дважды возвращает в исходную ветвь. Численно это проверено на сетке высот, алгебраически — редукцией на уровень характеров (Th5).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0.9995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когерентность сшивки ветвей (V19), θ-лестница 0.832, монодромия Z₂</w:t>
            </w:r>
          </w:p>
        </w:tc>
      </w:tr>
    </w:tbl>
    <w:p>
      <w:pPr>
        <w:spacing w:after="10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Сшивка завершает архитектуру ядра: оператор, след, сертификаты и обязательства образуют замкнутую конструкцию, готовую к исполнению процессором. Остаточные обязательства ядра — уточнение r_align ≤ 0.135 и формализация монодромии ζ — зафиксированы в дорожной карте R2 (глава 21).</w:t>
      </w:r>
    </w:p>
    <w:p>
      <w:pPr>
        <w:pStyle w:val="Heading1"/>
        <w:spacing w:after="160" w:before="360" w:line="312"/>
      </w:pPr>
      <w:bookmarkStart w:name="_Toc35" w:id="3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9. AB-процессор: ISA и точная компиляция V20</w:t>
      </w:r>
      <w:bookmarkEnd w:id="3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Процессорный уровень превращает математику ядра в исполняемую машину: ISA AB-облаков, точный компилятор Givens-QR (кампания V20, этап P0 дорожной карты P0–P6) и принцип «читает, а не несёт», исполненный аппаратно-алгебраически.</w:t>
      </w:r>
    </w:p>
    <w:p>
      <w:pPr>
        <w:pStyle w:val="Heading2"/>
        <w:spacing w:after="120" w:before="280" w:line="312"/>
      </w:pPr>
      <w:bookmarkStart w:name="_Toc36" w:id="3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9.1. ISA AB-облаков</w:t>
      </w:r>
      <w:bookmarkEnd w:id="3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Элементарная операция процессора — AB-облако: унитарная операция, распределённая по кольцу фаз с ахароновым–бомовским флюсом. ISA фиксирует набор допустимых облаков, их параметры (углы Гивенса, фазы) и правила композиции. Важно, что ISA — не «ещё один гейт-набор»: каждое облако несёт геометрическую фазу, и компиляция должна учитывать её точно. Это делает класс ограничений жёстким — и именно поэтому бенчмарк E18 (глава 13) честен: все участники сравниваются в одном классе.</w:t>
      </w:r>
    </w:p>
    <w:p>
      <w:pPr>
        <w:pStyle w:val="Heading2"/>
        <w:spacing w:after="120" w:before="280" w:line="312"/>
      </w:pPr>
      <w:bookmarkStart w:name="_Toc37" w:id="3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9.2. Точный компилятор Givens-QR (V20)</w:t>
      </w:r>
      <w:bookmarkEnd w:id="3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Кампания V20 отвечает за компиляцию произвольной унитарной логики в AB-облака методом Гивенса–QR: унитарная матрица целевого устройства разлагается в произведение плоских вращений, каждое из которых реализуется одним облаком. Точность измеряется нефиделити 1−F: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4×4: 1−F ≤ 4.4e−16 — машинный эпсилон; глубина ≤ 7 затворов.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8×8: 1−F ≤ 6.7e−16; глубина ≤ 29 затворов.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Время компиляции: 1.8 с на полный прогон; вердикт PASS по всем целям.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numpy-репликация: 0 расхождений счётчиков, |Δ(1−F)| = 2.2e−16.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1−F ≤ 4.4e−16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точность компиляции 4×4 (V20); 8×8 — 6.7e−16; глубины ≤ 7/29</w:t>
            </w:r>
          </w:p>
        </w:tc>
      </w:tr>
    </w:tbl>
    <w:p>
      <w:pPr>
        <w:spacing w:after="10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Достигнутая точность — это не «очень хорошо», а предел арифметики: 1−F на уровне 1e−16 означает, что дальнейшее улучшение требует менять арифметику, а не алгоритм. Сертификат V20 фиксирует и границы: целевые матрицы — унитарные, размеры — 4 и 8; произвольные (не унитарные) операторы и большие размеры — вне кампании и заявлены в дорожной карте.</w:t>
      </w:r>
    </w:p>
    <w:p>
      <w:pPr>
        <w:pStyle w:val="Heading2"/>
        <w:spacing w:after="120" w:before="280" w:line="312"/>
      </w:pPr>
      <w:bookmarkStart w:name="_Toc38" w:id="3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9.3. Этап P0 и дорожная карта процессора</w:t>
      </w:r>
      <w:bookmarkEnd w:id="3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V20 исполняет этап P0 дорожной карты процессора P0–P6: P1 память (V21), P2 АЛУ (V22), P3 чтение (V23), P4 нелокальность (V24), P5 бенчмарки (V25), P6 паспорт Datasheet 1.0 (V26). V23 и V24 уже имеют превью-вердикты (глава 10); P5 наследует методологию E18. Каждый этап имеет предрегистрированный порог и вердикт-файл — дисциплина ядра переносится на процессор без послаблений.</w:t>
      </w:r>
    </w:p>
    <w:p>
      <w:pPr>
        <w:pStyle w:val="Heading1"/>
        <w:spacing w:after="160" w:before="360" w:line="312"/>
      </w:pPr>
      <w:bookmarkStart w:name="_Toc39" w:id="3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10. «Читает, а не несёт» и нелокальность</w:t>
      </w:r>
      <w:bookmarkEnd w:id="3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Два превью-результата процессора фиксируют его характер: чтение нулей ζ из шести констант следовой формулы с нулевым хранилищем (V23) и нелокальные корреляции без сигналинга (V24). Оба результата — мост от спектрального ядра к исполняемой машине.</w:t>
      </w:r>
    </w:p>
    <w:p>
      <w:pPr>
        <w:pStyle w:val="Heading2"/>
        <w:spacing w:after="120" w:before="280" w:line="312"/>
      </w:pPr>
      <w:bookmarkStart w:name="_Toc40" w:id="4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10.1. V23-превью: чтение нулей из шести констант</w:t>
      </w:r>
      <w:bookmarkEnd w:id="4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Принцип «читает, а не несёт» получает процессорную реализацию: процессор получает шесть констант следовой формулы (размер «картриджа» — шесть чисел) и воспроизводит ординаты нулей ζ в момент запроса. В превью-вердикте 12 из 12 нулей воспроизведены точно; хранение = 0 — в памяти процессора не остаётся ни одного нуля. Слепая дисциплина сохранена: константы не содержат нулей, детектор не видит эталона, выход пинуется до валидации.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Семантически это перенос V7/E17 на уровень исполнения: то, что ядро доказало о следе, а верификация перепроверила слепыми протоколами, процессор исполняет как операцию. Шесть констант — это Λ-структура следа в минимальной записи; их достаточно, потому что арифметическая информация о простых закодирована в самой структуре, а не в таблице. Полная кампания V23 (этап P3) зафиксирована в дорожной карте.</w:t>
      </w:r>
    </w:p>
    <w:p>
      <w:pPr>
        <w:pStyle w:val="Heading2"/>
        <w:spacing w:after="120" w:before="280" w:line="312"/>
      </w:pPr>
      <w:bookmarkStart w:name="_Toc41" w:id="4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10.2. V24-превью: нелокальность без сигналинга</w:t>
      </w:r>
      <w:bookmarkEnd w:id="4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Второй превью — нелокальность. Пара разделённых AB-облаков демонстрирует нарушение неравенства CHSH: S = 2√2 − 4.4e−16 — максимальное квантовое значение в пределах машинного эпсилон. Защита от сигналинга: 1000 из 1000 испытаний показывают нулевую корреляцию случайных выборов; коммутаторы измеряющих операторов — 0. Это означает: корреляции нелокальны, но передать сигнал через них нельзя — структурная черта квантовой механики, воспроизведённая архитектурой.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S = 2√2 − 4.4e−16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CHSH (V24-превью); защита от сигналинга 1000/1000; коммутаторы = 0</w:t>
            </w:r>
          </w:p>
        </w:tc>
      </w:tr>
    </w:tbl>
    <w:p>
      <w:pPr>
        <w:spacing w:after="10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Нелокальность без сигналинга — не экзотика, а рабочий инструмент процессора: она определяет, какие операции допустимы между распределёнными облаками и как должна выглядеть их синхронизация. Полная кампания V24 (этап P4) опирается на независимые вердикты E13/E14 верификационной платформы.</w:t>
      </w:r>
    </w:p>
    <w:p>
      <w:pPr>
        <w:pStyle w:val="Heading1"/>
        <w:spacing w:after="160" w:before="360" w:line="312"/>
      </w:pPr>
      <w:bookmarkStart w:name="_Toc42" w:id="42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11. Верификационная платформа: слепые протоколы E01–E10</w:t>
      </w:r>
      <w:bookmarkEnd w:id="42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Верификационная платформа — независимый уровень программы, написанный на Julia и не разделяющий кода с ядром и процессором. Кампании E01–E10 проверяют инфраструктуру: контроли, Haar-случайность, реплеи, интерферометрию, шумы, коды, стоимость.</w:t>
      </w:r>
    </w:p>
    <w:p>
      <w:pPr>
        <w:pStyle w:val="Heading2"/>
        <w:spacing w:after="120" w:before="280" w:line="312"/>
      </w:pPr>
      <w:bookmarkStart w:name="_Toc43" w:id="4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11.1. Независимость как дизайн</w:t>
      </w:r>
      <w:bookmarkEnd w:id="4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Платформа построена по принципу «второго мнения»: другая реализация (Julia, BigFloat), другие протоколы, тот же предмет. Независимость — не только язык: детекторы и валидаторы разделены, выходы пинуются SHA256 до валидации, пороги предрегистрированы. Восемнадцать кампаний E01–E18 дают полную карту проверок, и все 18 вердиктов — PASS. Сводка по платформе: experiment_01_15.md описывает протоколы E01–E15, verdicts_master.json собирает все вердикты, результаты хранятся как CSV с SHA-пинами.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11.1. Инфраструктурные кампании E01–E10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264"/>
        <w:gridCol w:w="2708"/>
        <w:gridCol w:w="5055"/>
      </w:tblGrid>
      <w:tr>
        <w:trPr>
          <w:cantSplit/>
          <w:tblHeader/>
        </w:trPr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Предмет</w:t>
            </w:r>
          </w:p>
        </w:tc>
        <w:tc>
          <w:tcPr>
            <w:tcW w:type="pct" w:w="2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контроли платформы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базовые контроли PASS; инфраструктура готова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Haar-случайность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ансамбль соответствует Haar-мере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масштабирование/фит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законы масштабирования подтверждены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реплеи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детерминированный повтор выходов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фазовый шум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устойчивость к фазовому шуму измерена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 памяти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влияние шума памяти ограничено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код повторения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репетиционный код исправляет ошибки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арифметика ISA согласована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стоимость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стоимость шага измерена и ограничена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E10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фазовое считывание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считывание фазы в пределах порога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44" w:id="4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11.2. Почему инфраструктура — это наука</w:t>
      </w:r>
      <w:bookmarkEnd w:id="4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Кампании E01–E10 легко недооценить: нет «красивых» чисел уровня E17. Но именно они делают E17–E18 убедительными: платформа доказала, что умеет измерять шум (E05/E06), корректировать ошибки (E07), считать стоимость (E09) и читать фазы (E10) — прежде чем получить право судить о слепом чтении нулей. В экспериментальной науке это называется калибровкой аппаратуры, и без неё любое «открытие» сомнительно.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Юлия-стек выбран не случайно: BigFloat даёт управляемую точность, а стандартная библиотека — минимальную поверхность атак на воспроизводимость. Никакой сети, никаких внешних сервисов: полный прогон E01–E18 занимает около 2.5 минут и завершается вердиктами с SHA-пинами.</w:t>
      </w:r>
    </w:p>
    <w:p>
      <w:pPr>
        <w:pStyle w:val="Heading1"/>
        <w:spacing w:after="160" w:before="360" w:line="312"/>
      </w:pPr>
      <w:bookmarkStart w:name="_Toc45" w:id="4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12. Слепое чтение нулей: E16 и E17</w:t>
      </w:r>
      <w:bookmarkEnd w:id="4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Центральная верификационная кампания программы: два независимых детектора — явный метод (ЭМ) и независимый Риман–Зигель — читают нули ζ до высоты T = 1000 без доступа к эталону. Результат: 649/649 и 639/639, кросс-движок 0.0 побитово, полнота N(1000) = 649.0.</w:t>
      </w:r>
    </w:p>
    <w:p>
      <w:pPr>
        <w:pStyle w:val="Heading2"/>
        <w:spacing w:after="120" w:before="280" w:line="312"/>
      </w:pPr>
      <w:bookmarkStart w:name="_Toc46" w:id="4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12.1. Независимый Риман–Зигель (E16)</w:t>
      </w:r>
      <w:bookmarkEnd w:id="4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E16 реализует формулу Римана–Зигеля (по версии Ариаса де Рейны) без внешних пакетов: Z(t) вычисляется из первых принципов, включая главную сумму и интегральную поправку. Согласование с эталонными значениями — ≤ 3.8e−15 при пороге 1e−9; пол ошибки — 1e−17. Практический смысл: платформа владеет вторым, независимым от ЭМ способом вычисления Z(t), и этот способ точен до пределa арифметики.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≤ 3.8e−15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согласование Римана–Зигеля с эталоном (E16); порог 1e−9; пол 1e−17</w:t>
            </w:r>
          </w:p>
        </w:tc>
      </w:tr>
    </w:tbl>
    <w:p>
      <w:pPr>
        <w:spacing w:after="100"/>
      </w:pPr>
    </w:p>
    <w:p>
      <w:pPr>
        <w:pStyle w:val="Heading2"/>
        <w:spacing w:after="120" w:before="280" w:line="312"/>
      </w:pPr>
      <w:bookmarkStart w:name="_Toc47" w:id="4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12.2. Слепое чтение (E17): протокол</w:t>
      </w:r>
      <w:bookmarkEnd w:id="4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E17 организован как строгий слепой эксперимент: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color w:val="2B2320"/>
          <w:sz w:val="22"/>
          <w:szCs w:val="22"/>
        </w:rPr>
        <w:t xml:space="preserve">Детектор ЭМ и детектор РС независимо вычисляют ординаты нулей на сетке до T = 1000; эталон недоступен обоим.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color w:val="2B2320"/>
          <w:sz w:val="22"/>
          <w:szCs w:val="22"/>
        </w:rPr>
        <w:t xml:space="preserve">Выходы фиксируются и хешируются: SHA256 файлов e17_detector_em.csv и e17_detector_rs.csv пинуются до валидации.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color w:val="2B2320"/>
          <w:sz w:val="22"/>
          <w:szCs w:val="22"/>
        </w:rPr>
        <w:t xml:space="preserve">Валидатор сверяет пинованные выходы с эталоном из 660 ординат (0 &lt; γ ≤ 1000), собранным из mpmath.zetazero.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color w:val="2B2320"/>
          <w:sz w:val="22"/>
          <w:szCs w:val="22"/>
        </w:rPr>
        <w:t xml:space="preserve">Вердикт вычисляется по предрегистрированным порогам: precision = recall = 1 для обоих движков; max|Δγ| ≤ 1e−9; кросс-движок ≤ 1e−9; полнота N(1000) по формуле Римана–фон Мангольдта.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Фактические результаты: детектор ЭМ — 649/649, precision = recall = 1, max err 3.02e−10; детектор РС — 639/639 (в его сетке 639 нулей), precision = recall = 1, max err в пределах порога; кросс-движковое расхождение — 0.0 побитово; N_rvm = 649.0 — точное согласие с формулой Римана–фон Мангольдта; устойчивость к сдвигу сетки — 0. Слепой эрратум: значение γ₁₂ из каркаса (56.446200059994141) опровергнуто детектором — верное значение 56.446247697063399; ошибка была в рукотворной константе, не в детекторе.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12.1. Вердикт E17 в числах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3069"/>
        <w:gridCol w:w="2979"/>
        <w:gridCol w:w="2979"/>
      </w:tblGrid>
      <w:tr>
        <w:trPr>
          <w:cantSplit/>
          <w:tblHeader/>
        </w:trPr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pct" w:w="165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Детектор ЭМ</w:t>
            </w:r>
          </w:p>
        </w:tc>
        <w:tc>
          <w:tcPr>
            <w:tcW w:type="pct" w:w="165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Детектор РС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Обнаружено нулей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649 / 649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639 / 639</w:t>
            </w:r>
          </w:p>
        </w:tc>
      </w:tr>
      <w:tr>
        <w:trPr>
          <w:cantSplit/>
        </w:trPr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precision = recall</w:t>
            </w:r>
          </w:p>
        </w:tc>
        <w:tc>
          <w:tcPr>
            <w:tcW w:type="pct" w:w="1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</w:t>
            </w:r>
          </w:p>
        </w:tc>
        <w:tc>
          <w:tcPr>
            <w:tcW w:type="pct" w:w="1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Макс. ошибка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3.0e−10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 пределах 1e−9</w:t>
            </w:r>
          </w:p>
        </w:tc>
      </w:tr>
      <w:tr>
        <w:trPr>
          <w:cantSplit/>
        </w:trPr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Кросс-движок</w:t>
            </w:r>
          </w:p>
        </w:tc>
        <w:tc>
          <w:tcPr>
            <w:tcW w:type="pct" w:w="1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 побитово</w:t>
            </w:r>
          </w:p>
        </w:tc>
        <w:tc>
          <w:tcPr>
            <w:tcW w:type="pct" w:w="16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 побитово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N(1000) по Р–М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649.0 точно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649.0 точно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48" w:id="4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12.3. Что E17 доказывает и чего не доказывает</w:t>
      </w:r>
      <w:bookmarkEnd w:id="4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Поле does_not_prove вердикта E17 — образец честной границы: слепое чтение до T = 1000 не доказывает RH выше T = 1000; не доказывает простоту всех нулей; не доказывает отсутствие нулей вне прямой при γ &gt; 1000. Что оно доказывает: точность реализации двух независимых вычислительных путей до высоты 1000 и согласованность следовой конструкции с арифметикой ζ. В связке с V23-превью (читает из шести констант) и Th6 (след несёт Λ(n)/√n) это образует полную цепочку «теория — реализация — независимая проверка».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305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12.1. Слепое чтение нулей ζ: выход детектора против эталона (фигуры платформы верификации, 600 dpi).</w:t>
      </w:r>
    </w:p>
    <w:p>
      <w:pPr>
        <w:pStyle w:val="Heading1"/>
        <w:spacing w:after="160" w:before="360" w:line="312"/>
      </w:pPr>
      <w:bookmarkStart w:name="_Toc49" w:id="4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13. Класс B: компилятор против пяти baseline (E18)</w:t>
      </w:r>
      <w:bookmarkEnd w:id="4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E18 — честный бенчмарк: компилятор AB-процессора против пяти сильных baseline при равных ограничениях ISA. Результат: превосходство ×59 000 по времени при равной точности, с честной фиксацией класса и его границ.</w:t>
      </w:r>
    </w:p>
    <w:p>
      <w:pPr>
        <w:pStyle w:val="Heading2"/>
        <w:spacing w:after="120" w:before="280" w:line="312"/>
      </w:pPr>
      <w:bookmarkStart w:name="_Toc50" w:id="5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13.1. Дизайн честного сравнения</w:t>
      </w:r>
      <w:bookmarkEnd w:id="5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Бенчмарки декомпиляторов печально известны вольными сравнениями: разные ISA, разные целевые классы, разные критерии. E18 исключает вольности предегистрацией класса: все участники — компилятор V20 и пять baseline (BL1–BL5) — работают в одном ISA-классе, на одних целевых унитарных матрицах, с одним критерием (1−F) и одним бюджетом глубины. Победа засчитывается только при равенстве или превосходстве точности на каждой цели.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Результаты: max 1−F = 4.4e−16 у компилятора; примитивы компилятора не превосходят BL1/BL2/BL4 ни на одной цели; общее время — ускорение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×59 000</w:t>
      </w:r>
      <w:r>
        <w:rPr>
          <w:rFonts w:ascii="Times New Roman" w:hAnsi="Times New Roman"/>
          <w:color w:val="2B2320"/>
          <w:sz w:val="22"/>
          <w:szCs w:val="22"/>
        </w:rPr>
        <w:t xml:space="preserve"> против лучшего baseline в классе. numpy-репликация: 0 расхождений счётчиков, |Δ(1−F)| = 2.2e−16.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×59 000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ускорение компилятора против 5 baseline при равном ISA (E18); max 1−F = 4.4e−16</w:t>
            </w:r>
          </w:p>
        </w:tc>
      </w:tr>
    </w:tbl>
    <w:p>
      <w:pPr>
        <w:spacing w:after="100"/>
      </w:pPr>
    </w:p>
    <w:p>
      <w:pPr>
        <w:pStyle w:val="Heading2"/>
        <w:spacing w:after="120" w:before="280" w:line="312"/>
      </w:pPr>
      <w:bookmarkStart w:name="_Toc51" w:id="5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13.2. Честная граница: KAK-оптимум</w:t>
      </w:r>
      <w:bookmarkEnd w:id="5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Важнейшая часть вердикта — отрицательное утверждение: 2q-оптимум Кашаи–Китаева (3 затвора) недостижим в ISA-классе; компилятор даёт 10 затворов на 2q-целях. Это не слабость компилятора, а свойство класса: облака с флюсом не могут выразить KAK-оптимальную последовательность. Вердикт фиксирует границу явно — «превосходство не заявляется вне класса». Для практика это означает: если задача требует KAK-оптимума, ISA придётся расширять; если требуется скорость в классе — компилятор V20 доминирует.</w:t>
      </w:r>
    </w:p>
    <w:p>
      <w:pPr>
        <w:pStyle w:val="Heading2"/>
        <w:spacing w:after="120" w:before="280" w:line="312"/>
      </w:pPr>
      <w:bookmarkStart w:name="_Toc52" w:id="5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13.3. Методологическое значение</w:t>
      </w:r>
      <w:bookmarkEnd w:id="5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E18 демонстрирует, как должен выглядеть бенчмарк вычислительной архитектуры: класс предрегистрирован, baseline сильные и опубликованные, критерий един, отрицательные результаты включены. Сравнение с методологией SPEC или MLPerf здесь уместно: честность достигается не метрикой, а протоколом. E18 встроен в дорожную карту процессора (P5 наследует его методологию) и в numpy-репликацию — два независимых стека дают согласованные счётчики.</w:t>
      </w:r>
    </w:p>
    <w:p>
      <w:pPr>
        <w:pStyle w:val="Heading1"/>
        <w:spacing w:after="160" w:before="360" w:line="312"/>
      </w:pPr>
      <w:bookmarkStart w:name="_Toc53" w:id="53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14. Спинор-исследование: машина без долговременной памяти</w:t>
      </w:r>
      <w:bookmarkEnd w:id="53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Вспомогательное исследование доводит центральный тезис программы — «читает, не несёт» — до явных моделей: спинорные фазы θ = π/2, π/3, π/7 с единственным летучим регистром. Три теоремы TS1–TS3 и пять кампаний ES1–ES5 делают тезис измеримым.</w:t>
      </w:r>
    </w:p>
    <w:p>
      <w:pPr>
        <w:pStyle w:val="Heading2"/>
        <w:spacing w:after="120" w:before="280" w:line="312"/>
      </w:pPr>
      <w:bookmarkStart w:name="_Toc54" w:id="5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14.1. Идея: состояние как фаза</w:t>
      </w:r>
      <w:bookmarkEnd w:id="5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Модель минимальна: единственное состояние машины — фаза φ единичного спинора на окружности; один шаг реального времени — поворот на модельный угол θ. Нет журнала, нет истории, нет контрольных точек. Фаза — одновременно регистр, счётчик (по модулю N) и носитель результата. Контрастная модель — «машина с вечным журналом», которая честно записывает каждый шаг и периодически перепроверяет всё — используется как анти-пример для измерения стоимости памяти.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14.1. Три модели без долговременной памяти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527"/>
        <w:gridCol w:w="1444"/>
        <w:gridCol w:w="1625"/>
        <w:gridCol w:w="1625"/>
        <w:gridCol w:w="1805"/>
      </w:tblGrid>
      <w:tr>
        <w:trPr>
          <w:cantSplit/>
          <w:tblHeader/>
        </w:trPr>
        <w:tc>
          <w:tcPr>
            <w:tcW w:type="pct" w:w="1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Фаза θ</w:t>
            </w:r>
          </w:p>
        </w:tc>
        <w:tc>
          <w:tcPr>
            <w:tcW w:type="pct" w:w="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Цикл N = 2k</w:t>
            </w:r>
          </w:p>
        </w:tc>
        <w:tc>
          <w:tcPr>
            <w:tcW w:type="pct" w:w="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Бит/шаг</w:t>
            </w:r>
          </w:p>
        </w:tc>
        <w:tc>
          <w:tcPr>
            <w:tcW w:type="pct" w:w="1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Зона тишины σ*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S1 · квадрантная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π/2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2.000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0.135 рад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S2 · секстантная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π/3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2.585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0.089 рад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S3 · 14-фазная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π/7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14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3.807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0.038 рад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5" w:id="5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14.2. Теорема TS1: замкнутость фазовых циклов</w:t>
      </w:r>
      <w:bookmarkEnd w:id="5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TS1 утверждает: поворот на θ = π/k замыкается ровно через N = 2k шагов, и зазор между соседними различимыми состояниями равен шагу 2π/N. Численно: периоды 4, 6, 14 — точно для трёх моделей. Смысл: летучая фаза — не хаос, а точный счётчик; цикл детерминирован, зазор максимален при данной ёмкости. Компромисс «ёмкость log₂N против робастности 1/k» зафиксирован как честная граница: больше ёмкость — тоньше зона тишины.</w:t>
      </w:r>
    </w:p>
    <w:p>
      <w:pPr>
        <w:pStyle w:val="Heading2"/>
        <w:spacing w:after="120" w:before="280" w:line="312"/>
      </w:pPr>
      <w:bookmarkStart w:name="_Toc56" w:id="5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14.3. Теорема TS2: необратимость сброса</w:t>
      </w:r>
      <w:bookmarkEnd w:id="5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TS2 — теорема стирания: сброс фазы стирает всё; взаимная информация между пре- и пост-состояниями равна нулю; реконструкция прежнего состояния не превышает уровня случайности 1/N; время после сброса определено только по модулю N. Численно: реконструкция 0.2501 (N=4), 0.1674 (N=6), 0.0717 (N=14) — все ≈ 1/N. Летучесть здесь — свойство, а не дефект: машина не может «вспомнить» прошлое, потому что прошлого в ней больше нет; это и делает её детерминированной в реальном времени.</w:t>
      </w:r>
    </w:p>
    <w:p>
      <w:pPr>
        <w:pStyle w:val="Heading2"/>
        <w:spacing w:after="120" w:before="280" w:line="312"/>
      </w:pPr>
      <w:bookmarkStart w:name="_Toc57" w:id="5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14.4. Теорема TS3: шаг O(1) против журнала Ω(t)</w:t>
      </w:r>
      <w:bookmarkEnd w:id="5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TS3 — теорема реального времени: стоимость шага машины без памяти не зависит от возраста процесса (наклон регрессии −1.5e−12 мс/шаг — ноль в пределах шума), тогда как машина с вечным журналом накапливает Ω(t): рост ×129 на горизонте эксперимента, дедлайн срывается. Вывод формулируется жёстко: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летучесть есть условие детерминизма реального времени</w:t>
      </w:r>
      <w:r>
        <w:rPr>
          <w:rFonts w:ascii="Times New Roman" w:hAnsi="Times New Roman"/>
          <w:color w:val="2B2320"/>
          <w:sz w:val="22"/>
          <w:szCs w:val="22"/>
        </w:rPr>
        <w:t xml:space="preserve">. Это контр-интуитивно для классической системотехники, где журнал — признак надёжности; в архитектуре «читает, не несёт» журнал — причина отказа.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наклон −1.5e−12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стоимость шага O(1) (TS3); журнал — Ω(t), рост ×129</w:t>
            </w:r>
          </w:p>
        </w:tc>
      </w:tr>
    </w:tbl>
    <w:p>
      <w:pPr>
        <w:spacing w:after="100"/>
      </w:pP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14.1. Три модели без долговременной памяти — плитка «4 измерения» (600 dpi, вердикт ES5).</w:t>
      </w:r>
    </w:p>
    <w:p>
      <w:pPr>
        <w:pStyle w:val="Heading1"/>
        <w:spacing w:after="160" w:before="360" w:line="312"/>
      </w:pPr>
      <w:bookmarkStart w:name="_Toc58" w:id="58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15. Кампании ES1–ES5: измерения летучести</w:t>
      </w:r>
      <w:bookmarkEnd w:id="58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Пять кампаний с предрегистрированными порогами измеряют модели с четырёх сторон: циклы, волатильность, реальное время, задача без памяти, шумовая диффузия. Все пять вердиктов — PASS; два эрратума порогов (ES2a, ES5a) опубликованы до принятия вердиктов.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15.1. Кампании ES1–ES5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4332"/>
        <w:gridCol w:w="1264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Предмет</w:t>
            </w:r>
          </w:p>
        </w:tc>
        <w:tc>
          <w:tcPr>
            <w:tcW w:type="pct" w:w="2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фазовые циклы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 = 4·6·14 = 2k точно; зазор = шагу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волатильность/сброс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реконструкция 0.2501/0.1674/0.0717 ≈ 1/N; I = 0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шаг O(1), наклон −1.5e−12; журнал ×129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задача без памяти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решаема в цикле; память не требуется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шумовая диффузия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диффузия фазы ограничена зоной тишины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9" w:id="5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15.1. От циклов к задаче (ES1 → ES4)</w:t>
      </w:r>
      <w:bookmarkEnd w:id="5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ES1 фиксирует чистую механику: замкнутость циклов и зазор. ES2 добавляет сброс и стирание. ES3 — время: измеряется стоимость шага в двух режимах (с журналом и без), выявляя Ω(t)-рост журнальной машины. ES4 переводит модель в режим задачи: последовательность решений принимается в цикле без хранения; качество решений сопоставимо с машиной с памятью на данной задаче, поскольку задача допускает марковскую стратегию. Это уточняет область применимости: не любая задача без памяти решаема, но класс задач, допускающих марковскую политику, — решаем, и решаем детерминированно.</w:t>
      </w:r>
    </w:p>
    <w:p>
      <w:pPr>
        <w:pStyle w:val="Heading2"/>
        <w:spacing w:after="120" w:before="280" w:line="312"/>
      </w:pPr>
      <w:bookmarkStart w:name="_Toc60" w:id="6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15.2. Шум и зона тишины (ES5)</w:t>
      </w:r>
      <w:bookmarkEnd w:id="6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ES5 измеряет устойчивость к фазовому шуму: диффузия фазы накапливается, но пока остаётся внутри зоны тишины σ*, счёт не сбивается. Модели дают предсказуемый компромисс: S1 (σ* = 0.135 рад) устойчивее, S3 (σ* = 0.038 рад) ёмче. Порог ES5 изначально был сформулирован ошибочно и заменён (эрратум ES5a) до принятия вердикта — публикация замены в вердикте завершает протокол.</w:t>
      </w:r>
    </w:p>
    <w:p>
      <w:pPr>
        <w:pStyle w:val="Heading2"/>
        <w:spacing w:after="120" w:before="280" w:line="312"/>
      </w:pPr>
      <w:bookmarkStart w:name="_Toc61" w:id="6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15.3. Связь с материнской программой</w:t>
      </w:r>
      <w:bookmarkEnd w:id="6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Спинор-исследование формализует «читает, не несёт» для этапа P1 процессора (память V21): архитектура без долговременной памяти — не ограничение, а проектное решение с доказанными преимуществами в реальном времени. Дальше — фазы θ = π/k для k &gt; 7, компиляция задач в фазовые циклы и диффузионный канал с корреляциями; обязательства зафиксированы в дорожной карте спинор-уровня.</w:t>
      </w:r>
    </w:p>
    <w:p>
      <w:pPr>
        <w:pStyle w:val="Heading1"/>
        <w:spacing w:after="160" w:before="360" w:line="312"/>
      </w:pPr>
      <w:bookmarkStart w:name="_Toc62" w:id="62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16. Данные: датасеты, хронология, атлас</w:t>
      </w:r>
      <w:bookmarkEnd w:id="62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Слой данных программы построен по тому же принципу «от вердикта к артефакту»: файлы датасетов пересобираются скриптами из закоммиченных вердиктов, ни одно число не вводится вручную.</w:t>
      </w:r>
    </w:p>
    <w:p>
      <w:pPr>
        <w:pStyle w:val="Heading2"/>
        <w:spacing w:after="120" w:before="280" w:line="312"/>
      </w:pPr>
      <w:bookmarkStart w:name="_Toc63" w:id="6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16.1. Курируемые датасеты</w:t>
      </w:r>
      <w:bookmarkEnd w:id="6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datasets/ содержит три файла. flagship_numbers.csv — пятнадцать флагманских метрик программы с указанием вердикта-источника и модуля. campaign_timeline.csv — все 43 кампании четырёх уровней с идентификатором, модулем, названием, статусом и ключевым результатом. zeta_zeros_reference.csv — эталонные ординаты нулей ζ, 0 &lt; γ ≤ 1000, 660 строк: тот самый слепой эталон E17. Каждый файл воспроизводится командой python3 scripts/make_datasets.py; происхождение каждой строки прослеживается до вердикт-файла.</w:t>
      </w:r>
    </w:p>
    <w:p>
      <w:pPr>
        <w:pStyle w:val="Heading2"/>
        <w:spacing w:after="120" w:before="280" w:line="312"/>
      </w:pPr>
      <w:bookmarkStart w:name="_Toc64" w:id="6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16.2. Хронология и атлас</w:t>
      </w:r>
      <w:bookmarkEnd w:id="6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timeline/ строит хронологическую карту 43 кампаний (600 dpi, RU/EN) — визуальную запись того, как программа развивалась от V01 до ES5. atlas/ собирает атлас флагманов: плитку 2×2 из четырёх ключевых результатов — слепые нули, компилятор, след–простые, CHSH. Атлас — «лицо» программы: одна картинка, четыре доказанных результата, каждое число с вердиктом.</w:t>
      </w:r>
    </w:p>
    <w:p>
      <w:pPr>
        <w:spacing w:after="60" w:before="160"/>
        <w:jc w:val="center"/>
      </w:pPr>
      <w:r>
        <w:drawing>
          <wp:inline distT="0" distB="0" distL="0" distR="0">
            <wp:extent cx="0" cy="40671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16.1. Хронология 43 кампаний программы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40671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16.2. Атлас флагманов: слепые нули · компилятор · след–простые · CHSH (600 dpi).</w:t>
      </w:r>
    </w:p>
    <w:p>
      <w:pPr>
        <w:pStyle w:val="Heading2"/>
        <w:spacing w:after="120" w:before="280" w:line="312"/>
      </w:pPr>
      <w:bookmarkStart w:name="_Toc65" w:id="6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16.3. Плитки «4 измерения»</w:t>
      </w:r>
      <w:bookmarkEnd w:id="6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figures_tiled/ содержит 12 плиток Th1–Th6 (RU/EN): каждая — сетка 2×2 из четырёх независимых измерений (метрика, поведение по инстансам, контроль, порог) при 600 dpi. Оригинальные фигуры уровней хранятся в modules/*/figures_hires/. Плитки собираются make_tiled_figures.py из вердиктов — как и все производные артефакты, они не редактируются вручную никогда.</w:t>
      </w:r>
    </w:p>
    <w:p>
      <w:pPr>
        <w:pStyle w:val="Heading1"/>
        <w:spacing w:after="160" w:before="360" w:line="312"/>
      </w:pPr>
      <w:bookmarkStart w:name="_Toc66" w:id="66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17. Веб-лаборатории</w:t>
      </w:r>
      <w:bookmarkEnd w:id="66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Три веб-лаборатории делают программу интерактивной: портал исследования, лаборатория ядра на 10 вкладок и лаборатория процессора на 8 вкладок. Все вычисления исполняются локально в браузере — без сети и зависимостей.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17.1. Веб-лаборатории программы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708"/>
        <w:gridCol w:w="1444"/>
        <w:gridCol w:w="4874"/>
      </w:tblGrid>
      <w:tr>
        <w:trPr>
          <w:cantSplit/>
          <w:tblHeader/>
        </w:trPr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Лаборатория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Вкладок</w:t>
            </w:r>
          </w:p>
        </w:tc>
        <w:tc>
          <w:tcPr>
            <w:tcW w:type="pct" w:w="2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web_lab/index.html — портал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 блока + теоремы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уровни исследования, слой Th1–Th6, формальный статус, спинор-исследование</w:t>
            </w:r>
          </w:p>
        </w:tc>
      </w:tr>
      <w:tr>
        <w:trPr>
          <w:cantSplit/>
        </w:trPr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Лаборатория ядра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10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Z(t) Римана–Зигеля, конструктор затворов, след↔простые, критерий Ли, ψ-лестница, V16–V19, теоремы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Лаборатория процессора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8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ISA, компилятор V20, считывание нулей (V23·E11/E17), нелокальность, дорожная карта, данные, теоремы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Технический принцип лабораторий: ноль зависимостей. JavaScript-реализации ядра и процессора включены в репозиторий (modules/core_spectrum/multilang/javascript/, процессорная вкладка компилятора), контрольные файлы stitch_control.txt и verify_control.txt гарантируют согласованность с другими языками. Открытие index.html локально даёт полный функционал: Z(t) считается в браузере, лестница λ_n строится в реальном времени, CHSH-эксперимент прогоняется на(canvas)-функциях.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Лаборатории играют роль «живой документации»: каждое число монографии можно увидеть в динамике. Для преподавателя это готовый демонстрационный материал; для рецензента — способ проверить поведение модели за пределами напечатанных значений; для автора — постоянный дымовой тест: если реализация разошлась с контрольными файлами, вкладка это покажет.</w:t>
      </w:r>
    </w:p>
    <w:p>
      <w:pPr>
        <w:pStyle w:val="Heading1"/>
        <w:spacing w:after="160" w:before="360" w:line="312"/>
      </w:pPr>
      <w:bookmarkStart w:name="_Toc67" w:id="6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18. Формальный слой: Lean 4, Coq, Agda, Isabelle</w:t>
      </w:r>
      <w:bookmarkEnd w:id="67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Формальный слой фиксирует постановки и редукции A1–A6: то, что численно проверено, должно быть формально сформулировано — и наоборот. Build проверяется CI; sorry и admit не используются.</w:t>
      </w:r>
    </w:p>
    <w:p>
      <w:pPr>
        <w:pStyle w:val="Heading2"/>
        <w:spacing w:after="120" w:before="280" w:line="312"/>
      </w:pPr>
      <w:bookmarkStart w:name="_Toc68" w:id="6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18.1. Редукции A1–A6</w:t>
      </w:r>
      <w:bookmarkEnd w:id="6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Шесть редукций соответствуют шести теоремам ядра: A1 (эрмитичность и симметрия спектра), A2 (блочная редукция; A2b — самосопряжённость на ℂ^N), A3 (гуинанд–вайлевское соответствие), A4–A5 (кутовские оценки и гершгориновские границы), A6 (формула Ли и абсолютная сходимость). Каждая редукция — это мост между численным сертификатом и формальным утверждением: сертификат показывает, что реализация соответствует постановке; редукция показывает, что постановка соответствует математике.</w:t>
      </w:r>
    </w:p>
    <w:p>
      <w:pPr>
        <w:pStyle w:val="Heading2"/>
        <w:spacing w:after="120" w:before="280" w:line="312"/>
      </w:pPr>
      <w:bookmarkStart w:name="_Toc69" w:id="6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18.2. МультипроверпOST машины</w:t>
      </w:r>
      <w:bookmarkEnd w:id="6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Постановки дублируются в четырёх системах: Lean 4, Coq, Agda, Isabelle. Дублирование не избыточно: разные системы имеют разные ядерные логики и разные слепые зоны, и согласованность формулировок сама является проверкой. CI-конвейер проверяет сборку всех четырёх; статус формального слоя вынесен в бейджи главного README и веб-лабораторий.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Связь с машиной обязательств (глава 6) прямая: узлы proven машины V13 — это доказанные редукции формального слоя; узлы assumed — аналитические гипотезы, ждущие своих доказательств. Формальный слой, таким образом, не украшение, а носитель статусов: именно здесь хранится разница между доказанным и вычисленным.</w:t>
      </w:r>
    </w:p>
    <w:p>
      <w:pPr>
        <w:pStyle w:val="Heading1"/>
        <w:spacing w:after="160" w:before="360" w:line="312"/>
      </w:pPr>
      <w:bookmarkStart w:name="_Toc70" w:id="70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19. Исследовательские программы уровней</w:t>
      </w:r>
      <w:bookmarkEnd w:id="70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Каждый уровень программы имеет собственную исследовательскую программу: цели, кампании, пороги, следующую волну. Настоящая глава сводит четыре программы воедино; полные версии опубликованы отдельными монографиями в MONOGRAPH_ARCHIVE/research_programs/.</w:t>
      </w:r>
    </w:p>
    <w:p>
      <w:pPr>
        <w:pStyle w:val="Heading2"/>
        <w:spacing w:after="120" w:before="280" w:line="312"/>
      </w:pPr>
      <w:bookmarkStart w:name="_Toc71" w:id="7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19.1. Программа ядра (R2)</w:t>
      </w:r>
      <w:bookmarkEnd w:id="7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Выполнено: V01–V19, Th1–Th6, V13. Далее: уточнение сшивки (r_align ≤ 0.135), монодромия ζ как алгебраический объект, компиляция обязательств в Lean/Coq (O-lean/O-coq). Риск-фактор: аналитические гипотезы O08/O09/O11/O12 — без них RH остаётся blocked, и это правильное состояние.</w:t>
      </w:r>
    </w:p>
    <w:p>
      <w:pPr>
        <w:pStyle w:val="Heading2"/>
        <w:spacing w:after="120" w:before="280" w:line="312"/>
      </w:pPr>
      <w:bookmarkStart w:name="_Toc72" w:id="7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19.2. Программа процессора (P0–P6)</w:t>
      </w:r>
      <w:bookmarkEnd w:id="7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Выполнено: P0 (V20). Далее: P1 память V21 (опирается на ES-модели), P2 АЛУ V22, P3 чтение V23 (опирается на E17), P4 нелокальность V24 (опирается на E13/E14), P5 бенчмарки V25 (методология E18), P6 паспорт Datasheet 1.0 V26. Целевой артефакт — паспорт процессора: документ уровня спецификации, где каждое число имеет вердикт.</w:t>
      </w:r>
    </w:p>
    <w:p>
      <w:pPr>
        <w:pStyle w:val="Heading2"/>
        <w:spacing w:after="120" w:before="280" w:line="312"/>
      </w:pPr>
      <w:bookmarkStart w:name="_Toc73" w:id="7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19.3. Программа верификации (O-J)</w:t>
      </w:r>
      <w:bookmarkEnd w:id="7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Выполнено: O-J1 (T = 1000), O-J2 (класс B). Далее: O-J3 QEC-память (опирается на E07 и V21), O-J4 цифровой двойник, O-J5 интеграционная кампания; целевые высоты T существенно больше 1000. Верификация растёт вместе с процессором: каждый новый этап P-цепочки получает свой O-J-этап.</w:t>
      </w:r>
    </w:p>
    <w:p>
      <w:pPr>
        <w:pStyle w:val="Heading2"/>
        <w:spacing w:after="120" w:before="280" w:line="312"/>
      </w:pPr>
      <w:bookmarkStart w:name="_Toc74" w:id="7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19.4. Программа спинор-исследования</w:t>
      </w:r>
      <w:bookmarkEnd w:id="7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Выполнено: ES1–ES5, TS1–TS3. Далее: фазы θ = π/k для k &gt; 7 (ёмкость против робастности), компиляция задач в фазовые циклы, диффузионный канал с корреляциями. Спинор-уровень — полигон идей для P1: прежде чем память V21 попадёт в процессор, её модели проверяются здесь.</w:t>
      </w:r>
    </w:p>
    <w:p>
      <w:pPr>
        <w:pStyle w:val="Heading1"/>
        <w:spacing w:after="160" w:before="360" w:line="312"/>
      </w:pPr>
      <w:bookmarkStart w:name="_Toc75" w:id="7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20. Лаборатория проверки гипотез</w:t>
      </w:r>
      <w:bookmarkEnd w:id="7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HYPOTHESIS_LAB — открытая лаборатория внутри программы: любой исследователь может проверить собственную гипотезу по дисциплине проекта — предрегистрированные пороги, слепые протоколы, вердикты с полем does_not_prove.</w:t>
      </w:r>
    </w:p>
    <w:p>
      <w:pPr>
        <w:pStyle w:val="Heading2"/>
        <w:spacing w:after="120" w:before="280" w:line="312"/>
      </w:pPr>
      <w:bookmarkStart w:name="_Toc76" w:id="7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20.1. Зачем лаборатория</w:t>
      </w:r>
      <w:bookmarkEnd w:id="7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накопила методологию, которую обычно получают годами: как фиксировать пороги, как разделять детектор и валидатор, как пиновать выходы, как объявлять вердикт. Лаборатория упаковывает эту методологию в инструмент: ab_lab.py (CLI) и hypothesis_lab.html (браузер). Гипотеза формулируется как JSON-конфиг: что проверяем, какой порог, что результат не доказывает. Лаборатория исполняет эксперимент, выводит вердикт PASS/FAIL и пишет отчёт.</w:t>
      </w:r>
    </w:p>
    <w:p>
      <w:pPr>
        <w:pStyle w:val="Heading2"/>
        <w:spacing w:after="120" w:before="280" w:line="312"/>
      </w:pPr>
      <w:bookmarkStart w:name="_Toc77" w:id="7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20.2. Экспериментальные батареи</w:t>
      </w:r>
      <w:bookmarkEnd w:id="77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20.1. Батареи лаборатории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444"/>
        <w:gridCol w:w="3791"/>
        <w:gridCol w:w="3791"/>
      </w:tblGrid>
      <w:tr>
        <w:trPr>
          <w:cantSplit/>
          <w:tblHeader/>
        </w:trPr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Батарея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проверяет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выход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spinor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фазовая модель θ = π/k: циклы, сброс, время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период 2k; реконструкция ≈ 1/N; наклон шага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trace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↔ простые (Th6-стиль)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корреляция r; сравнение с контролем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zeros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слепое чтение нулей (мини-E17)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precision/recall; кросс-движок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compile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точная компиляция унитарных 4×4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против машинного эпсилон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Пример запуска: python3 ab_lab.py run spinor --theta 0.37 --steps 200. Лаборатория вычислит ближайший модельный цикл, проверит замкнутость, измерит реконструкцию после сброса и стоимость шага, сравнит с предрегистрированными порогами конфига и выдаст вердикт. Отчёт сохраняется в reports/ с SHA256 выхода — дисциплина программы применяется к каждой гипотезе автоматически.</w:t>
      </w:r>
    </w:p>
    <w:p>
      <w:pPr>
        <w:pStyle w:val="Heading2"/>
        <w:spacing w:after="120" w:before="280" w:line="312"/>
      </w:pPr>
      <w:bookmarkStart w:name="_Toc78" w:id="7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20.3. Правила лаборатории</w:t>
      </w:r>
      <w:bookmarkEnd w:id="78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color w:val="2B2320"/>
          <w:sz w:val="22"/>
          <w:szCs w:val="22"/>
        </w:rPr>
        <w:t xml:space="preserve">Порог до прогона: конфиг гипотезы фиксирует пороги до запуска; смена порога после прогона делает вердикт недействительным.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color w:val="2B2320"/>
          <w:sz w:val="22"/>
          <w:szCs w:val="22"/>
        </w:rPr>
        <w:t xml:space="preserve">Слепота: если батарея использует эталон, он подключается валидатором, а не детектором.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color w:val="2B2320"/>
          <w:sz w:val="22"/>
          <w:szCs w:val="22"/>
        </w:rPr>
        <w:t xml:space="preserve">does_not_prove: каждая гипотеза обязана декларировать, чего её результат не доказывает.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color w:val="2B2320"/>
          <w:sz w:val="22"/>
          <w:szCs w:val="22"/>
        </w:rPr>
        <w:t xml:space="preserve">Репликация: желательно повторить прогон во второй арифметике (float64 против mpmath) и зафиксировать расхождение.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5.  </w:t>
      </w:r>
      <w:r>
        <w:rPr>
          <w:rFonts w:ascii="Times New Roman" w:hAnsi="Times New Roman"/>
          <w:color w:val="2B2320"/>
          <w:sz w:val="22"/>
          <w:szCs w:val="22"/>
        </w:rPr>
        <w:t xml:space="preserve">Публикация: PASS и FAIL публикуются одинаково; отчёт — это артефакт, а не черновик.</w:t>
      </w:r>
    </w:p>
    <w:p>
      <w:pPr>
        <w:pStyle w:val="Heading1"/>
        <w:spacing w:after="160" w:before="360" w:line="312"/>
      </w:pPr>
      <w:bookmarkStart w:name="_Toc79" w:id="7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21. Дорожные карты и заключение</w:t>
      </w:r>
      <w:bookmarkEnd w:id="7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Четыре дорожные карты сцеплены: процессор опирается на верификацию, верификация — на ядро, спинор — на всё вместе. Сцепление — не организационная условность, а проверяемая зависимость вердиктов.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21.1. Сцепленные дорожные карты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986"/>
        <w:gridCol w:w="2708"/>
        <w:gridCol w:w="4332"/>
      </w:tblGrid>
      <w:tr>
        <w:trPr>
          <w:cantSplit/>
          <w:tblHeader/>
        </w:trPr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2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Дальше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Ядро (R2)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 сшивка — алгебраический сертификат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r_align ≤ 0.135; монодромия ζ; O-lean/O-coq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Процессор (P0–P6)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P0 исполнен (V20)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P1 V21 → P2 V22 → P3 V23 → P4 V24 → P5 V25 → P6 V26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Верификация (O-J)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O-J1, O-J2 исполнены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O-J3 QEC-память → O-J4 двойник → O-J5 интеграция; T ≫ 1000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Спинор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ES1–ES5 исполнены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θ = π/k, k &gt; 7; компиляция задач; диффузионный канал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Сцепление конкретно: P3 (V23) опирается на E17; P4 (V24) — на E13/E14; O-J3 — на E07 и V21; спинор-исследование формализует «читает, не несёт» для P1. Дорожная карта читается как граф зависимостей: нельзя исполнить этап, пока не исполнены его предки. Это защищает программу от «прыжков вперёд» и делает каждый следующий вердикт наследником уже проверенных.</w:t>
      </w:r>
    </w:p>
    <w:p>
      <w:pPr>
        <w:pStyle w:val="Heading2"/>
        <w:spacing w:after="120" w:before="280" w:line="312"/>
      </w:pPr>
      <w:bookmarkStart w:name="_Toc80" w:id="8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21.1. Итог</w:t>
      </w:r>
      <w:bookmarkEnd w:id="8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AB Cloud Quantum Research — это доказуемая архитектура чтения математики: шесть констант вместо таблиц, летучая фаза вместо журнала, слепые протоколы вместо обещаний, машина обязательств вместо иллюзий. Сорок три кампании пройдены, девять теорем оформлены с сертификатами, отрицательные результаты опубликованы, RH честно заблокирован. Следующая волна — память V21, QEC O-J3, высоты T больше 1000, фазы k больше 7 — строится на уже проверенном фундаменте.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Монография завершается там же, где начинается программа: у честной границы. Всё выше — численное и формальное исследование математической модели; оно не доказывает гипотезу Римана. Но оно доказывает нечто, что редко удаётся доказать вместе: точность реализации, независимость проверки и дисциплину выводов. Именно это делает архитектуру AB-облаков инженерным объектом, а не только математической мечтой.</w:t>
      </w:r>
    </w:p>
    <w:p>
      <w:pPr>
        <w:pStyle w:val="Heading1"/>
        <w:spacing w:after="160" w:before="360" w:line="312"/>
      </w:pPr>
      <w:bookmarkStart w:name="_Toc81" w:id="8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22. Математический фон</w:t>
      </w:r>
      <w:bookmarkEnd w:id="8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Глава собирает минимальный математический аппарат, необходимый для чтения монографии: дзета-функция и формула Римана–фон Мангольдта, GUE-статистика, тепловой след, кутовская теория, формула Ли и неравенство CHSH. Изложение рабочее: только то, что используется кампаниями.</w:t>
      </w:r>
    </w:p>
    <w:p>
      <w:pPr>
        <w:pStyle w:val="Heading2"/>
        <w:spacing w:after="120" w:before="280" w:line="312"/>
      </w:pPr>
      <w:bookmarkStart w:name="_Toc82" w:id="8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22.1. Дзета-функция и подсчёт нулей</w:t>
      </w:r>
      <w:bookmarkEnd w:id="8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Дзета-функция Римана ζ(s) = Σ n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−s</w:t>
      </w:r>
      <w:r>
        <w:rPr>
          <w:rFonts w:ascii="Times New Roman" w:hAnsi="Times New Roman"/>
          <w:color w:val="2B2320"/>
          <w:sz w:val="22"/>
          <w:szCs w:val="22"/>
        </w:rPr>
        <w:t xml:space="preserve"> продолжается на всю комплексную плоскость, кроме s = 1. Нули ζ делятся на тривиальные (отрицательные чётные) и нетривиальные, лежащие в критической полосе 0 &lt; Re(s) &lt; 1. Гипотеза Римана утверждает, что все нетривиальные нули лежат на критической прямой Re(s) = 1/2: s = 1/2 ± iγ. Число нетривиальных нулей с ординатой 0 &lt; γ ≤ T даётся формулой Римана–фон Мангольдта: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N(T) = (T/2π)·ln(T/2π) − T/2π + 7/8 + S(T),   |S(T)| ≤ c·ln T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 программе эта формула используется дважды: как контроль полноты чтения (E17: N(1000) = 649.0, детекторы нашли ровно 649 и 639 нулей в своих сетках) и как слепой эталон — таблица 660 ординат собрана из mpmath.zetazero и запинована до эксперимента. Важно, что N(T) — гладкая функция высоты: отклонение счётчика от N(T) сигнализировало бы о пропуске или дубликате мгновенно.</w:t>
      </w:r>
    </w:p>
    <w:p>
      <w:pPr>
        <w:pStyle w:val="Heading2"/>
        <w:spacing w:after="120" w:before="280" w:line="312"/>
      </w:pPr>
      <w:bookmarkStart w:name="_Toc83" w:id="8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22.2. GUE-статистика и нуль-модели</w:t>
      </w:r>
      <w:bookmarkEnd w:id="8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Круговой ансамбль Гуess–Мазur–Дyson (GUE) описывает статистику собственных значений эрмитовых матриц со случайными элементами: соседние уровни отталкиваются, средний коэффициент ближнего соседства ⟨r⟩ ≈ 0.5992, распределение промежутков — Вигнера–Дyson. Статистика нулей ζ (по данным Одлыжко) близка к GUE — это факт Монтгомери–Одлыжко, и любая «дзета-подобная» модель обязана его воспроизводить. Но GUE — необходимое условие, не достаточное: случайные фазы дают тот же класс. Поэтому программа измеряет специфичность не величиной ⟨r⟩, а тонкой структурой: корреляцией следа с простыми (V7), согласованием констант, поведением под возмущениями (V16–V18).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22.1. Статистические величины, используемые кампаниями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264"/>
        <w:gridCol w:w="3971"/>
        <w:gridCol w:w="3791"/>
      </w:tblGrid>
      <w:tr>
        <w:trPr>
          <w:cantSplit/>
          <w:tblHeader/>
        </w:trPr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2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Определение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Роль в программе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коэффициент ближнего соседства: доля минимумов соседних промежутков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V01–V03, V16: GUE-классификация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Σ₂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дисперсия числа уровней на интервале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V02: сравнение с нуль-моделями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Δ₃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статистика Дysona (наименьшие квадраты ступеньки)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V02: тонкая структура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D_KS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статистика Колмогорова–Смирнова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V03: скан согласия с ζ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84" w:id="8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22.3. Тепловой след и следовая формула</w:t>
      </w:r>
      <w:bookmarkEnd w:id="8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Для оператора H тепловой след K(x) = Tr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−xH</w:t>
      </w:r>
      <w:r>
        <w:rPr>
          <w:rFonts w:ascii="Times New Roman" w:hAnsi="Times New Roman"/>
          <w:color w:val="2B2320"/>
          <w:sz w:val="22"/>
          <w:szCs w:val="22"/>
        </w:rPr>
        <w:t xml:space="preserve"> — функция, кодирующая весь спектр: K(x) = Σ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−xλ_n</w:t>
      </w:r>
      <w:r>
        <w:rPr>
          <w:rFonts w:ascii="Times New Roman" w:hAnsi="Times New Roman"/>
          <w:color w:val="2B2320"/>
          <w:sz w:val="22"/>
          <w:szCs w:val="22"/>
        </w:rPr>
        <w:t xml:space="preserve">. В конструкции ядра коэффициенты разложения K(x) по подходящему базису несут Λ(n)/√n — вес простого n в арифметике. Это спектральная форма гуинанд–вайлевского соответствия: явная формула ζ связывает сумму по простым с суммой по нулям; Th6 переносит её на уровень следа. Именно поэтому шесть констант достаточны для чтения нулей: они параметризуют след, а след содержит спектр.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Тепловой след — вычислимый объект: матричная экспонента и трасса считаются за конечное время, и их стоимость не зависит от «возраста» запроса. Это связывает следовую формулу с тезисом реального времени: чтение нуля — это K-вычисление, а не поиск в таблице.</w:t>
      </w:r>
    </w:p>
    <w:p>
      <w:pPr>
        <w:pStyle w:val="Heading2"/>
        <w:spacing w:after="120" w:before="280" w:line="312"/>
      </w:pPr>
      <w:bookmarkStart w:name="_Toc85" w:id="8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22.4. Кутовская теория и формула Ли</w:t>
      </w:r>
      <w:bookmarkEnd w:id="8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Кутовская теория возмущений оценивает ошибку собственных значений, вычисленных приближённой матрицей: если ‖δH‖ ≤ δ, то каждое собственное значение сдвигается не более чем на δ плюс квадратичная добавка δ²/gap, где gap — расстояние до ближайшего чужого уровня. В программе это даёт сертификаты Th3: коридор вокруг каждого λ̂ известен и мал (ширины ~1e−27 при dps 40).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Формула Ли — критерий критической прямой в спектральных терминах: определённые функционалы λ_n = Tr g_n(H) неотрицательны тогда и только тогда, когда все нули на прямой. Th4 переносит критерий на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 и доказывает абсолютную сходимость ряда, делая λ_n-лестницу вычислимой; два независимых пути вычисления согласуются до 4.4e−11.</w:t>
      </w:r>
    </w:p>
    <w:p>
      <w:pPr>
        <w:pStyle w:val="Heading2"/>
        <w:spacing w:after="120" w:before="280" w:line="312"/>
      </w:pPr>
      <w:bookmarkStart w:name="_Toc86" w:id="8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22.5. CHSH и нелокальность без сигналинга</w:t>
      </w:r>
      <w:bookmarkEnd w:id="8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Неравенство CHSH связывает корреляции двух сторон: в любой локальной теории S ≤ 2; квантовая механика допускает S = 2√2 (граница Цирельсона). Вердикт V24-превью даёт S = 2√2 − 4.4e−16 и одновременно — нулевую корреляцию при случайных выборах (1000/1000) и нулевые коммутаторы измеряющих операторов: корреляции нелокальны, сигналинга нет. Для процессора это проектное ограничение: распределённые облака могут делить корреляции, но не информацию.</w:t>
      </w:r>
    </w:p>
    <w:p>
      <w:pPr>
        <w:pStyle w:val="Heading1"/>
        <w:spacing w:after="160" w:before="360" w:line="312"/>
      </w:pPr>
      <w:bookmarkStart w:name="_Toc87" w:id="8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23. Кейс-стади: как читать вердикты</w:t>
      </w:r>
      <w:bookmarkEnd w:id="87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Пять разборов показывают анатомию вердикта: V7 (след), V13 (обязательства), E17 (слепые нули), V20 (компиляция), ES3 (реальное время). Каждый разбор приводит фактические поля вердикт-файла и объясняет, как из них читается вывод.</w:t>
      </w:r>
    </w:p>
    <w:p>
      <w:pPr>
        <w:pStyle w:val="Heading2"/>
        <w:spacing w:after="120" w:before="280" w:line="312"/>
      </w:pPr>
      <w:bookmarkStart w:name="_Toc88" w:id="8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23.1. V7: арифметика следа</w:t>
      </w:r>
      <w:bookmarkEnd w:id="8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Вердикт V7 содержит корреляцию следа с суммой по простым, контрольное значение на решёточной модели и след эрратума констант. Чтение: основная метрика r = 0.9996 сравнивается не с нулём, а с контролем 0.76 — разница и есть арифметическая специфичность. Эрратум B/C₀ фиксирует, что исходные константы содержали ошибку, найденную независимым выводом; исправленные значения — часть вердикта. Поле does_not_prove напоминает: корреляция не доказывает RH, она доказывает согласованность следа с Λ-структурой.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3051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23.1. Инфографика следа ↔ простых (ядро, тёмная тема, 600 dpi).</w:t>
      </w:r>
    </w:p>
    <w:p>
      <w:pPr>
        <w:pStyle w:val="Heading2"/>
        <w:spacing w:after="120" w:before="280" w:line="312"/>
      </w:pPr>
      <w:bookmarkStart w:name="_Toc89" w:id="8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23.2. V13: карта обязательств</w:t>
      </w:r>
      <w:bookmarkEnd w:id="8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Вердикт V13 — это состояние DAG: dag_valid = true, rh_conclusion = blocked, n_proven = 5, n_computed = 3, n_assumed = 4, вердикт-примечание перечисляет гипотезы O08/O09/O11/O12. Чтение: blocked — не провал, а рабочее состояние; путь к RH закрыт до доказательства четырёх аналитических узлов. Аудит заявлений V14 проверяет, что публичные заявления согласованы с этим состоянием: ни один документ программы не заявляет доказательства RH.</w:t>
      </w:r>
    </w:p>
    <w:p>
      <w:pPr>
        <w:pStyle w:val="Heading2"/>
        <w:spacing w:after="120" w:before="280" w:line="312"/>
      </w:pPr>
      <w:bookmarkStart w:name="_Toc90" w:id="9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23.3. E17: слепое чтение от пина до вердикта</w:t>
      </w:r>
      <w:bookmarkEnd w:id="9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E17 — самый насыщенный вердикт программы. Ключевые поля и их значения: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blindness           : оба детектора не содержат эталонных нулей; выходы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                  зафиксированы и хешированы до валидации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sha_em              : 3843fb52...e5  e17_detector_em.csv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sha_rs              : 08cd95b6...17  e17_detector_rs.csv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n_detected_em       : 649            N_rvm            : 649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n_detected_rs       : 639            N_rvm_rounded    : 649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max_err_em          : 3.019522409886122e-10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cross_engine_max    : 0              (побитово)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precision_em/recall : 1 / 1          precision_rs/recall: 1 / 1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grid_robustness_max_shift : 0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pass                : true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Чтение: слепота зафиксирована до эксперимента; пины дают временно́е доказательство; значения лучше порогов на 3–4 порядка (порог 1e−9, ошибка 3e−10); полнота точна до целого. Слепой эрратум γ₁₂ — встроенный негативный контроль: детектор опроверг рукотворную константу каркаса.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3051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23.2. Кривая намотки слепого ридера (платформа верификации, 600 dpi).</w:t>
      </w:r>
    </w:p>
    <w:p>
      <w:pPr>
        <w:pStyle w:val="Heading2"/>
        <w:spacing w:after="120" w:before="280" w:line="312"/>
      </w:pPr>
      <w:bookmarkStart w:name="_Toc91" w:id="9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23.4. V20: компиляция на пределе арифметики</w:t>
      </w:r>
      <w:bookmarkEnd w:id="9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Вердикт V20 лаконичен: нефиделити 1−F ≤ 4.4e−16 (4×4) и 6.7e−16 (8×8), глубины ≤ 7/29, время 1.8 с, статус PASS. Чтение: значения на уровне машинного эпсилон double — предел арифметики, не алгоритма; numpy-репликация даёт |Δ(1−F)| = 2.2e−16 и 0 расхождений счётчиков. Внешний контроль E18 добавляет класс B: ×59 000 по времени против пяти baseline при равном ISA, 2q-граница 10 против KAK-оптимума 3 — за пределами класса.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3051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23.3. Компиляция унитарной логики в AB-облака (процессор, 600 dpi).</w:t>
      </w:r>
    </w:p>
    <w:p>
      <w:pPr>
        <w:pStyle w:val="Heading2"/>
        <w:spacing w:after="120" w:before="280" w:line="312"/>
      </w:pPr>
      <w:bookmarkStart w:name="_Toc92" w:id="9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23.5. ES3: измерение стоимости шага</w:t>
      </w:r>
      <w:bookmarkEnd w:id="9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Вердикт ES3 сравнивает две машины: без памяти и с вечным журналом. Ключевые поля: наклон регрессии стоимости шага по времени −1.5e−12 мс/шаг (ноль в пределах шума) для безжурнальной машины; рост ×129 для журнальной; срыв дедлайнов на горизонте. Чтение: это численное содержание теоремы TS3 — летучесть есть условие детерминизма; любая память, растущая с t, ломает реальное время.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23.1. Сравнение машин в ES3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527"/>
        <w:gridCol w:w="1625"/>
        <w:gridCol w:w="1986"/>
        <w:gridCol w:w="1444"/>
        <w:gridCol w:w="1444"/>
      </w:tblGrid>
      <w:tr>
        <w:trPr>
          <w:cantSplit/>
          <w:tblHeader/>
        </w:trPr>
        <w:tc>
          <w:tcPr>
            <w:tcW w:type="pct" w:w="1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Машина</w:t>
            </w:r>
          </w:p>
        </w:tc>
        <w:tc>
          <w:tcPr>
            <w:tcW w:type="pct" w:w="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Стоимость шага</w:t>
            </w:r>
          </w:p>
        </w:tc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Наклон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Рост на горизонте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Дедлайны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без памяти (летучая фаза)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O(1)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−1.5e−12 мс/шаг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нет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выдерживаются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 вечным журналом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Ω(t)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положительный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×129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срываются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93" w:id="93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спектральное ядро</w:t>
      </w:r>
      <w:bookmarkEnd w:id="93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ядра отвечает за математическую основу AB-архитектуры: слепой спектр, нуль-модели, критическую прямую, следовую формулу, машину обязательств и сшивку ветвей. Девятнадцать кампаний и шесть теорем образуют закрытый контур: конструкция → сертификат → формальная постановка → независимая проверка.</w:t>
      </w:r>
    </w:p>
    <w:p>
      <w:pPr>
        <w:pStyle w:val="Heading2"/>
        <w:spacing w:after="120" w:before="280" w:line="312"/>
      </w:pPr>
      <w:bookmarkStart w:name="_Toc94" w:id="9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94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построить эрмитов оператор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, тепловое разложение которого несёт арифметику простых (Λ(n)/√n);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доказать корректность конструкции: эрмитичность (Th1), самосопряжённость (Th2), кутовские сертификаты (Th3), формула Ли (Th4), блочная редукция (Th5), гуинанд–вайлевское соответствие (Th6);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отделить арифметическую специфичность от GUE-статистики — включая честные отрицательные ответы на решётках;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зафиксировать статус RH машиной обязательств V13 — и держать его заблокированным, пока гипотезы не доказаны.</w:t>
      </w:r>
    </w:p>
    <w:p>
      <w:pPr>
        <w:pStyle w:val="Heading2"/>
        <w:spacing w:after="120" w:before="280" w:line="312"/>
      </w:pPr>
      <w:bookmarkStart w:name="_Toc95" w:id="9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Методология</w:t>
      </w:r>
      <w:bookmarkEnd w:id="9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Каждая кампания начинается с протокола предрегистрации: пороги фиксируются до прогона. Слепые протоколы применяются там, где есть эталон (V01: калибровка/тест без утечки). Все производные артефакты (плитки, документы) строятся только из закоммиченных вердиктов. Формальные постановки дублируются в Lean 4, Coq, Agda и Isabelle (редукции A1–A6, без sorry/admit).</w:t>
      </w:r>
    </w:p>
    <w:p>
      <w:pPr>
        <w:pStyle w:val="Heading2"/>
        <w:spacing w:after="120" w:before="280" w:line="312"/>
      </w:pPr>
      <w:bookmarkStart w:name="_Toc96" w:id="9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Исполненные кампании</w:t>
      </w:r>
      <w:bookmarkEnd w:id="96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3.1. Кампании ядра V01–V19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2708"/>
        <w:gridCol w:w="5416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спектр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статистика согласована; индивидуальные ординаты не предсказываются (честный негатив)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нуль-модели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AB-облако в GUE-классе; специфичность измеряется тонкой структурой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σ-скан решёток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зоны согласия с ζ не найдено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эрмитичность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Th1: ‖H − H†‖ = 0.0; симметрия λ ↔ −λ при α = ½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 конструкции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конструкционные границы зафиксированы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закрытие решёток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решёточное направление закрыто (негатив)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↔ простые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Th6: r = 0.9996; контроль решётки 0.76; эрратум B/C₀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Th2: дефекты (0,0); дрейф унитарности 2.2e−16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блочная редукция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Th5: объединение блоков ≈ спектр до 7.1e−15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спектральные сертификаты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сертификаты согласованы с кутовскими оценками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черновик DAG обязательств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структура пути к RH зафиксирована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кутовские сертификаты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Th3: ширины ~1e−27 (dps 40)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RH blocked: 5 proven / 3 computed / 4 assumed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аудит заявлений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claim-файлы согласованы с вердиктами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формула Ли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Th4: два пути ≤ 4.4e−11; сходимость абсолютная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повторная решёточная проверка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негатив подтверждён на новой конструкции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траектории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идемпотентно; деградации нет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pong-протокол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латентность ограничена; журнал не растёт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сшивка ветвей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θ-лестница 0.832; когерентность 0.9995; Z₂-монодромия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97" w:id="9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Следующая волна</w:t>
      </w:r>
      <w:bookmarkEnd w:id="97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уточнение сшивки: r_align ≤ 0.135 на расширенной сетке высот;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монодромия ζ как алгебраический объект: формализация V19;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компиляция обязательств в Lean/Coq: O-lean/O-coq — перенос DAG V13 в формальный слой;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расширение сертификатов Th3–Th4 на большие размеры.</w:t>
      </w:r>
    </w:p>
    <w:p>
      <w:pPr>
        <w:pStyle w:val="Heading2"/>
        <w:spacing w:after="120" w:before="280" w:line="312"/>
      </w:pPr>
      <w:bookmarkStart w:name="_Toc98" w:id="9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9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Индивидуальные ординаты не предсказываются слепым спектром — статистика согласована, оракула нет. Гипотезы O08/O09/O11/O12 не сняты: RH остаётся blocked. Вихревые члены ломают Th5. Решёточные конструкции не воспроизводят арифметику ζ. Эти границы — часть результата, а не его изъян.</w:t>
      </w:r>
    </w:p>
    <w:p>
      <w:pPr>
        <w:pStyle w:val="Heading1"/>
        <w:spacing w:after="160" w:before="360" w:line="312"/>
      </w:pPr>
      <w:bookmarkStart w:name="_Toc99" w:id="9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AB-процессор</w:t>
      </w:r>
      <w:bookmarkEnd w:id="9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процессора превращает математику ядра в исполняемую машину: ISA AB-облаков, точный компилятор, память, АЛУ, чтение нулей, нелокальность, бенчмарки и паспорт. Этап P0 исполнен; дорожная карта P0–P6 сцеплена с верификацией.</w:t>
      </w:r>
    </w:p>
    <w:p>
      <w:pPr>
        <w:pStyle w:val="Heading2"/>
        <w:spacing w:after="120" w:before="280" w:line="312"/>
      </w:pPr>
      <w:bookmarkStart w:name="_Toc100" w:id="10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100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зафиксировать ISA AB-облаков: допустимые облака, параметры, композиция;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компилировать унитарную логику точно: 1−F на уровне машинного эпсилон;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исполнить принцип «читает, а не несёт» аппаратно-алгебраически (V23);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обеспечить нелокальность без сигналинга (V24) и получить паспорт Datasheet 1.0.</w:t>
      </w:r>
    </w:p>
    <w:p>
      <w:pPr>
        <w:pStyle w:val="Heading2"/>
        <w:spacing w:after="120" w:before="280" w:line="312"/>
      </w:pPr>
      <w:bookmarkStart w:name="_Toc101" w:id="10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Методология</w:t>
      </w:r>
      <w:bookmarkEnd w:id="1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ISA — не «ещё один гейт-набор»: каждое облако несёт геометрическую фазу, компиляция учитывает её точно. Все этапы имеют предрегистрированные пороги и вердикт-файлы. Бенчмарки — по методологии E18: один класс, один критерий, сильные baseline. Репликация numpy обязательна.</w:t>
      </w:r>
    </w:p>
    <w:p>
      <w:pPr>
        <w:pStyle w:val="Heading2"/>
        <w:spacing w:after="120" w:before="280" w:line="312"/>
      </w:pPr>
      <w:bookmarkStart w:name="_Toc102" w:id="10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Исполнено: P0 (V20)</w:t>
      </w:r>
      <w:bookmarkEnd w:id="102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3.2. Вердикт V20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pct" w:w="2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точность 4×4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4.4e−16; глубина ≤ 7</w:t>
            </w:r>
          </w:p>
        </w:tc>
      </w:tr>
      <w:tr>
        <w:trPr>
          <w:cantSplit/>
        </w:trPr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точность 8×8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6.7e−16; глубина ≤ 29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время компиляции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1.8 с на полный прогон</w:t>
            </w:r>
          </w:p>
        </w:tc>
      </w:tr>
      <w:tr>
        <w:trPr>
          <w:cantSplit/>
        </w:trPr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numpy-репликация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 расхождений; |Δ(1−F)| = 2.2e−16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PASS; этап P0 закрыт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3" w:id="10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Дорожная карта P0–P6</w:t>
      </w:r>
      <w:bookmarkEnd w:id="10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4.1. Этапы процессора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1264"/>
        <w:gridCol w:w="3791"/>
        <w:gridCol w:w="3069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Опора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+ точный компилятор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(блочная структура)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P1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V21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летучая память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ES-модели, TS1–TS3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P2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V22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 AB-облаков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P3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V23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нулей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E17, Th6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P4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V24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нелокальность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E13/E14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P5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V25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бенчмарки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методология E18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P6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V26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Datasheet 1.0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вердикты P-цепочки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4" w:id="10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1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2q-оптимум KAK (3 затвора) недостижим в ISA-классе: компилятор даёт 10, и это свойство класса, а не алгоритма. Целевые матрицы V20 — унитарные 4×4/8×8; неунитарные операторы и большие размеры — вне кампании. Превью V23/V24 — не полные вердикты: полные кампании впереди.</w:t>
      </w:r>
    </w:p>
    <w:p>
      <w:pPr>
        <w:pStyle w:val="Heading1"/>
        <w:spacing w:after="160" w:before="360" w:line="312"/>
      </w:pPr>
      <w:bookmarkStart w:name="_Toc105" w:id="10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верификационная платформа</w:t>
      </w:r>
      <w:bookmarkEnd w:id="10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верификации — независимый судья программы: Julia-платформа без общего кода с ядром и процессором, слепые протоколы, SHA-пины, кросс-языковая репликация. Восемнадцать вердиктов PASS; следующая волна — QEC-память, цифровой двойник, интеграция.</w:t>
      </w:r>
    </w:p>
    <w:p>
      <w:pPr>
        <w:pStyle w:val="Heading2"/>
        <w:spacing w:after="120" w:before="280" w:line="312"/>
      </w:pPr>
      <w:bookmarkStart w:name="_Toc106" w:id="10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106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перепроверить ядро и процессор независимой реализацией;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провести слепое чтение нулей ζ двумя движками до T = 1000;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выполнить честный бенчмарк компилятора (класс B);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построить QEC-слой и цифровой двойник машины.</w:t>
      </w:r>
    </w:p>
    <w:p>
      <w:pPr>
        <w:pStyle w:val="Heading2"/>
        <w:spacing w:after="120" w:before="280" w:line="312"/>
      </w:pPr>
      <w:bookmarkStart w:name="_Toc107" w:id="10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Методология</w:t>
      </w:r>
      <w:bookmarkEnd w:id="10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Детектор и валидатор разделены; выходы пинуются SHA256 до валидации; пороги предрегистрированы. Кросс-языковая репликация: Julia BigFloat ↔ Python mpmath (0.0 расхождений), numpy-реплики (0 расхождений счётчиков). Независимость реализации — принцип дизайна, а не обстоятельство.</w:t>
      </w:r>
    </w:p>
    <w:p>
      <w:pPr>
        <w:pStyle w:val="Heading2"/>
        <w:spacing w:after="120" w:before="280" w:line="312"/>
      </w:pPr>
      <w:bookmarkStart w:name="_Toc108" w:id="10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Исполненные кампании E01–E18</w:t>
      </w:r>
      <w:bookmarkEnd w:id="108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3.3. Кампании верификации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986"/>
        <w:gridCol w:w="1444"/>
        <w:gridCol w:w="5596"/>
      </w:tblGrid>
      <w:tr>
        <w:trPr>
          <w:cantSplit/>
          <w:tblHeader/>
        </w:trPr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Кампании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Ключевые результаты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E01–E10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контроли, Haar, масштабирование, реплеи, шумы, код, АЛУ, стоимость, считывание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ζ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ζ-ридер: пины, валидация, ноль утечек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оптика/нелокальность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E12–E14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интерферометр; no-signaling; CHSH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классификация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топологическая абляция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движки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независимый Риман–Зигель: ≤ 3.8e−15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флагман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слепые нули: 649/649 + 639/639; кросс-движок 0.0; N(1000) = 649.0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бенчмарк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класс B: ×59 000; 2q KAK вне класса (10 против 3)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9" w:id="10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Дорожная карта O-J</w:t>
      </w:r>
      <w:bookmarkEnd w:id="109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O-J1 исполнено: слепое чтение до T = 1000 (E16–E17);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O-J2 исполнено: класс B (E18);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O-J3: QEC-память — опирается на E07 и V21;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O-J4: цифровой двойник процессора;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O-J5: интеграционная кампания; целевые высоты T существенно больше 1000.</w:t>
      </w:r>
    </w:p>
    <w:p>
      <w:pPr>
        <w:pStyle w:val="Heading2"/>
        <w:spacing w:after="120" w:before="280" w:line="312"/>
      </w:pPr>
      <w:bookmarkStart w:name="_Toc110" w:id="1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11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E17 не доказывает RH выше T = 1000, простоту всех нулей и отсутствие нулей вне прямой при γ &gt; 1000. E18 не заявляет превосходства вне ISA-класса. Слепой эрратум γ₁₂ показал, что ошибка может жить в каркасе, а не в детекторе — поэтому эталоны тоже проверяются.</w:t>
      </w:r>
    </w:p>
    <w:p>
      <w:pPr>
        <w:pStyle w:val="Heading1"/>
        <w:spacing w:after="160" w:before="360" w:line="312"/>
      </w:pPr>
      <w:bookmarkStart w:name="_Toc111" w:id="11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спинор-исследование</w:t>
      </w:r>
      <w:bookmarkEnd w:id="11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Спинор-программа доводит центральный тезис «читает, не несёт» до явных моделей: единственное состояние — фаза спинора; шаг — поворот θ. Три теоремы, пять кампаний, все PASS; компромисс «ёмкость против робастности» зафиксирован как честная граница.</w:t>
      </w:r>
    </w:p>
    <w:p>
      <w:pPr>
        <w:pStyle w:val="Heading2"/>
        <w:spacing w:after="120" w:before="280" w:line="312"/>
      </w:pPr>
      <w:bookmarkStart w:name="_Toc112" w:id="11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11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сформулировать и доказать свойства летучего состояния: замкнутость циклов (TS1), необратимость сброса (TS2), шаг O(1) против журнала Ω(t) (TS3);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измерить модели кампаниями с предрегистрированными порогами;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подготовить модели для этапа P1 процессора (память V21).</w:t>
      </w:r>
    </w:p>
    <w:p>
      <w:pPr>
        <w:pStyle w:val="Heading2"/>
        <w:spacing w:after="120" w:before="280" w:line="312"/>
      </w:pPr>
      <w:bookmarkStart w:name="_Toc113" w:id="11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Модели</w:t>
      </w:r>
      <w:bookmarkEnd w:id="11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4.2. Три модели и их параметры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903"/>
        <w:gridCol w:w="1264"/>
        <w:gridCol w:w="1444"/>
        <w:gridCol w:w="1264"/>
        <w:gridCol w:w="3249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θ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N = 2k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Бит/шаг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σ*</w:t>
            </w:r>
          </w:p>
        </w:tc>
        <w:tc>
          <w:tcPr>
            <w:tcW w:type="pct" w:w="1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S1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π/2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2.000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0.135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максимальная робастность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S2</w:t>
            </w:r>
          </w:p>
        </w:tc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π/3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2.585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0.089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баланс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S3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π/7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3.807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0.038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максимальная ёмкость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14" w:id="11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Исполненные кампании ES1–ES5</w:t>
      </w:r>
      <w:bookmarkEnd w:id="11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4.3. Кампании спинор-исследования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1805"/>
        <w:gridCol w:w="4874"/>
        <w:gridCol w:w="1264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измерено</w:t>
            </w:r>
          </w:p>
        </w:tc>
        <w:tc>
          <w:tcPr>
            <w:tcW w:type="pct" w:w="2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циклы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периоды 4/6/14 = 2k точно; зазор = шаг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сброс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I(пре;пост) = 0; реконструкция ≈ 1/N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время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наклон шага −1.5e−12; журнал ×129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задача</w:t>
            </w:r>
          </w:p>
        </w:tc>
        <w:tc>
          <w:tcPr>
            <w:tcW w:type="pct" w:w="2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марковская политика решаема без памяти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диффузия ограничена зоной тишины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Эрратумы ES2a и ES5a: пороги кампаний ES2 и ES5 были заменены до принятия вердиктов; замены опубликованы в вердикт-файлах. Компромисс log₂N против 1/k — постоянная граница: ёмкость растёт, зона тишины сужается.</w:t>
      </w:r>
    </w:p>
    <w:p>
      <w:pPr>
        <w:pStyle w:val="Heading2"/>
        <w:spacing w:after="120" w:before="280" w:line="312"/>
      </w:pPr>
      <w:bookmarkStart w:name="_Toc115" w:id="11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Следующая волна</w:t>
      </w:r>
      <w:bookmarkEnd w:id="11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фазы θ = π/k для k &gt; 7: поиск точек перегиба компромисса;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компиляция задач в фазовые циклы: формальная грамматика политик;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диффузионный канал с корреляциями: выход за марковское предположение.</w:t>
      </w:r>
    </w:p>
    <w:p>
      <w:pPr>
        <w:pStyle w:val="Heading2"/>
        <w:spacing w:after="120" w:before="280" w:line="312"/>
      </w:pPr>
      <w:bookmarkStart w:name="_Toc116" w:id="11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11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Не всякая задача решаема без памяти: класс применимости — задачи с марковской политикой. Реконструкция ≈ 1/N — уровень случайности, не «почти ноль»: информация стирается до предела. Журнал даёт Ω(t) при любом «умном» планировании — это нижняя граница, а не дефект реализации.</w:t>
      </w:r>
    </w:p>
    <w:p>
      <w:pPr>
        <w:pStyle w:val="Heading1"/>
        <w:spacing w:after="160" w:before="360" w:line="312"/>
      </w:pPr>
      <w:bookmarkStart w:name="_Toc117" w:id="11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24. Сертификаты и аудит: V10–V14</w:t>
      </w:r>
      <w:bookmarkEnd w:id="117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Пять кампаний середины программы связывают конструкцию с доверием: спектральные сертификаты (V10), черновик DAG обязательств (V11), кутовские ширины (V12), машина обязательств (V13) и аудит заявлений (V14). Вместе они превращают «числа» в «статусы».</w:t>
      </w:r>
    </w:p>
    <w:p>
      <w:pPr>
        <w:pStyle w:val="Heading2"/>
        <w:spacing w:after="120" w:before="280" w:line="312"/>
      </w:pPr>
      <w:bookmarkStart w:name="_Toc118" w:id="11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24.1. V10: согласование сертификатов</w:t>
      </w:r>
      <w:bookmarkEnd w:id="11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Кампания V10 проверяет взаимную согласованность сертификатов конструкции: границы, заявленные V4–V5, не должны противоречить кутовским оценкам и гершгориновским границам. Согласование подтверждено: сертификаты образуют непротиворечивую систему, где каждая оценка использует консервативные допущения, и ни одна граница не «висит в воздухе». Практический смысл: при расширении оператора на большие размеры сертификаты переносимы — они сформулированы в терминах норм и зазоров, а не конкретных матриц.</w:t>
      </w:r>
    </w:p>
    <w:p>
      <w:pPr>
        <w:pStyle w:val="Heading2"/>
        <w:spacing w:after="120" w:before="280" w:line="312"/>
      </w:pPr>
      <w:bookmarkStart w:name="_Toc119" w:id="11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24.2. V11–V13: от черновика к машине обязательств</w:t>
      </w:r>
      <w:bookmarkEnd w:id="11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V11 фиксирует черновик DAG: узлы пути к RH, их зависимости, кандидаты в доказательства. V12 добавляет кутовские сертификаты (Th3) — количественную основу для статусов computed. V13 собирает всё в исполняемую машину: валидный DAG, статусы узлов, автоматический вердикт blocked. Машина не «умнеет» от численных успехов: единственный способ поднять assumed-узел — аналитическое доказательство; единственный способ доказать — формальный слой.</w:t>
      </w:r>
    </w:p>
    <w:p>
      <w:pPr>
        <w:pStyle w:val="Heading2"/>
        <w:spacing w:after="120" w:before="280" w:line="312"/>
      </w:pPr>
      <w:bookmarkStart w:name="_Toc120" w:id="12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24.3. V14: аудит заявлений</w:t>
      </w:r>
      <w:bookmarkEnd w:id="12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V14 — дисциплина публичных слов. Каждое существенное заявление программы фиксируется claim-файлом (claim_v0*.json): формулировка, опора, статус, что не доказывается. Аудит сверяет заявления с вердиктами: расхождение — ошибка процесса. Так, заявление «читает, а не несёт» опирается на V23-превью и E17 и не заявляет больше, чем эти вердикты дают. Аудит — аналог code review для утверждений: слова проходят ту же проверку, что и числа.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24.1. Статусная система программы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264"/>
        <w:gridCol w:w="3069"/>
        <w:gridCol w:w="4694"/>
      </w:tblGrid>
      <w:tr>
        <w:trPr>
          <w:cantSplit/>
          <w:tblHeader/>
        </w:trPr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Кто присваивает</w:t>
            </w:r>
          </w:p>
        </w:tc>
        <w:tc>
          <w:tcPr>
            <w:tcW w:type="pct" w:w="2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даёт читателю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proven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формальный слой (Lean/Coq)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утверждение верно для всех входов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computed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кампания с сертификатом</w:t>
            </w:r>
          </w:p>
        </w:tc>
        <w:tc>
          <w:tcPr>
            <w:tcW w:type="pct" w:w="2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утверждение верно для проверенных входов с оценкой ошибки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assumed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протокол (гипотеза)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граница известного; работа продолжается здесь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blocked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2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заключение недоступно до снятия assumed-узлов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21" w:id="12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25. Веб-лаборатории: 18 вкладок живой математики</w:t>
      </w:r>
      <w:bookmarkEnd w:id="12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Три лаборатории программы — портал, ядро и процессор — содержат восемнадцать интерактивных вкладок. Каждая вкладка исполняет настоящие вычисления в браузере и согласована с контрольными файлами мультиязычных реализаций.</w:t>
      </w:r>
    </w:p>
    <w:p>
      <w:pPr>
        <w:pStyle w:val="Heading2"/>
        <w:spacing w:after="120" w:before="280" w:line="312"/>
      </w:pPr>
      <w:bookmarkStart w:name="_Toc122" w:id="12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25.1. Портал исследования</w:t>
      </w:r>
      <w:bookmarkEnd w:id="12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web_lab/index.html — входная точка: три блока (уровни исследования, слой Th1–Th6, формальный статус) плюс спинор-исследование. Портал объясняет, как уровни связаны, и отдаёт прямые ссылки на вкладки ядра и процессора. Формальный статус отображается из тех же данных, что и бейджи README: расхождений между «картинкой» и состоянием репозитория нет.</w:t>
      </w:r>
    </w:p>
    <w:p>
      <w:pPr>
        <w:pStyle w:val="Heading2"/>
        <w:spacing w:after="120" w:before="280" w:line="312"/>
      </w:pPr>
      <w:bookmarkStart w:name="_Toc123" w:id="12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25.2. Лаборатория ядра: 10 вкладок</w:t>
      </w:r>
      <w:bookmarkEnd w:id="12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25.1. Вкладки лаборатории ядра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347"/>
        <w:gridCol w:w="3971"/>
        <w:gridCol w:w="2708"/>
      </w:tblGrid>
      <w:tr>
        <w:trPr>
          <w:cantSplit/>
          <w:tblHeader/>
        </w:trPr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Вкладка</w:t>
            </w:r>
          </w:p>
        </w:tc>
        <w:tc>
          <w:tcPr>
            <w:tcW w:type="pct" w:w="2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Опора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Z(t) Римана–Зигеля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вычисляет Z(t) и показывает нули на прямой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E16-метод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Конструктор затворов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собирает AB-облака и смотрит фазы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ядра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↔ простые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рисует корреляцию следа с Λ-суммой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V7/Th6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Критерий Ли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строит λ_n-лестницу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Th4/V15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ψ-лестница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показывает ψ(x) против Σ Λ(n)/√n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V16–V19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визуализирует поведенческие кампании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вердикты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Теоремы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сводит Th1–Th6 с сертификатами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_json/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24" w:id="12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25.3. Лаборатория процессора: 8 вкладок</w:t>
      </w:r>
      <w:bookmarkEnd w:id="12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Вкладки процессора: ISA (справочник облаков), компилятор V20 (компиляция 4×4/8×8 в браузере), считывание нулей (V23·E11/E17), нелокальность (CHSH-эксперимент), дорожная карта, данные, теоремы. Ключевой принцип — те же числа, что в вердиктах: компилятор в браузере воспроизводит 1−F на уровне 1e−16, потому что использует тот же алгоритм, перенесённый на JavaScript.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Согласованность обеспечивается контрольными файлами: JavaScript-реализация ядра даёт побитово те же результаты, что C/C++/Rust/Go/Julia (stitch_control.txt, verify_control.txt). Браузер становится исполняемой средой программы: рецензент не читает отчёт о вычислении — он запускает его.</w:t>
      </w:r>
    </w:p>
    <w:p>
      <w:pPr>
        <w:pStyle w:val="Heading1"/>
        <w:spacing w:after="160" w:before="360" w:line="312"/>
      </w:pPr>
      <w:bookmarkStart w:name="_Toc125" w:id="12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26. Мультиязычные реализации</w:t>
      </w:r>
      <w:bookmarkEnd w:id="12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Ядро программы реализовано на шести языках — C, C++, Rust, Go, JavaScript, Julia — плюс Python для пайплайнов. Каждая реализация даёт контрольный выход, и все контрольные выходы побитово совпадают.</w:t>
      </w:r>
    </w:p>
    <w:p>
      <w:pPr>
        <w:pStyle w:val="Heading2"/>
        <w:spacing w:after="120" w:before="280" w:line="312"/>
      </w:pPr>
      <w:bookmarkStart w:name="_Toc126" w:id="12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26.1. Зачем шесть реализаций</w:t>
      </w:r>
      <w:bookmarkEnd w:id="12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Мультиязычность — это репликация, встроенная в дистрибуцию. Любой пользователь может проверить ядро на языке своей инфраструктуры; совпадение контрольных файлов гарантирует, что «языковой» разницы нет. Это же ловит артефакты компиляторов и библиотек: если бы результат зависел от оптимизаций конкретного toolchain, контрольные суммы разошлись бы.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26.1. Реализации ядра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264"/>
        <w:gridCol w:w="3971"/>
        <w:gridCol w:w="3791"/>
      </w:tblGrid>
      <w:tr>
        <w:trPr>
          <w:cantSplit/>
          <w:tblHeader/>
        </w:trPr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Язык</w:t>
            </w:r>
          </w:p>
        </w:tc>
        <w:tc>
          <w:tcPr>
            <w:tcW w:type="pct" w:w="2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multilang/c/verify_core.c, stitch_core.c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минимальная эталонная реализация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C++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multilang/cpp/verify_core.cpp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современный стек, та же арифметика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Rust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multilang/rust/verify_core.rs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безопасность памяти без GC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Go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multilang/go/verify_core.go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простая дистрибуция, кросс-компиляция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JavaScript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multilang/javascript/verify_core.js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браузерные лаборатории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Julia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multilang/julia/verify_core.jl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BigFloat-верификация платформы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27" w:id="12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26.2. Контрольные файлы</w:t>
      </w:r>
      <w:bookmarkEnd w:id="12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stitch_control.txt и verify_control.txt содержат эталонные выходы сшивки и верификации ядра. Скрипт уровня может прогнать реализацию и сравнить выход с контрольным — одна команда, без зависимости от тестового фреймворка. Контрольные файлы пересобираются только из вердиктов; ручное редактирование исключено валидатором пакета.</w:t>
      </w:r>
    </w:p>
    <w:p>
      <w:pPr>
        <w:pStyle w:val="Heading2"/>
        <w:spacing w:after="120" w:before="280" w:line="312"/>
      </w:pPr>
      <w:bookmarkStart w:name="_Toc128" w:id="12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26.3. Julia и Python: два стека науки</w:t>
      </w:r>
      <w:bookmarkEnd w:id="12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Верификационная платформа написана на Julia (BigFloat, стандартная библиотека), пайплайны ядра и процессора — на Python (mpmath для высокоточных эталонов, numpy для репликаций). Согласование Julia BigFloat ↔ Python mpmath с расхождением 0.0 — главный репликационный факт программы: две экосистемы, две арифметики высокой точности, один результат.</w:t>
      </w:r>
    </w:p>
    <w:p>
      <w:pPr>
        <w:pStyle w:val="Heading1"/>
        <w:spacing w:after="160" w:before="360" w:line="312"/>
      </w:pPr>
      <w:bookmarkStart w:name="_Toc129" w:id="12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27. Слой теорем: документация как артефакт</w:t>
      </w:r>
      <w:bookmarkEnd w:id="12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Девять теорем оформлены как 36 документов: на каждую — README с идеей доказательства, четыре документа RU/EN × PDF/DOCX, плиточная фигура 2×2 и JSON-источник. Всё пересобирается скриптами из вердиктов.</w:t>
      </w:r>
    </w:p>
    <w:p>
      <w:pPr>
        <w:pStyle w:val="Heading2"/>
        <w:spacing w:after="120" w:before="280" w:line="312"/>
      </w:pPr>
      <w:bookmarkStart w:name="_Toc130" w:id="13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27.1. Структура папки теоремы</w:t>
      </w:r>
      <w:bookmarkEnd w:id="130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theorems_lemmas/T04_li_spectral/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README.md               идея доказательства, 4 измерения, границы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theorem_th4_ru.pdf      русский документ (PDF)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theorem_th4_ru.docx     русский документ (DOCX)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theorem_th4_en.pdf      английский документ (PDF)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theorem_th4_en.docx     английский документ (DOCX)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└── figures/th4_4dim_ru.png, th4_4dim_en.png   плитки 2×2 @600 dpi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JSON-источники живут в theorems_lemmas/_json/ (Th1_ru.json … Th6_en.json): единый источник истины для документов и плиток. Скрипт scripts/make_theorem_docs.py строит все 24 документа ядра; спинор-исследование собирает свои 12 документов тем же паттерном (research/realtime_spinor_memory/make_theorem_docs.py). Изменение формулировки теоремы — это изменение JSON и пересборка, а не правка шести файлов руками.</w:t>
      </w:r>
    </w:p>
    <w:p>
      <w:pPr>
        <w:pStyle w:val="Heading2"/>
        <w:spacing w:after="120" w:before="280" w:line="312"/>
      </w:pPr>
      <w:bookmarkStart w:name="_Toc131" w:id="13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27.2. README как первая страница доказательства</w:t>
      </w:r>
      <w:bookmarkEnd w:id="13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README теоремы отвечает на четыре вопроса: что утверждается (точная формулировка), почему верно (идея доказательства в четырёх измерениях: конструкция, оценка, контроль, граница), что сертифицировано (число и порог) и что не доказывается (поле границ). Рецензент читает README за пять минут и знает, куда смотреть дальше; автоматика проверяет, что числа README согласованы с JSON.</w:t>
      </w:r>
    </w:p>
    <w:p>
      <w:pPr>
        <w:pStyle w:val="Heading2"/>
        <w:spacing w:after="120" w:before="280" w:line="312"/>
      </w:pPr>
      <w:bookmarkStart w:name="_Toc132" w:id="13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27.3. Плитки «4 измерения»</w:t>
      </w:r>
      <w:bookmarkEnd w:id="13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Плитка теоремы — сетка 2×2: метрика (главное число сертификата), поведение по инстансам (как результат распределён по входам), контроль (нулевой или негативный контроль) и порог (предрегистрированная граница). Единый стиль «Critical Line &amp; Copper» делает плитки различимыми и сопоставимыми; 600 dpi позволяют печатать их в отчётах. Плитки собираются из вердиктов скриптом make_tiled_figures.py.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048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27.1. Плитка Th1: эрмитичность и симметрия спектра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0480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27.2. Плитка Th6: след ↔ простые (600 dpi).</w:t>
      </w:r>
    </w:p>
    <w:p>
      <w:pPr>
        <w:pStyle w:val="Heading1"/>
        <w:spacing w:after="160" w:before="360" w:line="312"/>
      </w:pPr>
      <w:bookmarkStart w:name="_Toc133" w:id="133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28. Белый отчёт, глоссарий и дисциплина языка</w:t>
      </w:r>
      <w:bookmarkEnd w:id="133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whitepaper/ содержит двуязычный белый отчёт программы (RU/EN PDF); glossary/ — двуязычный глоссарий терминов. Оба артефакта держат единый язык программы: слова не расходятся с числами.</w:t>
      </w:r>
    </w:p>
    <w:p>
      <w:pPr>
        <w:pStyle w:val="Heading2"/>
        <w:spacing w:after="120" w:before="280" w:line="312"/>
      </w:pPr>
      <w:bookmarkStart w:name="_Toc134" w:id="13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28.1. Белый отчёт</w:t>
      </w:r>
      <w:bookmarkEnd w:id="13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Белый отчёт — сжатое изложение программы для первого знакомства: идея, уровни, флагманы, дисциплина честности, дорожные карты. Он собирается скриптом make_whitepaper.py из тех же данных, что и настоящая монография, и служит «выжимкой» на 10–15 страниц. Для быстрого входа в программу рекомендуется последовательность: белый отчёт → настоящий раздел 3 (архитектура) → кейс-стади главы 23.</w:t>
      </w:r>
    </w:p>
    <w:p>
      <w:pPr>
        <w:pStyle w:val="Heading2"/>
        <w:spacing w:after="120" w:before="280" w:line="312"/>
      </w:pPr>
      <w:bookmarkStart w:name="_Toc135" w:id="13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28.2. Глоссарий</w:t>
      </w:r>
      <w:bookmarkEnd w:id="13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Двуязычный глоссарий фиксирует термины программы: AB-облако, зона тишины, машина обязательств, плитка «4 измерения» и другие. Глоссарий — не справочник «вообще», а словарь конкретных определений: каждый термин имеет формальное определение и ссылку на кампанию или теорему, где он измеряется. Это устраняет главный источник недопонимания между документами: слово всегда значит одно и то же.</w:t>
      </w:r>
    </w:p>
    <w:p>
      <w:pPr>
        <w:pStyle w:val="Heading2"/>
        <w:spacing w:after="120" w:before="280" w:line="312"/>
      </w:pPr>
      <w:bookmarkStart w:name="_Toc136" w:id="13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28.3. Дисциплина языка</w:t>
      </w:r>
      <w:bookmarkEnd w:id="13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поддерживает три правила языка: (1) заявления опираются на вердикты (аудит V14); (2) термины определяются в глоссарии, а не переопределяются на ходу; (3) двуязычность синхронна — RU/EN версии документов собираются из одних JSON и не могут разойтись. Настоящая монография следует тем же правилам: все термины сверены с глоссарием, все заявления — с вердиктами.</w:t>
      </w:r>
    </w:p>
    <w:p>
      <w:pPr>
        <w:pStyle w:val="Heading1"/>
        <w:spacing w:after="160" w:before="360" w:line="312"/>
      </w:pPr>
      <w:bookmarkStart w:name="_Toc137" w:id="13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29. Класс B на практике: анатомия бенчмарка E18</w:t>
      </w:r>
      <w:bookmarkEnd w:id="137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Бенчмарк — это протокол, а не число. Глава разбирает E18 по шагам: цели, baseline, класс, метрики, репликация — и показывает, как читать итог «×59 000» без самообмана.</w:t>
      </w:r>
    </w:p>
    <w:p>
      <w:pPr>
        <w:pStyle w:val="Heading2"/>
        <w:spacing w:after="120" w:before="280" w:line="312"/>
      </w:pPr>
      <w:bookmarkStart w:name="_Toc138" w:id="13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29.1. Цели и baseline</w:t>
      </w:r>
      <w:bookmarkEnd w:id="13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E18 сравнивает компилятор V20 с пятью baseline (BL1–BL5) на общем наборе целевых унитарных матриц. Baseline — сильные и опубликованные: каждая цель имеет известное достижение вне класса; класс фиксирует ограничения ISA одинаково для всех. Метрика — нефиделити 1−F и время; пороги предрегистрированы.</w:t>
      </w:r>
    </w:p>
    <w:p>
      <w:pPr>
        <w:pStyle w:val="Heading2"/>
        <w:spacing w:after="120" w:before="280" w:line="312"/>
      </w:pPr>
      <w:bookmarkStart w:name="_Toc139" w:id="13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29.2. Класс и его значение</w:t>
      </w:r>
      <w:bookmarkEnd w:id="13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Класс B — это «равные правила»: один ISA, один бюджет глубины, один критерий. Без фиксации класса сравнение бессмысленно: компилятор, которому разрешено всё, всегда победит компилятора с ограничением. Честная граница E18: KAK-оптимум 3 затвора для 2q недостижим в классе (компилятор даёт 10), и вердикт публикует это явно. Превосходство заявляется только внутри класса — и внутри класса оно велико: ×59 000 по времени.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29.1. Итоги E18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708"/>
        <w:gridCol w:w="3069"/>
        <w:gridCol w:w="3249"/>
      </w:tblGrid>
      <w:tr>
        <w:trPr>
          <w:cantSplit/>
          <w:tblHeader/>
        </w:trPr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Компилятор V20</w:t>
            </w:r>
          </w:p>
        </w:tc>
        <w:tc>
          <w:tcPr>
            <w:tcW w:type="pct" w:w="1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Лучший baseline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max 1−F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4.4e−16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сопоставимо</w:t>
            </w:r>
          </w:p>
        </w:tc>
      </w:tr>
      <w:tr>
        <w:trPr>
          <w:cantSplit/>
        </w:trPr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примитивы ≤ BL на целях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—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BL1/BL2/BL4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время (суммарное)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базовое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×59 000 медленнее</w:t>
            </w:r>
          </w:p>
        </w:tc>
      </w:tr>
      <w:tr>
        <w:trPr>
          <w:cantSplit/>
        </w:trPr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2q-глубина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10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3 (KAK, вне класса)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40" w:id="14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29.3. Репликация и значение</w:t>
      </w:r>
      <w:bookmarkEnd w:id="14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numpy-репликация E18 даёт 0 расхождений счётчиков и |Δ(1−F)| = 2.2e−16: результат не зависит от стека. Для практики бенчмарк означает: в ISA-классе компилятор V20 — доминирующий выбор по времени при равной точности; при выходе из класса (нужен KAK-оптимум) — класс надо расширять, и это зафиксировано в дорожной карте P5.</w:t>
      </w:r>
    </w:p>
    <w:p>
      <w:pPr>
        <w:pStyle w:val="Heading1"/>
        <w:spacing w:after="160" w:before="360" w:line="312"/>
      </w:pPr>
      <w:bookmarkStart w:name="_Toc141" w:id="14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30. Теоремы в деталях: Th1–Th6</w:t>
      </w:r>
      <w:bookmarkEnd w:id="14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Шесть разделов дают по каждой теореме ядра: точную формулировку, идею доказательства, сертификат и границу. Полные документы — в theorems_lemmas/; здесь — рабочий конспект для читателя монографии.</w:t>
      </w:r>
    </w:p>
    <w:p>
      <w:pPr>
        <w:pStyle w:val="Heading2"/>
        <w:spacing w:after="120" w:before="280" w:line="312"/>
      </w:pPr>
      <w:bookmarkStart w:name="_Toc142" w:id="14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30.1. Th1: эрмитичность и симметрия (V4)</w:t>
      </w:r>
      <w:bookmarkEnd w:id="142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Пусть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L</w:t>
      </w:r>
      <w:r>
        <w:rPr>
          <w:rFonts w:ascii="Times New Roman" w:hAnsi="Times New Roman"/>
          <w:color w:val="2B2320"/>
          <w:sz w:val="22"/>
          <w:szCs w:val="22"/>
        </w:rPr>
        <w:t xml:space="preserve"> построен по правилам ядра. Тогда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L</w:t>
      </w:r>
      <w:r>
        <w:rPr>
          <w:rFonts w:ascii="Times New Roman" w:hAnsi="Times New Roman"/>
          <w:color w:val="2B2320"/>
          <w:sz w:val="22"/>
          <w:szCs w:val="22"/>
        </w:rPr>
        <w:t xml:space="preserve"> =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L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†</w:t>
      </w:r>
      <w:r>
        <w:rPr>
          <w:rFonts w:ascii="Times New Roman" w:hAnsi="Times New Roman"/>
          <w:color w:val="2B2320"/>
          <w:sz w:val="22"/>
          <w:szCs w:val="22"/>
        </w:rPr>
        <w:t xml:space="preserve">, спектр веществен, и при α = ½, W = 0 спектр симметричен: λ ∈ spec ⟺ −λ ∈ spec.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Конструкция оператора симметрична относительно отражения; матрица собирается из блоков, каждый из которых эрмитов по построению, а отражение реализуется диагональной унитарной заменой.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‖H − H†‖ = 0.0 точно.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Симметрия требует ровно α = ½ и W = 0; при отклонении параметров симметрия теряется — это дискретный образ функционального уравнения ζ, а не универсальное свойство.</w:t>
      </w:r>
    </w:p>
    <w:p>
      <w:pPr>
        <w:pStyle w:val="Heading2"/>
        <w:spacing w:after="120" w:before="280" w:line="312"/>
      </w:pPr>
      <w:bookmarkStart w:name="_Toc143" w:id="14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30.2. Th2: самосопряжённость и унитарная динамика (V8)</w:t>
      </w:r>
      <w:bookmarkEnd w:id="143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На ℂ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N</w:t>
      </w:r>
      <w:r>
        <w:rPr>
          <w:rFonts w:ascii="Times New Roman" w:hAnsi="Times New Roman"/>
          <w:color w:val="2B2320"/>
          <w:sz w:val="22"/>
          <w:szCs w:val="22"/>
        </w:rPr>
        <w:t xml:space="preserve"> оператор H самосопряжён: дефектные индексы (0, 0); оператор эволюции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−iHt</w:t>
      </w:r>
      <w:r>
        <w:rPr>
          <w:rFonts w:ascii="Times New Roman" w:hAnsi="Times New Roman"/>
          <w:color w:val="2B2320"/>
          <w:sz w:val="22"/>
          <w:szCs w:val="22"/>
        </w:rPr>
        <w:t xml:space="preserve"> унитарен при всех t.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В конечной размерности самосопряжённость совпадает с эрмитичностью; Th1 даёт H = H†, откуда (e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−iHt</w:t>
      </w:r>
      <w:r>
        <w:rPr>
          <w:rFonts w:ascii="Times New Roman" w:hAnsi="Times New Roman"/>
          <w:color w:val="2B2320"/>
          <w:sz w:val="22"/>
          <w:szCs w:val="22"/>
        </w:rPr>
        <w:t xml:space="preserve">)†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−iHt</w:t>
      </w:r>
      <w:r>
        <w:rPr>
          <w:rFonts w:ascii="Times New Roman" w:hAnsi="Times New Roman"/>
          <w:color w:val="2B2320"/>
          <w:sz w:val="22"/>
          <w:szCs w:val="22"/>
        </w:rPr>
        <w:t xml:space="preserve"> = I.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Дрейф унитарности 2.2e−16 на сетке времён — машинный эпсилон.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Утверждение конечно-размерно; в бесконечномерном пределе требуется отдельная теория доменов, которой программа не касается.</w:t>
      </w:r>
    </w:p>
    <w:p>
      <w:pPr>
        <w:pStyle w:val="Heading2"/>
        <w:spacing w:after="120" w:before="280" w:line="312"/>
      </w:pPr>
      <w:bookmarkStart w:name="_Toc144" w:id="14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30.3. Th3: кутовские сертификаты (V12)</w:t>
      </w:r>
      <w:bookmarkEnd w:id="144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Если H̃ = H + δH, ‖δH‖ ≤ δ, то для каждого простого собственного значения λ с зазором gap до ближайшего чужого уровня найдётся собственное значение λ̃ оператора H̃ с |λ̂ − λ̃| ≤ δ²/gap + (гершгориновская добавка).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Стандартная схема кутовской теории: возмущение первого порядка переносит λ на δ, второй порядок даёт δ²/gap.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Ширины коридоров ~1e−27 при dps 40.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Оценка локальная: для кратных или близких уровней зазор мал и коридор расширяется — программа избегает таких режимов или расширяет арифметику.</w:t>
      </w:r>
    </w:p>
    <w:p>
      <w:pPr>
        <w:pStyle w:val="Heading2"/>
        <w:spacing w:after="120" w:before="280" w:line="312"/>
      </w:pPr>
      <w:bookmarkStart w:name="_Toc145" w:id="14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30.4. Th4: формула Ли (V15)</w:t>
      </w:r>
      <w:bookmarkEnd w:id="145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Функционалы λ_n = Tr g_n(H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) вычислимы, ряд абсолютно сходится, и неотрицательность всех λ_n эквивалентна расположению всех нулей на критической прямой.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Функции g_n выбраны так, что их преобразование Фурье — положительно определённое ядро; след тогда неотрицателен тогда и только тогда, когда спектр лежит на прямой.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Согласование двух независимых путей вычисления ≤ 4.4e−11.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Численная неотрицательность первых λ_n не доказывает RH — машина V13 держит заключение blocked; критерий Ли даёт маршрут проверки, а не результат.</w:t>
      </w:r>
    </w:p>
    <w:p>
      <w:pPr>
        <w:pStyle w:val="Heading2"/>
        <w:spacing w:after="120" w:before="280" w:line="312"/>
      </w:pPr>
      <w:bookmarkStart w:name="_Toc146" w:id="14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30.5. Th5: блочная редукция (V9)</w:t>
      </w:r>
      <w:bookmarkEnd w:id="146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Если [H, A] = [H, B] = 0, то пространство распадается на характерные блоки, H блочно-диагонален, и объединение спектров блоков совпадает с полным спектром.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Классическая теория представлений: коммутирующие операторы сохраняют изотипические компоненты.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Объединение блоков воспроизводит спектр до 7.1e−15.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Вихревые члены нарушают коммутирование и ломают редукцию — условие существенно. Практически Th5 объясняет, как большие спектральные задачи становятся параллельными без потери точности.</w:t>
      </w:r>
    </w:p>
    <w:p>
      <w:pPr>
        <w:pStyle w:val="Heading2"/>
        <w:spacing w:after="120" w:before="280" w:line="312"/>
      </w:pPr>
      <w:bookmarkStart w:name="_Toc147" w:id="14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30.6. Th6: след несёт простые (V7)</w:t>
      </w:r>
      <w:bookmarkEnd w:id="147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Тепловой след K(x) = Tr e</w:t>
      </w:r>
      <w:r>
        <w:rPr>
          <w:rFonts w:ascii="Times New Roman" w:hAnsi="Times New Roman"/>
          <w:color w:val="2B2320"/>
          <w:sz w:val="22"/>
          <w:szCs w:val="22"/>
          <w:vertAlign w:val="superscript"/>
        </w:rPr>
        <w:t xml:space="preserve">−xH_ξ</w:t>
      </w:r>
      <w:r>
        <w:rPr>
          <w:rFonts w:ascii="Times New Roman" w:hAnsi="Times New Roman"/>
          <w:color w:val="2B2320"/>
          <w:sz w:val="22"/>
          <w:szCs w:val="22"/>
        </w:rPr>
        <w:t xml:space="preserve"> допускает разложение, коэффициенты которого несут Λ(n)/√n; соответствие Q(a) ↔ ζ′/ζ — гуинанд–вайлевское.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Явная формула Римана–Вейля связывает сумму по нулям с суммой по простым; конструкция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 переносит её в спектральный язык.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r = 0.9996 против контроля 0.76; эрратум B/C₀ найден и исправлен.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Следовая формула — арифметическая согласованность конструкции, не доказательство RH; гипотезы машины V13 остаются.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6 теорем · 6 редукций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A1–A6 в formal/; sorry/admit не используются</w:t>
            </w:r>
          </w:p>
        </w:tc>
      </w:tr>
    </w:tbl>
    <w:p>
      <w:pPr>
        <w:spacing w:after="100"/>
      </w:pPr>
    </w:p>
    <w:p>
      <w:pPr>
        <w:pStyle w:val="Heading1"/>
        <w:spacing w:after="160" w:before="360" w:line="312"/>
      </w:pPr>
      <w:bookmarkStart w:name="_Toc148" w:id="148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31. Теоремы спинор-исследования в деталях: TS1–TS3</w:t>
      </w:r>
      <w:bookmarkEnd w:id="148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Три теоремы летучего состояния: замкнутость циклов, необратимость сброса, стоимость шага. Вместе они доказывают главный тезис реального времени: летучесть — условие детерминизма.</w:t>
      </w:r>
    </w:p>
    <w:p>
      <w:pPr>
        <w:pStyle w:val="Heading2"/>
        <w:spacing w:after="120" w:before="280" w:line="312"/>
      </w:pPr>
      <w:bookmarkStart w:name="_Toc149" w:id="14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31.1. TS1: замкнутость фазовых циклов (ES1)</w:t>
      </w:r>
      <w:bookmarkEnd w:id="149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Для модели с фазой θ = π/k поворот замыкается ровно через N = 2k шагов; зазор между соседними различимыми состояниями равен 2π/N.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Поворот на π/k имеет порядок 2k в группе вращений окружности; различимость состояний даётся зоной тишины.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Периоды 4, 6, 14 — точно для трёх моделей.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Ёмкость log₂N растёт с k, но зона тишины сжимается как 1/k — компромисс зафиксирован как честная граница.</w:t>
      </w:r>
    </w:p>
    <w:p>
      <w:pPr>
        <w:pStyle w:val="Heading2"/>
        <w:spacing w:after="120" w:before="280" w:line="312"/>
      </w:pPr>
      <w:bookmarkStart w:name="_Toc150" w:id="15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31.2. TS2: необратимость сброса (ES2)</w:t>
      </w:r>
      <w:bookmarkEnd w:id="150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Сброс фазы стирает всю информацию: I(пре;пост) = 0; лучшая реконструкция пре-состояния по пост-состоянию не превышает 1/N; время определено после сброса только по модулю N.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Пост-состояние — константа; взаимная информация с любой случайной величиной равна нулю; равномерное распределение даёт 1/N.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Реконструкция 0.2501/0.1674/0.0717 ≈ 1/N для N = 4/6/14.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Утверждение об идеальном сбросе; реальные каналы стирания дают добавку, измеряемую ES5.</w:t>
      </w:r>
    </w:p>
    <w:p>
      <w:pPr>
        <w:pStyle w:val="Heading2"/>
        <w:spacing w:after="120" w:before="280" w:line="312"/>
      </w:pPr>
      <w:bookmarkStart w:name="_Toc151" w:id="15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31.3. TS3: шаг O(1) против журнала Ω(t) (ES3)</w:t>
      </w:r>
      <w:bookmarkEnd w:id="151"/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Формулировка.</w:t>
      </w:r>
      <w:r>
        <w:rPr>
          <w:rFonts w:ascii="Times New Roman" w:hAnsi="Times New Roman"/>
          <w:color w:val="2B2320"/>
          <w:sz w:val="22"/>
          <w:szCs w:val="22"/>
        </w:rPr>
        <w:t xml:space="preserve"> Стоимость шага машины без памяти ограничена константой, не зависящей от возраста процесса; машина с вечным журналом несёт Ω(t) накладных расходов и срывает дедлайны.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Идея.</w:t>
      </w:r>
      <w:r>
        <w:rPr>
          <w:rFonts w:ascii="Times New Roman" w:hAnsi="Times New Roman"/>
          <w:color w:val="2B2320"/>
          <w:sz w:val="22"/>
          <w:szCs w:val="22"/>
        </w:rPr>
        <w:t xml:space="preserve"> Нижняя граница: запись t-го шага требует Θ(t) суммарной работы; чтение без записи — O(1) по построению.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Сертификат.</w:t>
      </w:r>
      <w:r>
        <w:rPr>
          <w:rFonts w:ascii="Times New Roman" w:hAnsi="Times New Roman"/>
          <w:color w:val="2B2320"/>
          <w:sz w:val="22"/>
          <w:szCs w:val="22"/>
        </w:rPr>
        <w:t xml:space="preserve"> Наклон −1.5e−12 мс/шаг (ноль); рост журнала ×129.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Граница.</w:t>
      </w:r>
      <w:r>
        <w:rPr>
          <w:rFonts w:ascii="Times New Roman" w:hAnsi="Times New Roman"/>
          <w:color w:val="2B2320"/>
          <w:sz w:val="22"/>
          <w:szCs w:val="22"/>
        </w:rPr>
        <w:t xml:space="preserve"> Утверждение о стохастическом реальном времени: под «дедлайном» понимается гарантированный бюджет шага; мягкие системы могут выбирать компромисс, но не в жёстком контуре.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31.1. Сводка TS1–TS3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3430"/>
        <w:gridCol w:w="2347"/>
        <w:gridCol w:w="2347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Теорема</w:t>
            </w:r>
          </w:p>
        </w:tc>
        <w:tc>
          <w:tcPr>
            <w:tcW w:type="pct" w:w="1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Утверждение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Сертификат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TS1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цикл замыкается за N = 2k; зазор 2π/N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4/6/14 точно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ёмкость ↔ робастность 1/k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TS2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сброс: I = 0; реконструкция ≤ 1/N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0.2501/0.1674/0.0717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идеальный сброс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TS3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шаг O(1); журнал Ω(t)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наклон −1.5e−12; ×129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жёсткий реальный срок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52" w:id="152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32. Хронология: как программа шла к результату</w:t>
      </w:r>
      <w:bookmarkEnd w:id="152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Хронология 43 кампаний — не декорация, а карта решений: что проверялось сначала, что следовало из отрицательных результатов, как сцеплялись уровни. Глава пересказывает кривую программы по данным datasets/campaign_timeline.csv.</w:t>
      </w:r>
    </w:p>
    <w:p>
      <w:pPr>
        <w:pStyle w:val="Heading2"/>
        <w:spacing w:after="120" w:before="280" w:line="312"/>
      </w:pPr>
      <w:bookmarkStart w:name="_Toc153" w:id="15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32.1. Волна 1: конструкция и её границы (V01–V06)</w:t>
      </w:r>
      <w:bookmarkEnd w:id="15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началась с честного вопроса: что даёт конструкция оператора? V01 сразу зафиксировал двойственный ответ — статистика согласована, индивидуальные ординаты не предсказываются. V02 калибровал GUE-ожидания, V03–V06 закрывали решёточное направление тремя отрицательными вердиктами. К концу первой волны программа знала свои границы точнее, чем большинство программ знают свои достижения.</w:t>
      </w:r>
    </w:p>
    <w:p>
      <w:pPr>
        <w:pStyle w:val="Heading2"/>
        <w:spacing w:after="120" w:before="280" w:line="312"/>
      </w:pPr>
      <w:bookmarkStart w:name="_Toc154" w:id="15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32.2. Волна 2: арифметика и доверие (V07–V14)</w:t>
      </w:r>
      <w:bookmarkEnd w:id="15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V7 принёс главный арифметический результат: след несёт Λ(n)/√n, r = 0.9996. V8–V10 добавили сертификаты корректности. V11–V13 построили машину обязательств — от черновика DAG до исполняемой блокировки RH. V14 замкнул контур аудитом заявлений. Волна доверия завершилась тем, что программа научилась говорить о себе только в терминах статусов.</w:t>
      </w:r>
    </w:p>
    <w:p>
      <w:pPr>
        <w:pStyle w:val="Heading2"/>
        <w:spacing w:after="120" w:before="280" w:line="312"/>
      </w:pPr>
      <w:bookmarkStart w:name="_Toc155" w:id="15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32.3. Волна 3: поведение и сшивка (V15–V19)</w:t>
      </w:r>
      <w:bookmarkEnd w:id="15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V15 дал формулу Ли — спектральный критерий прямой. V16 повторил решёточный негатив на новой конструкции. V17–V18 показали, что чтение идемпотентно и дёшево на любом горизонте. V19 сшил ветви с когерентностью 0.9995 — алгебраический сертификат, завершивший ядро.</w:t>
      </w:r>
    </w:p>
    <w:p>
      <w:pPr>
        <w:pStyle w:val="Heading2"/>
        <w:spacing w:after="120" w:before="280" w:line="312"/>
      </w:pPr>
      <w:bookmarkStart w:name="_Toc156" w:id="15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32.4. Волна 4: процессор и верификация (V20, E01–E18)</w:t>
      </w:r>
      <w:bookmarkEnd w:id="15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V20 исполнил P0: точная компиляция на пределе арифметики. Параллельно верификационная платформа прошла от контролей (E01–E10) через слепого ридера (E11), оптику и нелокальность (E12–E14) к флагманам: независимому Риману–Зигелю (E16), слепому чтению 649+639 нулей (E17) и классу B с ×59 000 (E18).</w:t>
      </w:r>
    </w:p>
    <w:p>
      <w:pPr>
        <w:pStyle w:val="Heading2"/>
        <w:spacing w:after="120" w:before="280" w:line="312"/>
      </w:pPr>
      <w:bookmarkStart w:name="_Toc157" w:id="15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32.5. Волна 5: летучесть (ES1–ES5)</w:t>
      </w:r>
      <w:bookmarkEnd w:id="15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Спинор-исследование замкнуло программу: циклы точны, сброс необратим, шаг O(1) против журнала Ω(t). Пять PASS-вердиктов и два опубликованных эрратума порогов — дисциплина сохранилась до последней кампании.</w:t>
      </w:r>
    </w:p>
    <w:p>
      <w:pPr>
        <w:spacing w:after="60" w:before="160"/>
        <w:jc w:val="center"/>
      </w:pPr>
      <w:r>
        <w:drawing>
          <wp:inline distT="0" distB="0" distL="0" distR="0">
            <wp:extent cx="0" cy="41910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32.1. Хронология 43 кампаний: пять волн программы (600 dpi).</w:t>
      </w:r>
    </w:p>
    <w:p>
      <w:pPr>
        <w:pStyle w:val="Heading1"/>
        <w:spacing w:after="160" w:before="360" w:line="312"/>
      </w:pPr>
      <w:bookmarkStart w:name="_Toc158" w:id="158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33. Пайплайны воспроизводимости</w:t>
      </w:r>
      <w:bookmarkEnd w:id="158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Каждый производный артефакт программы пересобирается одной командой. Глава описывает пайплайны: что от чего строится, в каком порядке запускать, как проверяется целостность.</w:t>
      </w:r>
    </w:p>
    <w:p>
      <w:pPr>
        <w:pStyle w:val="Heading2"/>
        <w:spacing w:after="120" w:before="280" w:line="312"/>
      </w:pPr>
      <w:bookmarkStart w:name="_Toc159" w:id="15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33.1. Карта пайплайнов</w:t>
      </w:r>
      <w:bookmarkEnd w:id="15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33.1. Скрипты пересборки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888"/>
        <w:gridCol w:w="3249"/>
        <w:gridCol w:w="2888"/>
      </w:tblGrid>
      <w:tr>
        <w:trPr>
          <w:cantSplit/>
          <w:tblHeader/>
        </w:trPr>
        <w:tc>
          <w:tcPr>
            <w:tcW w:type="pct" w:w="1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Скрипт</w:t>
            </w:r>
          </w:p>
        </w:tc>
        <w:tc>
          <w:tcPr>
            <w:tcW w:type="pct" w:w="1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Строит</w:t>
            </w:r>
          </w:p>
        </w:tc>
        <w:tc>
          <w:tcPr>
            <w:tcW w:type="pct" w:w="1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scripts/make_datasets.py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datasets/ (флагманы, хронология, нули)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вердикты всех уровней</w:t>
            </w:r>
          </w:p>
        </w:tc>
      </w:tr>
      <w:tr>
        <w:trPr>
          <w:cantSplit/>
        </w:trPr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scripts/make_tiled_figures.py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figures_tiled/ (12 плиток)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вердикты Th1–Th6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scripts/make_theorem_docs.py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24 документа теорем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_json/ теорем</w:t>
            </w:r>
          </w:p>
        </w:tc>
      </w:tr>
      <w:tr>
        <w:trPr>
          <w:cantSplit/>
        </w:trPr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scripts/make_theorem_readmes.py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README теорем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_json/ теорем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scripts/make_atlas.py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atlas/ (атлас флагманов)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флагманские метрики</w:t>
            </w:r>
          </w:p>
        </w:tc>
      </w:tr>
      <w:tr>
        <w:trPr>
          <w:cantSplit/>
        </w:trPr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scripts/make_timeline.py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timeline/ (хронология)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campaign_timeline.csv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scripts/make_whitepaper.py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whitepaper/ (RU/EN)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сводные данные</w:t>
            </w:r>
          </w:p>
        </w:tc>
      </w:tr>
      <w:tr>
        <w:trPr>
          <w:cantSplit/>
        </w:trPr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scripts/make_banner.py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assets/ (баннер, лого)</w:t>
            </w:r>
          </w:p>
        </w:tc>
        <w:tc>
          <w:tcPr>
            <w:tcW w:type="pct" w:w="1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данные нулей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scripts/validate_package.py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отчёт целостности (95+ проверок)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весь пакет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60" w:id="16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33.2. Порядок пересборки</w:t>
      </w:r>
      <w:bookmarkEnd w:id="16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Рекомендуемый порядок после изменения вердиктов: make_datasets → make_tiled_figures → make_theorem_docs → make_theorem_readmes → make_atlas → make_timeline → make_whitepaper → make_banner → validate_package. Валидатор завершает цепочку и не пропускает расхождений: если производный артефакт не соответствует источнику, сборка пакета считается сломанной.</w:t>
      </w:r>
    </w:p>
    <w:p>
      <w:pPr>
        <w:pStyle w:val="Heading2"/>
        <w:spacing w:after="120" w:before="280" w:line="312"/>
      </w:pPr>
      <w:bookmarkStart w:name="_Toc161" w:id="16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33.3. CI и Makefile</w:t>
      </w:r>
      <w:bookmarkEnd w:id="16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Makefile уровня верхнего уровня связывает цели python/julia/docs/validate; CI-конвейеры репозитория прогоняют тесты (410+), сборку формального слоя (Lean/Coq/Agda/Isabelle) и проверки целостности. Правило одно: коммит, ломающий валидатор, не считается выполненной кампанией.</w:t>
      </w:r>
    </w:p>
    <w:p>
      <w:pPr>
        <w:pStyle w:val="Heading1"/>
        <w:spacing w:after="160" w:before="360" w:line="312"/>
      </w:pPr>
      <w:bookmarkStart w:name="_Toc162" w:id="162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34. Анатомия вердикт-файла</w:t>
      </w:r>
      <w:bookmarkEnd w:id="162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Вердикт — минимальный контракт кампании. Глава описывает схему: обязательные поля, типы значений, дисциплину does_not_prove и то, как валидатор проверяет согласованность.</w:t>
      </w:r>
    </w:p>
    <w:p>
      <w:pPr>
        <w:pStyle w:val="Heading2"/>
        <w:spacing w:after="120" w:before="280" w:line="312"/>
      </w:pPr>
      <w:bookmarkStart w:name="_Toc163" w:id="16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34.1. Обязательные поля</w:t>
      </w:r>
      <w:bookmarkEnd w:id="16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34.1. Схема вердикт-файла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986"/>
        <w:gridCol w:w="1444"/>
        <w:gridCol w:w="5596"/>
      </w:tblGrid>
      <w:tr>
        <w:trPr>
          <w:cantSplit/>
          <w:tblHeader/>
        </w:trPr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campaign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string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идентификатор кампании (V07, E17, ES3…)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pre_registered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string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дословная цитата порогов из протокола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bool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итог по предрегистрированным порогам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does_not_prove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string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что результат не доказывает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metrics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object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ключевые числа сертификата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blindness / pins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string/object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описание слепоты; SHA256 выходов (где применимо)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status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string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 / заменён порог (ES2a, ES5a)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64" w:id="16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34.2. Дисциплина does_not_prove</w:t>
      </w:r>
      <w:bookmarkEnd w:id="16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Поле does_not_prove — самое важное и самое необычное. Оно заставляет кампанию заявить границы заранее, в том же файле, где записан успех. E17: «RH выше T=1000; простоту всех нулей; отсутствие нулей вне прямой при γ &gt; 1000». V20: границы размеров и унитарности. ES3: жёсткий реальный срок. Читатель вердикта получает и результат, и его вес — одним файлом.</w:t>
      </w:r>
    </w:p>
    <w:p>
      <w:pPr>
        <w:pStyle w:val="Heading2"/>
        <w:spacing w:after="120" w:before="280" w:line="312"/>
      </w:pPr>
      <w:bookmarkStart w:name="_Toc165" w:id="16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34.3. Проверка согласованности</w:t>
      </w:r>
      <w:bookmarkEnd w:id="16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Валидатор пакета сверяет: вердикт ↔ протокол (пороги), вердикт ↔ производные артефакты (числа плиток и датасетов), пины ↔ файлы (SHA256), статусы ↔ машину обязательств. Сломанная согласованность останавливает CI — так контракт становится исполняемым.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минимальная проверка согласованности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scripts/validate_package.py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→ 95+ проверок: вердикты, пины, плитки, датасеты, статусы</w:t>
      </w:r>
    </w:p>
    <w:p>
      <w:pPr>
        <w:pStyle w:val="Heading1"/>
        <w:spacing w:after="160" w:before="360" w:line="312"/>
      </w:pPr>
      <w:bookmarkStart w:name="_Toc166" w:id="166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35. Классический контекст: от Гильберта–Пойа до явной формулы</w:t>
      </w:r>
      <w:bookmarkEnd w:id="166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не существует в вакууме: она читает и переизобретает классическую линию — спектральную гипотезу Гильберта–Пойа, явную формулу Римана–Вейля, статистику Монтгомери–Одлыжко. Глава расставляет исторические координаты, чтобы читатель видел, что именно нового даёт AB-архитектура.</w:t>
      </w:r>
    </w:p>
    <w:p>
      <w:pPr>
        <w:pStyle w:val="Heading2"/>
        <w:spacing w:after="120" w:before="280" w:line="312"/>
      </w:pPr>
      <w:bookmarkStart w:name="_Toc167" w:id="16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35.1. Гипотеза Гильберта–Пойа</w:t>
      </w:r>
      <w:bookmarkEnd w:id="16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Идея Пойа (в записи Гильберта): если существует самосопряжённый оператор, спектр которого совпадает с ординатами нулей ζ, то гипотеза Римана следует из вещественности спектра. Программа принимает эту рамку всерьёз и буквально: ядро строит конкретный эрмитов оператор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 и изучает, насколько его спектр и след воспроизводят арифметику ζ. Отличие от классической постановки в дисциплине: программа не заявляет совпадения спектра, а измеряет согласованность сертификатами и держит вывод RH заблокированным (V13).</w:t>
      </w:r>
    </w:p>
    <w:p>
      <w:pPr>
        <w:pStyle w:val="Heading2"/>
        <w:spacing w:after="120" w:before="280" w:line="312"/>
      </w:pPr>
      <w:bookmarkStart w:name="_Toc168" w:id="16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35.2. Явная формула и следовая</w:t>
      </w:r>
      <w:bookmarkEnd w:id="16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Явная формула Римана–Вейля связывает сумму по простым с суммой по нулям; гуинанд–вайлевское соответствие даёт ей спектральную форму. Th6 переносит явную формулу на уровень теплового следа: коэффициенты K(x) несут Λ(n)/√n. Это делает следовую формулу не аналогией, а точным переносом классического утверждения — и потому проверяемым числом (r = 0.9996 против контроля 0.76).</w:t>
      </w:r>
    </w:p>
    <w:p>
      <w:pPr>
        <w:pStyle w:val="Heading2"/>
        <w:spacing w:after="120" w:before="280" w:line="312"/>
      </w:pPr>
      <w:bookmarkStart w:name="_Toc169" w:id="16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35.3. Монтгомери–Одлыжко и GUE</w:t>
      </w:r>
      <w:bookmarkEnd w:id="169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Пара Монтгомери–Одлыжко установила согласие статистики нулей ζ с GUE на высотах, доступных данным Одлыжко. Программа использует этот факт дважды: как калибровку (V02 — модель обязана попасть в GUE-класс) и как урок методологии: GUE-согласие недостаточно, арифметическая специфичность измеряется отдельно (след↔простые, константы, поведенческие тесты). В таблице ниже — соответствие классических объектов и их AB-реализаций.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35.1. Классика ↔ программа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3069"/>
        <w:gridCol w:w="3249"/>
        <w:gridCol w:w="2708"/>
      </w:tblGrid>
      <w:tr>
        <w:trPr>
          <w:cantSplit/>
          <w:tblHeader/>
        </w:trPr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Классический объект</w:t>
            </w:r>
          </w:p>
        </w:tc>
        <w:tc>
          <w:tcPr>
            <w:tcW w:type="pct" w:w="1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AB-реализация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Кампания/теорема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самосопряжённый оператор нулей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</w:t>
            </w:r>
            <w:r>
              <w:rPr>
                <w:rFonts w:ascii="Times New Roman" w:hAnsi="Times New Roman"/>
                <w:color w:val="2B2320"/>
                <w:sz w:val="18"/>
                <w:szCs w:val="18"/>
                <w:vertAlign w:val="subscript"/>
              </w:rPr>
              <w:t xml:space="preserve">ξ</w:t>
            </w: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 ядра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V4–V8, Th1–Th2</w:t>
            </w:r>
          </w:p>
        </w:tc>
      </w:tr>
      <w:tr>
        <w:trPr>
          <w:cantSplit/>
        </w:trPr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явная формула Римана–Вейля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следовая формула с Λ(n)/√n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V7, Th6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гипотеза Гильберта–Пойа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спектральная конструкция + V13 (blocked)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</w:tr>
      <w:tr>
        <w:trPr>
          <w:cantSplit/>
        </w:trPr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статистика GUE нулей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GUE-класс AB-облака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V02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критерий Ли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λ_n = Tr g_n(H_ξ)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V15, Th4</w:t>
            </w:r>
          </w:p>
        </w:tc>
      </w:tr>
      <w:tr>
        <w:trPr>
          <w:cantSplit/>
        </w:trPr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формула Римана–Зигеля</w:t>
            </w:r>
          </w:p>
        </w:tc>
        <w:tc>
          <w:tcPr>
            <w:tcW w:type="pct" w:w="1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независимый движок E16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Итог главы: программа — не «ещё одна численная проверка RH», а дисциплинированная реализация классической программы Гильберта–Пойа с современной культурой верификации. Всё новое в ней — не математика утверждений, а инженерия доверия: слепые протоколы, статусы, обязательства.</w:t>
      </w:r>
    </w:p>
    <w:p>
      <w:pPr>
        <w:pStyle w:val="Heading1"/>
        <w:spacing w:after="160" w:before="360" w:line="312"/>
      </w:pPr>
      <w:bookmarkStart w:name="_Toc170" w:id="170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36. Дорожные карты в деталях</w:t>
      </w:r>
      <w:bookmarkEnd w:id="170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Четыре дорожные карты программы — ядро, процессор, верификация, спинор — сцеплены зависимостями вердиктов. Глава разбирает каждую до уровня конкретных обязательств и критериев готовности.</w:t>
      </w:r>
    </w:p>
    <w:p>
      <w:pPr>
        <w:pStyle w:val="Heading2"/>
        <w:spacing w:after="120" w:before="280" w:line="312"/>
      </w:pPr>
      <w:bookmarkStart w:name="_Toc171" w:id="17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36.1. Ядро (R2): остаток сшивки и монодромия</w:t>
      </w:r>
      <w:bookmarkEnd w:id="17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Ядро вышло на финальный обязательства: уточнить сшивку до r_align ≤ 0.135 на расширенной сетке высот, формализовать монодромию ζ как алгебраический объект, компилировать узлы обязательств в Lean/Coq (O-lean/O-coq). Критерий готовности R2: сертификат сшивки воспроизводится формальным слоем, и все proven-узлы V13 имеют машинно-проверяемые доказательства.</w:t>
      </w:r>
    </w:p>
    <w:p>
      <w:pPr>
        <w:pStyle w:val="Heading2"/>
        <w:spacing w:after="120" w:before="280" w:line="312"/>
      </w:pPr>
      <w:bookmarkStart w:name="_Toc172" w:id="17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36.2. Процессор (P0–P6): путь к паспорту</w:t>
      </w:r>
      <w:bookmarkEnd w:id="172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36.1. Этапы процессора с критериями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444"/>
        <w:gridCol w:w="1986"/>
        <w:gridCol w:w="3430"/>
        <w:gridCol w:w="2166"/>
      </w:tblGrid>
      <w:tr>
        <w:trPr>
          <w:cantSplit/>
          <w:tblHeader/>
        </w:trPr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1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Критерий готовности</w:t>
            </w:r>
          </w:p>
        </w:tc>
        <w:tc>
          <w:tcPr>
            <w:tcW w:type="pct" w:w="1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Опора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P0 (V20) — исполнен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+ компилятор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порога; репликация numpy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P1 (V21)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летучая память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циклы и сброс по TS1–TS2 в железе-модели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ES1–ES5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P2 (V22)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арифметика ISA согласована с E08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V20, E08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P3 (V23)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нулей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слепое чтение в классе E17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E17, Th6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P4 (V24)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нелокальность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CHSH + no-signaling в классе E13/E14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E13/E14</w:t>
            </w:r>
          </w:p>
        </w:tc>
      </w:tr>
      <w:tr>
        <w:trPr>
          <w:cantSplit/>
        </w:trPr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P5 (V25)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бенчмарки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методология E18, свежие baseline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P6 (V26)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Datasheet 1.0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паспорт: каждое число с вердиктом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P-вердикты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73" w:id="17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36.3. Верификация (O-J): от высот к двойнику</w:t>
      </w:r>
      <w:bookmarkEnd w:id="17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O-J3 строит QEC-слой (опора: код повторения E07 и память V21); O-J4 — цифровой двойник процессора, прогоняющий те же протоколы на модельном исполнении; O-J5 — интеграционная кампания, сшивающая всё на высотах T существенно больше 1000. Критерий готовности O-J: каждый новый этап процессора получает независимый вердикт до включения в паспорт.</w:t>
      </w:r>
    </w:p>
    <w:p>
      <w:pPr>
        <w:pStyle w:val="Heading2"/>
        <w:spacing w:after="120" w:before="280" w:line="312"/>
      </w:pPr>
      <w:bookmarkStart w:name="_Toc174" w:id="17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36.4. Спинор: расширение фаз</w:t>
      </w:r>
      <w:bookmarkEnd w:id="17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Следующая волна спинор-исследования: фазы θ = π/k для k &gt; 7 (поиск перегиба компромисса ёмкость/робастность), формальная грамматика компиляции задач в фазовые циклы, диффузионный канал с корреляциями — выход за марковское предположение ES4. Критерий: каждая новая фаза получает кампанию с предрегистрированным порогом и теорему уровня TS1–TS3.</w:t>
      </w:r>
    </w:p>
    <w:p>
      <w:pPr>
        <w:pStyle w:val="Heading1"/>
        <w:spacing w:after="160" w:before="360" w:line="312"/>
      </w:pPr>
      <w:bookmarkStart w:name="_Toc175" w:id="17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37. Часто задаваемые вопросы</w:t>
      </w:r>
      <w:bookmarkEnd w:id="17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Двенадцать вопросов, которые задают программе чаще всего, — с ответами, опирающимися на вердикты, а не на надежды.</w:t>
      </w:r>
    </w:p>
    <w:p>
      <w:pPr>
        <w:pStyle w:val="Heading2"/>
        <w:spacing w:after="120" w:before="280" w:line="312"/>
      </w:pPr>
      <w:bookmarkStart w:name="_Toc176" w:id="17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37.1. Вопросы о статусе</w:t>
      </w:r>
      <w:bookmarkEnd w:id="176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Доказывает ли программа гипотезу Римана?</w:t>
      </w:r>
      <w:r>
        <w:rPr>
          <w:rFonts w:ascii="Times New Roman" w:hAnsi="Times New Roman"/>
          <w:color w:val="2B2320"/>
          <w:sz w:val="22"/>
          <w:szCs w:val="22"/>
        </w:rPr>
        <w:t xml:space="preserve"> Нет. Машина обязательств V13 держит вывод RH заблокированным: путь содержит четыре аналитические гипотезы (O08/O09/O11/O12). Всё численное подтверждает согласованность модели, не более.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Что именно нового в программе?</w:t>
      </w:r>
      <w:r>
        <w:rPr>
          <w:rFonts w:ascii="Times New Roman" w:hAnsi="Times New Roman"/>
          <w:color w:val="2B2320"/>
          <w:sz w:val="22"/>
          <w:szCs w:val="22"/>
        </w:rPr>
        <w:t xml:space="preserve"> Не математика утверждений, а инженерия доверия: предрегистрация, слепые протоколы, пины, репликации, статусы, аудиты — и всё это на реальной спектральной конструкции.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Почему нули «читаются», а не хранятся?</w:t>
      </w:r>
      <w:r>
        <w:rPr>
          <w:rFonts w:ascii="Times New Roman" w:hAnsi="Times New Roman"/>
          <w:color w:val="2B2320"/>
          <w:sz w:val="22"/>
          <w:szCs w:val="22"/>
        </w:rPr>
        <w:t xml:space="preserve"> Потому что след оператора несёт Λ(n)/√n (Th6): шесть констант параметризуют след, а след содержит спектр. Хранение нулей избыточно.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Что значит «43 кампании PASS»?</w:t>
      </w:r>
      <w:r>
        <w:rPr>
          <w:rFonts w:ascii="Times New Roman" w:hAnsi="Times New Roman"/>
          <w:color w:val="2B2320"/>
          <w:sz w:val="22"/>
          <w:szCs w:val="22"/>
        </w:rPr>
        <w:t xml:space="preserve"> Все 43 кампании с предрегистрированными порогами завершились вердиктами PASS; два порога (ES2, ES5) были заменены до принятия вердиктов, замены опубликованы.</w:t>
      </w:r>
    </w:p>
    <w:p>
      <w:pPr>
        <w:pStyle w:val="Heading2"/>
        <w:spacing w:after="120" w:before="280" w:line="312"/>
      </w:pPr>
      <w:bookmarkStart w:name="_Toc177" w:id="17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37.2. Вопросы о технологии</w:t>
      </w:r>
      <w:bookmarkEnd w:id="177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Что такое AB-облако?</w:t>
      </w:r>
      <w:r>
        <w:rPr>
          <w:rFonts w:ascii="Times New Roman" w:hAnsi="Times New Roman"/>
          <w:color w:val="2B2320"/>
          <w:sz w:val="22"/>
          <w:szCs w:val="22"/>
        </w:rPr>
        <w:t xml:space="preserve"> Элементарная унитарная операция ISA: кольцо фаз с ахароновым–бомовским флюсом; композиция облаков с точным учётом геометрической фазы.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Почему компилятор даёт 10 затворов на 2q, а не 3 (KAK)?</w:t>
      </w:r>
      <w:r>
        <w:rPr>
          <w:rFonts w:ascii="Times New Roman" w:hAnsi="Times New Roman"/>
          <w:color w:val="2B2320"/>
          <w:sz w:val="22"/>
          <w:szCs w:val="22"/>
        </w:rPr>
        <w:t xml:space="preserve"> Класс ISA не выражает KAK-оптимальную последовательность; это свойство класса, зафиксированное E18 как честная граница.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Насколько велико ускорение ×59 000?</w:t>
      </w:r>
      <w:r>
        <w:rPr>
          <w:rFonts w:ascii="Times New Roman" w:hAnsi="Times New Roman"/>
          <w:color w:val="2B2320"/>
          <w:sz w:val="22"/>
          <w:szCs w:val="22"/>
        </w:rPr>
        <w:t xml:space="preserve"> Это суммарное время против лучшего из пяти baseline при равных ограничениях ISA (класс B, E18), при равной точности.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Что даёт летучесть?</w:t>
      </w:r>
      <w:r>
        <w:rPr>
          <w:rFonts w:ascii="Times New Roman" w:hAnsi="Times New Roman"/>
          <w:color w:val="2B2320"/>
          <w:sz w:val="22"/>
          <w:szCs w:val="22"/>
        </w:rPr>
        <w:t xml:space="preserve"> Детерминизм реального времени: шаг O(1) против Ω(t) журнала (TS3); сброс стирает информацию до уровня случайности (TS2).</w:t>
      </w:r>
    </w:p>
    <w:p>
      <w:pPr>
        <w:pStyle w:val="Heading2"/>
        <w:spacing w:after="120" w:before="280" w:line="312"/>
      </w:pPr>
      <w:bookmarkStart w:name="_Toc178" w:id="17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37.3. Вопросы о практике</w:t>
      </w:r>
      <w:bookmarkEnd w:id="178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Как воспроизвести результаты?</w:t>
      </w:r>
      <w:r>
        <w:rPr>
          <w:rFonts w:ascii="Times New Roman" w:hAnsi="Times New Roman"/>
          <w:color w:val="2B2320"/>
          <w:sz w:val="22"/>
          <w:szCs w:val="22"/>
        </w:rPr>
        <w:t xml:space="preserve"> Полный прогон ES-кампаний — python3 experiments/run_all.py (~2.5 мин); верификации — julia run_all.jl all; целостность — python3 scripts/validate_package.py.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Можно ли проверить свою гипотезу?</w:t>
      </w:r>
      <w:r>
        <w:rPr>
          <w:rFonts w:ascii="Times New Roman" w:hAnsi="Times New Roman"/>
          <w:color w:val="2B2320"/>
          <w:sz w:val="22"/>
          <w:szCs w:val="22"/>
        </w:rPr>
        <w:t xml:space="preserve"> Да: HYPOTHESIS_LAB — CLI (ab_lab.py) и браузерная лаборатория; дисциплина та же: пороги до прогона, does_not_prove, пины.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Где границы программы?</w:t>
      </w:r>
      <w:r>
        <w:rPr>
          <w:rFonts w:ascii="Times New Roman" w:hAnsi="Times New Roman"/>
          <w:color w:val="2B2320"/>
          <w:sz w:val="22"/>
          <w:szCs w:val="22"/>
        </w:rPr>
        <w:t xml:space="preserve"> RH не доказан; решётки не воспроизводят арифметику; KAK-оптимум вне класса; марковский класс задач — без памяти; всё это — поля границ в вердиктах.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Как цитировать?</w:t>
      </w:r>
      <w:r>
        <w:rPr>
          <w:rFonts w:ascii="Times New Roman" w:hAnsi="Times New Roman"/>
          <w:color w:val="2B2320"/>
          <w:sz w:val="22"/>
          <w:szCs w:val="22"/>
        </w:rPr>
        <w:t xml:space="preserve"> CITATION.cff; BibTeX — в приложении F. Лицензия — проприетарная персональная: чтение, клонирование, научный запуск и цитирование разрешены.</w:t>
      </w:r>
    </w:p>
    <w:p>
      <w:pPr>
        <w:pStyle w:val="Heading1"/>
        <w:spacing w:after="160" w:before="360" w:line="312"/>
      </w:pPr>
      <w:bookmarkStart w:name="_Toc179" w:id="17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38. Вклад, этика и лицензия</w:t>
      </w:r>
      <w:bookmarkEnd w:id="17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Как участвовать, что разрешено и что запрещено, как программа понимает этику воспроизведения. Краткая, но обязательная глава.</w:t>
      </w:r>
    </w:p>
    <w:p>
      <w:pPr>
        <w:pStyle w:val="Heading2"/>
        <w:spacing w:after="120" w:before="280" w:line="312"/>
      </w:pPr>
      <w:bookmarkStart w:name="_Toc180" w:id="18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38.1. Как участвовать</w:t>
      </w:r>
      <w:bookmarkEnd w:id="18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Три легальных способа участия: (1) запуск и проверка — клонировать, прогнать тесты и кампании, сверить пины; (2) лаборатория гипотез — формулировать гипотезы в формате HYPOTHESIS_LAB и публиковать отчёты; (3) цитирование и разбор — рецензии, семинары, курсы с атрибуцией. Изменения самого архива — по согласованию с автором (лицензия, раздел 3).</w:t>
      </w:r>
    </w:p>
    <w:p>
      <w:pPr>
        <w:pStyle w:val="Heading2"/>
        <w:spacing w:after="120" w:before="280" w:line="312"/>
      </w:pPr>
      <w:bookmarkStart w:name="_Toc181" w:id="18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38.2. Этика воспроизведения</w:t>
      </w:r>
      <w:bookmarkEnd w:id="18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просит соблюдать те же правила, что соблюдает сама: пороги до прогона; слепота там, где есть эталон; публикация PASS и FAIL одинаково; does_not_prove в каждом заявлении. Воспроизведение, которое «подкрутило» порог после прогона, — не воспроизведение. Эти правила — не бюрократия, а условие осмысленного спора: стороны должны спорить об одном и том же.</w:t>
      </w:r>
    </w:p>
    <w:p>
      <w:pPr>
        <w:pStyle w:val="Heading2"/>
        <w:spacing w:after="120" w:before="280" w:line="312"/>
      </w:pPr>
      <w:bookmarkStart w:name="_Toc182" w:id="18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38.3. Лицензия</w:t>
      </w:r>
      <w:bookmarkEnd w:id="18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Все материалы — по индивидуальной проприетарной лицензии автора: © 2026 Исаев Исхак Хамзатович. Разрешено: чтение, клонирование для частного некоммерческого изучения, локальный запуск кода в научных целях, цитирование с атрибуцией и DOI 10.5281/zenodo.21825394. Запрещено без письменного согласия: переиздание существенных частей, коммерческое использование, присвоение, использование имени и ORCID автора для одобрения производных работ. Полный текст — LICENSE в корне репозитория и в папках MONOGRAPH_ARCHIVE, HYPOTHESIS_LAB, VISUAL_ANIMATIONS.</w:t>
      </w:r>
    </w:p>
    <w:p>
      <w:pPr>
        <w:pStyle w:val="Heading1"/>
        <w:spacing w:after="160" w:before="360" w:line="312"/>
      </w:pPr>
      <w:bookmarkStart w:name="_Toc183" w:id="183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39. Практикум: десять шагов по программе</w:t>
      </w:r>
      <w:bookmarkEnd w:id="183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Пошаговый маршрут читателя, который хочет не только прочитать, но и запустить: от проверки целостности до собственной гипотезы. Каждому шагу — команда и ожидаемый результат.</w:t>
      </w:r>
    </w:p>
    <w:p>
      <w:pPr>
        <w:pStyle w:val="Heading2"/>
        <w:spacing w:after="120" w:before="280" w:line="312"/>
      </w:pPr>
      <w:bookmarkStart w:name="_Toc184" w:id="18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39.1. Шаги 1–5: проверить и увидеть</w:t>
      </w:r>
      <w:bookmarkEnd w:id="184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Целостность пакета.</w:t>
      </w:r>
      <w:r>
        <w:rPr>
          <w:rFonts w:ascii="Times New Roman" w:hAnsi="Times New Roman"/>
          <w:color w:val="2B2320"/>
          <w:sz w:val="22"/>
          <w:szCs w:val="22"/>
        </w:rPr>
        <w:t xml:space="preserve"> python3 scripts/validate_package.py → 95+ проверок, RESULT: PASS. Если FAIL — сначала чинить окружение, потом идти дальше.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Датасеты.</w:t>
      </w:r>
      <w:r>
        <w:rPr>
          <w:rFonts w:ascii="Times New Roman" w:hAnsi="Times New Roman"/>
          <w:color w:val="2B2320"/>
          <w:sz w:val="22"/>
          <w:szCs w:val="22"/>
        </w:rPr>
        <w:t xml:space="preserve"> python3 -c "import csv; [print(r['metric'],'=',r['value']) for r in csv.DictReader(open('datasets/flagship_numbers.csv'))]" → 15 флагманских метрик с вердиктами-источниками.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Спинор-кампании.</w:t>
      </w:r>
      <w:r>
        <w:rPr>
          <w:rFonts w:ascii="Times New Roman" w:hAnsi="Times New Roman"/>
          <w:color w:val="2B2320"/>
          <w:sz w:val="22"/>
          <w:szCs w:val="22"/>
        </w:rPr>
        <w:t xml:space="preserve"> cd research/realtime_spinor_memory &amp;&amp; python3 experiments/run_all.py → пять кампаний ES1–ES5 за ~2.5 минуты, все PASS.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Верификация.</w:t>
      </w:r>
      <w:r>
        <w:rPr>
          <w:rFonts w:ascii="Times New Roman" w:hAnsi="Times New Roman"/>
          <w:color w:val="2B2320"/>
          <w:sz w:val="22"/>
          <w:szCs w:val="22"/>
        </w:rPr>
        <w:t xml:space="preserve"> julia modules/verifier_multilang/experiments/run_all.jl all → 18 кампаний E01–E18, все PASS; затем verdicts.jl печатает сводку.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5.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Веб-лаборатории.</w:t>
      </w:r>
      <w:r>
        <w:rPr>
          <w:rFonts w:ascii="Times New Roman" w:hAnsi="Times New Roman"/>
          <w:color w:val="2B2320"/>
          <w:sz w:val="22"/>
          <w:szCs w:val="22"/>
        </w:rPr>
        <w:t xml:space="preserve"> Открыть web_lab/index.html в браузере → портал; вкладки ядра и процессора считают Z(t), лестницу λ_n и CHSH локально.</w:t>
      </w:r>
    </w:p>
    <w:p>
      <w:pPr>
        <w:pStyle w:val="Heading2"/>
        <w:spacing w:after="120" w:before="280" w:line="312"/>
      </w:pPr>
      <w:bookmarkStart w:name="_Toc185" w:id="18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39.2. Шаги 6–10: пересобрать и проверить себя</w:t>
      </w:r>
      <w:bookmarkEnd w:id="18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Плитки.</w:t>
      </w:r>
      <w:r>
        <w:rPr>
          <w:rFonts w:ascii="Times New Roman" w:hAnsi="Times New Roman"/>
          <w:color w:val="2B2320"/>
          <w:sz w:val="22"/>
          <w:szCs w:val="22"/>
        </w:rPr>
        <w:t xml:space="preserve"> python3 scripts/make_tiled_figures.py → 12 плиток Th1–Th6 пересобраны из вердиктов; diff покажет нулевые изменения.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Документы теорем.</w:t>
      </w:r>
      <w:r>
        <w:rPr>
          <w:rFonts w:ascii="Times New Roman" w:hAnsi="Times New Roman"/>
          <w:color w:val="2B2320"/>
          <w:sz w:val="22"/>
          <w:szCs w:val="22"/>
        </w:rPr>
        <w:t xml:space="preserve"> python3 scripts/make_theorem_docs.py → 24 документа RU/EN × PDF/DOCX.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Баннер и лого.</w:t>
      </w:r>
      <w:r>
        <w:rPr>
          <w:rFonts w:ascii="Times New Roman" w:hAnsi="Times New Roman"/>
          <w:color w:val="2B2320"/>
          <w:sz w:val="22"/>
          <w:szCs w:val="22"/>
        </w:rPr>
        <w:t xml:space="preserve"> python3 scripts/make_banner.py → анимированный баннер (нули поднимаются по прямой Re(s)=½).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Хронология и атлас.</w:t>
      </w:r>
      <w:r>
        <w:rPr>
          <w:rFonts w:ascii="Times New Roman" w:hAnsi="Times New Roman"/>
          <w:color w:val="2B2320"/>
          <w:sz w:val="22"/>
          <w:szCs w:val="22"/>
        </w:rPr>
        <w:t xml:space="preserve"> python3 scripts/make_timeline.py &amp;&amp; python3 scripts/make_atlas.py → карта 43 кампаний и атлас флагманов.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5.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Своя гипотеза.</w:t>
      </w:r>
      <w:r>
        <w:rPr>
          <w:rFonts w:ascii="Times New Roman" w:hAnsi="Times New Roman"/>
          <w:color w:val="2B2320"/>
          <w:sz w:val="22"/>
          <w:szCs w:val="22"/>
        </w:rPr>
        <w:t xml:space="preserve"> cd HYPOTHESIS_LAB &amp;&amp; python3 ab_lab.py run spinor --theta 0.37 → вердикт PASS/FAIL с does_not_prove; отчёт в reports/.</w:t>
      </w:r>
    </w:p>
    <w:tbl>
      <w:tblPr>
        <w:tblW w:type="pct" w:w="2750"/>
        <w:jc w:val="center"/>
        <w:tblBorders>
          <w:top w:val="single" w:color="C96F4A" w:sz="6"/>
          <w:left w:val="single" w:color="C96F4A" w:sz="6"/>
          <w:bottom w:val="single" w:color="C96F4A" w:sz="6"/>
          <w:right w:val="single" w:color="C96F4A" w:sz="6"/>
          <w:insideH w:val="none" w:color="FFFFFF" w:sz="0"/>
          <w:insideV w:val="none" w:color="FFFFFF" w:sz="0"/>
        </w:tblBorders>
      </w:tblPr>
      <w:tblGrid>
        <w:gridCol w:w="4964"/>
      </w:tblGrid>
      <w:tr>
        <w:trPr>
          <w:cantSplit/>
        </w:trPr>
        <w:tc>
          <w:tcPr>
            <w:shd w:fill="F5E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bCs/>
                <w:color w:val="C96F4A"/>
                <w:sz w:val="36"/>
                <w:szCs w:val="36"/>
              </w:rPr>
              <w:t xml:space="preserve">10 шагов · 0 внешних сервисов</w:t>
            </w:r>
          </w:p>
          <w:p>
            <w:pPr>
              <w:jc w:val="center"/>
            </w:pPr>
            <w:r>
              <w:rPr>
                <w:rFonts w:ascii="Times New Roman" w:hAnsi="Times New Roman"/>
                <w:color w:val="8A8078"/>
                <w:sz w:val="17"/>
                <w:szCs w:val="17"/>
              </w:rPr>
              <w:t xml:space="preserve">весь практикум исполняется локально; сети нет и не нужно</w:t>
            </w:r>
          </w:p>
        </w:tc>
      </w:tr>
    </w:tbl>
    <w:p>
      <w:pPr>
        <w:spacing w:after="100"/>
      </w:pPr>
    </w:p>
    <w:p>
      <w:pPr>
        <w:pStyle w:val="Heading2"/>
        <w:spacing w:after="120" w:before="280" w:line="312"/>
      </w:pPr>
      <w:bookmarkStart w:name="_Toc186" w:id="18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39.3. Что делать, если что-то не сошлось</w:t>
      </w:r>
      <w:bookmarkEnd w:id="18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Первое — прочитать строку валидатора: она называет файл и причину. Второе — сверить версию (VERSION) и ветку. Третье — прогнать уровень целиком: половинные прогоны дают половинные вердикты. Четвёртое — если расхождение устойчиво, это кандидат в эрратум: программа публикует такие находки, а не прячет их (см. главу 2).</w:t>
      </w:r>
    </w:p>
    <w:p>
      <w:pPr>
        <w:pStyle w:val="Heading1"/>
        <w:spacing w:after="160" w:before="360" w:line="312"/>
      </w:pPr>
      <w:bookmarkStart w:name="_Toc187" w:id="18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40. Тематический указатель</w:t>
      </w:r>
      <w:bookmarkEnd w:id="187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Перекрёстный индекс «тема → кампании и теоремы» для быстрой навигации: где искать статистику, арифметику, компиляцию, нелокальность, летучесть и дисциплину.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40.1. Темы и их артефакты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pct" w:w="1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Тема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Кампании</w:t>
            </w:r>
          </w:p>
        </w:tc>
        <w:tc>
          <w:tcPr>
            <w:tcW w:type="pct" w:w="1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Теоремы/документы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спектральная статистика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V01, V02, V03, V16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Th1; плитки Th1/Th2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арифметика простых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V07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Th6; плитка Th6; ψ-лестница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сертификаты точности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V12, V15, V10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Th3, Th4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структура и редукция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V09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V11, V13, V14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 DAG; приложение L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сшивка и монодромия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README V19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и компиляция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V20, E18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компилятор в веб-лаборатории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нулей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E11, E16, E17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V23-превью; плитка E17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нелокальность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E12, E13, E14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V24-превью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E01–E10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experiment_01_15.md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летучесть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ES1–ES5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TS1–TS3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формальный слой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A1–A6</w:t>
            </w:r>
          </w:p>
        </w:tc>
        <w:tc>
          <w:tcPr>
            <w:tcW w:type="pct" w:w="1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formal/ (Lean/Coq/Agda/Isabelle)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данные и визуализация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make_datasets/atlas/timeline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плитки, атлас, хронология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Указатель намеренно компактен: каждый маршрут из двух–трёх кликов. Для «обратной» навигации (артефакт → тема) служит карта файлов (приложение E) и инвентарь пакета (приложение J).</w:t>
      </w:r>
    </w:p>
    <w:p>
      <w:pPr>
        <w:pStyle w:val="Heading1"/>
        <w:spacing w:after="160" w:before="360" w:line="312"/>
      </w:pPr>
      <w:bookmarkStart w:name="_Toc188" w:id="188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41. Галерея плиток</w:t>
      </w:r>
      <w:bookmarkEnd w:id="188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Полная галерея плиток «4 измерения» ядра (RU-версии; EN — в figures_tiled/en/). Каждая плитка построена из вердикта и несёт четыре измерения: метрику, инстансы, контроль и порог.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41.1. Плитка Th2: самосопряжённость и унитарная динамика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41.2. Плитка Th3: кутовские сертификаты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41.3. Плитка Th5: блочная редукция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41.4. Инфографика ядра: карта спектрального уровня (тёмная тема, 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41.5. Счёт ядра: ключевые сертификаты уровня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41.6. Плитка TS1: замкнутость фазовых циклов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41.7. Плитка TS2: необратимость сброса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41.8. Процессор: профили компиляции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41.9. Верификация: стоимость шага (600 dpi).</w:t>
      </w:r>
    </w:p>
    <w:p>
      <w:pPr>
        <w:pStyle w:val="Heading1"/>
        <w:spacing w:after="160" w:before="360" w:line="312"/>
      </w:pPr>
      <w:bookmarkStart w:name="_Toc189" w:id="18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42. Ограничения метода: что программа не может</w:t>
      </w:r>
      <w:bookmarkEnd w:id="189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Честная монография обязана описывать не только достижения, но и пределы метода. Глава систематизирует ограничения — принципиальные, технические и дисциплинарные — и объясняет, какие из них преодолимы и по каким маршрутам.</w:t>
      </w:r>
    </w:p>
    <w:p>
      <w:pPr>
        <w:pStyle w:val="Heading2"/>
        <w:spacing w:after="120" w:before="280" w:line="312"/>
      </w:pPr>
      <w:bookmarkStart w:name="_Toc190" w:id="19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42.1. Принципиальные ограничения</w:t>
      </w:r>
      <w:bookmarkEnd w:id="190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RH не доказан и не будет доказан численно.</w:t>
      </w:r>
      <w:r>
        <w:rPr>
          <w:rFonts w:ascii="Times New Roman" w:hAnsi="Times New Roman"/>
          <w:color w:val="2B2320"/>
          <w:sz w:val="22"/>
          <w:szCs w:val="22"/>
        </w:rPr>
        <w:t xml:space="preserve"> Ни объём данных, ни точность, ни красота согласия не заменяют аналитического доказательства четырёх гипотез машины V13. Это не поражение метода, а его определение.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Статистика ≠ арифметика.</w:t>
      </w:r>
      <w:r>
        <w:rPr>
          <w:rFonts w:ascii="Times New Roman" w:hAnsi="Times New Roman"/>
          <w:color w:val="2B2320"/>
          <w:sz w:val="22"/>
          <w:szCs w:val="22"/>
        </w:rPr>
        <w:t xml:space="preserve"> Любое GUE-согласие воспроизводимо случайными моделями; специфичность живёт в тонкой структуре (след, константы), и её измерение — единственный честный путь.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Марковский класс задач.</w:t>
      </w:r>
      <w:r>
        <w:rPr>
          <w:rFonts w:ascii="Times New Roman" w:hAnsi="Times New Roman"/>
          <w:color w:val="2B2320"/>
          <w:sz w:val="22"/>
          <w:szCs w:val="22"/>
        </w:rPr>
        <w:t xml:space="preserve"> Машина без долговременной памяти решает задачи, допускающие марковскую политику; задачи с существенной историей требуют памяти — и тогда архитектура применяет другие уровни, но не спинор-модели.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Человеческий фактор протоколов.</w:t>
      </w:r>
      <w:r>
        <w:rPr>
          <w:rFonts w:ascii="Times New Roman" w:hAnsi="Times New Roman"/>
          <w:color w:val="2B2320"/>
          <w:sz w:val="22"/>
          <w:szCs w:val="22"/>
        </w:rPr>
        <w:t xml:space="preserve"> Слепота защищает от утечки, но не от ошибки в самом протоколе; эрратум γ₁₂ показал, что проверять нужно и каркас.</w:t>
      </w:r>
    </w:p>
    <w:p>
      <w:pPr>
        <w:pStyle w:val="Heading2"/>
        <w:spacing w:after="120" w:before="280" w:line="312"/>
      </w:pPr>
      <w:bookmarkStart w:name="_Toc191" w:id="19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42.2. Технические ограничения</w:t>
      </w:r>
      <w:bookmarkEnd w:id="19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Высоты T.</w:t>
      </w:r>
      <w:r>
        <w:rPr>
          <w:rFonts w:ascii="Times New Roman" w:hAnsi="Times New Roman"/>
          <w:color w:val="2B2320"/>
          <w:sz w:val="22"/>
          <w:szCs w:val="22"/>
        </w:rPr>
        <w:t xml:space="preserve"> Флагманы достигают T = 1000; T ≫ 1000 — цель O-J5, требующая новой вычислительной волны.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Размеры компиляции.</w:t>
      </w:r>
      <w:r>
        <w:rPr>
          <w:rFonts w:ascii="Times New Roman" w:hAnsi="Times New Roman"/>
          <w:color w:val="2B2320"/>
          <w:sz w:val="22"/>
          <w:szCs w:val="22"/>
        </w:rPr>
        <w:t xml:space="preserve"> V20 сертифицирован для 4×4 и 8×8; большие размеры — вопрос арифметики и глубины, зафиксирован в дорожной карте.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ISA-класс.</w:t>
      </w:r>
      <w:r>
        <w:rPr>
          <w:rFonts w:ascii="Times New Roman" w:hAnsi="Times New Roman"/>
          <w:color w:val="2B2320"/>
          <w:sz w:val="22"/>
          <w:szCs w:val="22"/>
        </w:rPr>
        <w:t xml:space="preserve"> KAK-оптимум недостижим в классе; расширение класса — отдельное решение с собственными вердиктами.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Идеализация сброса.</w:t>
      </w:r>
      <w:r>
        <w:rPr>
          <w:rFonts w:ascii="Times New Roman" w:hAnsi="Times New Roman"/>
          <w:color w:val="2B2320"/>
          <w:sz w:val="22"/>
          <w:szCs w:val="22"/>
        </w:rPr>
        <w:t xml:space="preserve"> TS2 говорит об идеальном сбросе; реальные каналы вносят добавку, измеряемую ES5.</w:t>
      </w:r>
    </w:p>
    <w:p>
      <w:pPr>
        <w:pStyle w:val="Heading2"/>
        <w:spacing w:after="120" w:before="280" w:line="312"/>
      </w:pPr>
      <w:bookmarkStart w:name="_Toc192" w:id="19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42.3. Дисциплинарные ограничения</w:t>
      </w:r>
      <w:bookmarkEnd w:id="19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сознательно платит за честность скоростью: предрегистрация медленнее «свободного поиска», слепые протоколы дороже прямых сравнений, статусы требуют формализации. Это цена, которую программа считает оправданной: результат, полученный без этих ограничений, пришлось бы перепроверять целиком. Ограничения метода — не изъян программы, а её интерфейс: они говорят партнёру, на какие обязательства можно опираться.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42.1. Ограничения и маршруты их преодоления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708"/>
        <w:gridCol w:w="1625"/>
        <w:gridCol w:w="4694"/>
      </w:tblGrid>
      <w:tr>
        <w:trPr>
          <w:cantSplit/>
          <w:tblHeader/>
        </w:trPr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Ограничение</w:t>
            </w:r>
          </w:p>
        </w:tc>
        <w:tc>
          <w:tcPr>
            <w:tcW w:type="pct" w:w="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pct" w:w="2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Маршрут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RH blocked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принципиальное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аналитические доказательства O08/O09/O11/O12</w:t>
            </w:r>
          </w:p>
        </w:tc>
      </w:tr>
      <w:tr>
        <w:trPr>
          <w:cantSplit/>
        </w:trPr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GUE-недостаточность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принципиальное</w:t>
            </w:r>
          </w:p>
        </w:tc>
        <w:tc>
          <w:tcPr>
            <w:tcW w:type="pct" w:w="2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тонкая структура: след, константы, поведение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 = 1000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техническое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O-J5: новая вычислительная волна</w:t>
            </w:r>
          </w:p>
        </w:tc>
      </w:tr>
      <w:tr>
        <w:trPr>
          <w:cantSplit/>
        </w:trPr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4×4/8×8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техническое</w:t>
            </w:r>
          </w:p>
        </w:tc>
        <w:tc>
          <w:tcPr>
            <w:tcW w:type="pct" w:w="2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расширение арифметики и глубины (P5)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KAK вне класса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классовое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расширение ISA с новыми вердиктами</w:t>
            </w:r>
          </w:p>
        </w:tc>
      </w:tr>
      <w:tr>
        <w:trPr>
          <w:cantSplit/>
        </w:trPr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идеальный сброс</w:t>
            </w:r>
          </w:p>
        </w:tc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модельное</w:t>
            </w:r>
          </w:p>
        </w:tc>
        <w:tc>
          <w:tcPr>
            <w:tcW w:type="pct" w:w="2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ES5: измерение реальных каналов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93" w:id="193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Глава 43. Галерея фигур уровней</w:t>
      </w:r>
      <w:bookmarkEnd w:id="193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Избранные фигуры уровней ядра, процессора и верификации (RU-версии, 600 dpi; EN — в figures_hires/en/). Все фигуры построены из закоммиченных вердиктов.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43.1. Плитка TS3: шаг O(1) против журнала Ω(t)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43.2. Процессор: точность компиляции по целям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43.3. Процессор: глубины затворов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43.4. Верификация: фазовый шум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43.5. Верификация: код повторения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43.6. Верификация: фазовое считывание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43.7. Верификация: интерферометрия (600 dpi).</w:t>
      </w:r>
    </w:p>
    <w:p>
      <w:pPr>
        <w:spacing w:after="60" w:before="160"/>
        <w:jc w:val="center"/>
      </w:pPr>
      <w:r>
        <w:drawing>
          <wp:inline distT="0" distB="0" distL="0" distR="0">
            <wp:extent cx="0" cy="38100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8A8078"/>
          <w:sz w:val="17"/>
          <w:szCs w:val="17"/>
        </w:rPr>
        <w:t xml:space="preserve">Рис. 43.8. Верификация: CHSH (600 dpi).</w:t>
      </w:r>
    </w:p>
    <w:p>
      <w:pPr>
        <w:pStyle w:val="Heading1"/>
        <w:spacing w:after="160" w:before="360" w:line="312"/>
      </w:pPr>
      <w:bookmarkStart w:name="_Toc194" w:id="194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Часть VII. Исследовательские программы уровней</w:t>
      </w:r>
      <w:bookmarkEnd w:id="194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Полные тексты четырёх исследовательских программ — ядра, процессора, верификации и спинор-исследования. Каждая программа публикуется также отдельной монографией (MONOGRAPH_ARCHIVE/research_programs/, RU/EN × PDF/DOCX + LaTeX); здесь приводятся её полные тексты в контексте основной монографии.</w:t>
      </w:r>
    </w:p>
    <w:p>
      <w:pPr>
        <w:pStyle w:val="Heading1"/>
        <w:spacing w:after="160" w:before="360" w:line="312"/>
      </w:pPr>
      <w:bookmarkStart w:name="_Toc195" w:id="19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Часть VIII. Вердикт-своды уровней</w:t>
      </w:r>
      <w:bookmarkEnd w:id="195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Полные сводки ключевых результатов по уровням: ядро (19 кампаний), процессор (V20), верификация (18 кампаний), спинор-исследование (5 кампаний). Источник — datasets/campaign_timeline.csv; каждая строка прослеживается до вердикт-файла.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VIII.1. Ядро: сводка кампаний V01–V19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спектр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контроль выполнен; индивидуальные ординаты не предсказываются (r_test в нулевой зон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Нуль-модели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AB-cloud попадает в GUE-класс вместе с N1/N4; специфичность арифметики измеряется не ⟨r⟩, 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Скан критической линии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минимум D(σ) в окрестности σ = 1/2 отсутствует или неустойчив — специфичность линии измере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Паспорт оператора (Th1)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 доказана: эрмитовость по построению, спектр вещественен, киральность α=½/W=0 — бипарти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Предел решётки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устойчивый степенной закон конечномерной ошибки обнаружен; экстраполяция за пределы прогон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Спектральное тождество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тождество спектра (n ↔ нуль n) для решёточных затворов — НЕТ (ранговое соответствие в нуле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Следовая формула (Th6)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вес простых Λ(n)/√n доказательно живёт в тепловом следе H_ξ (Th6: |ΔK| ≤ 5e-5); в следах р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 (Th2)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 доказана для конечной размерности; устойчивость предельной модели при смене BC — измер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Блочная редукция (Th5)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доказана и верифицирована (тор без вихрей: спектр = объединение блоков характеров, вне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Обратная задача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часть арифметики (заряды) идентифицируема по старшим следам при достаточном k; ранг J &lt; n_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Универсальность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GUE-универсальность выживает при всех режимах разрушения арифметики (⟨r⟩ в классе); арифме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Сертификаты (Th3)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сертификаты содержат истинные значения; интервалы — гарантированные, а не десятичные д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формальная машина БЛОКИРУЕТ вывод RH: путь к заключению содержит гипотезы O08/O09/O11/O12;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Аудит утверждений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каждое публичное утверждение пакета трассируется к вычислению, контролю и перечню не-следс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Критерий Ли (Th4)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 доказана и верифицирована (два пути, |Δ| ≤ 1e-9); λ_n &gt; 0 для n ≤ 3000 измерено с серт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Полный гамильтониан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Электрон на критической прямой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AB-оператор как процессор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Сшивка ветвей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Компилятор AB-облаков (P0)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4.4e-16; глубина ≤ 7/29</w:t>
            </w:r>
          </w:p>
        </w:tc>
      </w:tr>
    </w:tbl>
    <w:p>
      <w:pP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VIII.2. Верификация: сводка кампаний E01–E18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Контроли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Haar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Масштабирование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Replay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Фазовый шум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 памяти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Код повторения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Стоимость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Фазовое считывание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детектор ζ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Интерферометр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No-signaling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CHSH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Топологическая абляция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Риман–Зигель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Слепое чтение T=1000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Компилятор vs baseline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Фазовые циклы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Летучесть состояния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Вычисление без хранилища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Шумовой канал фазы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VIII.3. Спинор-исследование: сводка ES1–ES5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Фазовые циклы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Летучесть состояния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Вычисление без хранилища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Шумовой канал фазы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96" w:id="196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A. Полная таблица 43 кампаний</w:t>
      </w:r>
      <w:bookmarkEnd w:id="19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Таблица построена напрямую из datasets/campaign_timeline.csv (пересобирается скриптом scripts/make_datasets.py из вердикт-файлов). Все 43 кампании имеют статус «выполнена», вердикты PASS.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A.1. 43 кампании программы (кампания · модуль · название · ключевой результат)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1805"/>
        <w:gridCol w:w="1986"/>
        <w:gridCol w:w="4332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pct" w:w="2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спектр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контроль выполнен; индивидуальные ординаты не предсказываются (r_test в нулевой зон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Нуль-модели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AB-cloud попадает в GUE-класс вместе с N1/N4; специфичность арифметики измеряется не ⟨r⟩, 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Скан критической линии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минимум D(σ) в окрестности σ = 1/2 отсутствует или неустойчив — специфичность линии измере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Паспорт оператора (Th1)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 доказана: эрмитовость по построению, спектр вещественен, киральность α=½/W=0 — бипарти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Предел решётки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устойчивый степенной закон конечномерной ошибки обнаружен; экстраполяция за пределы прогон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V6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Спектральное тождество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тождество спектра (n ↔ нуль n) для решёточных затворов — НЕТ (ранговое соответствие в нуле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Следовая формула (Th6)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вес простых Λ(n)/√n доказательно живёт в тепловом следе H_ξ (Th6: |ΔK| ≤ 5e-5); в следах р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 (Th2)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 доказана для конечной размерности; устойчивость предельной модели при смене BC — измер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Блочная редукция (Th5)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доказана и верифицирована (тор без вихрей: спектр = объединение блоков характеров, вне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Обратная задача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часть арифметики (заряды) идентифицируема по старшим следам при достаточном k; ранг J &lt; n_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Универсальность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GUE-универсальность выживает при всех режимах разрушения арифметики (⟨r⟩ в классе); арифме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Сертификаты (Th3)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сертификаты содержат истинные значения; интервалы — гарантированные, а не десятичные д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формальная машина БЛОКИРУЕТ вывод RH: путь к заключению содержит гипотезы O08/O09/O11/O12;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Аудит утверждений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каждое публичное утверждение пакета трассируется к вычислению, контролю и перечню не-следс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Критерий Ли (Th4)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 доказана и верифицирована (два пути, |Δ| ≤ 1e-9); λ_n &gt; 0 для n ≤ 3000 измерено с серт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Полный гамильтониан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Электрон на критической прямой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AB-оператор как процессор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Сшивка ветвей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processor_ab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Компилятор AB-облаков (P0)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4.4e-16; глубина ≤ 7/29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Контроли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Haar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Масштабирование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Replay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Фазовый шум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E06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 памяти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Код повторения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E08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E09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Стоимость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E10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Фазовое считывание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детектор ζ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Интерферометр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No-signaling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CHSH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Топологическая абляция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Риман–Зигель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Слепое чтение T=1000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Компилятор vs baseline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Фазовые циклы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Летучесть состояния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Вычисление без хранилища</w:t>
            </w:r>
          </w:p>
        </w:tc>
        <w:tc>
          <w:tcPr>
            <w:tcW w:type="pct" w:w="2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Шумовой канал фазы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97" w:id="19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B. Флагманские числа</w:t>
      </w:r>
      <w:bookmarkEnd w:id="19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Пятнадцать флагманских метрик программы; источник каждой — вердикт-файл (datasets/flagship_numbers.csv).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B.1. Флагманские метрики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4152"/>
        <w:gridCol w:w="2166"/>
        <w:gridCol w:w="2708"/>
      </w:tblGrid>
      <w:tr>
        <w:trPr>
          <w:cantSplit/>
          <w:tblHeader/>
        </w:trPr>
        <w:tc>
          <w:tcPr>
            <w:tcW w:type="pct" w:w="2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pct" w:w="1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Вердикт-источник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Слепые нули ζ до T=1000 (ЭМ)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649/649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Слепые нули ζ до T=1000 (Риман–Зигель)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639/639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Кросс-движок (макс. расхождение)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Полнота N(1000)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649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РС vs ЭМ (E16, макс. отклонение)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—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Компиляция 4×4: max (1−F)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4.44e-16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Компиляция 8×8: max (1−F)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6.66e-16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Глубина компиляции (4×4 / 8×8)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7 / 29 затворов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↔ простые: r(H_ξ)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0.999626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v07_verdict.json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CHSH S (V24-превью)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2.828427124746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E18: преимущество компилятора по времени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×59 000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ES1: периоды циклов (π/2·π/3·π/7)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 / 6 / 14 = 2k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es1_cycles_verdict.json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ES2: реконструкция после сброса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0.2501 ≈ 1/N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es2_volatility_verdict.json</w:t>
            </w:r>
          </w:p>
        </w:tc>
      </w:tr>
      <w:tr>
        <w:trPr>
          <w:cantSplit/>
        </w:trPr>
        <w:tc>
          <w:tcPr>
            <w:tcW w:type="pct" w:w="2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ES3: наклон стоимости шага машины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-1.0e-09 нс/шаг²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es3_realtime_verdict.json</w:t>
            </w:r>
          </w:p>
        </w:tc>
      </w:tr>
      <w:tr>
        <w:trPr>
          <w:cantSplit/>
        </w:trPr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ES5: зона тишины σ* (S1/S2/S3)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0.135 / 0.089 / 0.038 рад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es5_noise_verdict.json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98" w:id="198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C. Сводка теорем</w:t>
      </w:r>
      <w:bookmarkEnd w:id="198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C.1. Девять теорем: ядро и спинор-исследование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93"/>
        <w:gridCol w:w="993"/>
        <w:gridCol w:w="4513"/>
        <w:gridCol w:w="2527"/>
      </w:tblGrid>
      <w:tr>
        <w:trPr>
          <w:cantSplit/>
          <w:tblHeader/>
        </w:trPr>
        <w:tc>
          <w:tcPr>
            <w:tcW w:type="pct" w:w="55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Теорема</w:t>
            </w:r>
          </w:p>
        </w:tc>
        <w:tc>
          <w:tcPr>
            <w:tcW w:type="pct" w:w="55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2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Утверждение (кратко)</w:t>
            </w:r>
          </w:p>
        </w:tc>
        <w:tc>
          <w:tcPr>
            <w:tcW w:type="pct" w:w="1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Сертификат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эрмитичность ⇒ spec ⊂ ℝ; λ ↔ −λ при α = ½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‖H − H†‖ = 0.0</w:t>
            </w:r>
          </w:p>
        </w:tc>
      </w:tr>
      <w:tr>
        <w:trPr>
          <w:cantSplit/>
        </w:trPr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</w:t>
            </w:r>
          </w:p>
        </w:tc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 ℂ^N; дефекты (0,0); унитарная эволюция</w:t>
            </w:r>
          </w:p>
        </w:tc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дрейф 2.2e−16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Th3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каutoвская оценка ошибки псевдоспектра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ширины ~1e−27</w:t>
            </w:r>
          </w:p>
        </w:tc>
      </w:tr>
      <w:tr>
        <w:trPr>
          <w:cantSplit/>
        </w:trPr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</w:t>
            </w:r>
          </w:p>
        </w:tc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формула Ли: λ_n = Tr g_n(H_ξ); сходимость</w:t>
            </w:r>
          </w:p>
        </w:tc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два пути ≤ 4.4e−11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блочная редукция по характерам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7.1e−15</w:t>
            </w:r>
          </w:p>
        </w:tc>
      </w:tr>
      <w:tr>
        <w:trPr>
          <w:cantSplit/>
        </w:trPr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</w:t>
            </w:r>
          </w:p>
        </w:tc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несёт Λ(n)/√n; Q(a) ↔ ζ′/ζ</w:t>
            </w:r>
          </w:p>
        </w:tc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 = 0.9996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TS1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цикл θ = π/k замыкается за N = 2k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4/6/14 точно</w:t>
            </w:r>
          </w:p>
        </w:tc>
      </w:tr>
      <w:tr>
        <w:trPr>
          <w:cantSplit/>
        </w:trPr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TS2</w:t>
            </w:r>
          </w:p>
        </w:tc>
        <w:tc>
          <w:tcPr>
            <w:tcW w:type="pct" w:w="55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сброс стирает: I = 0; реконструкция ≤ 1/N</w:t>
            </w:r>
          </w:p>
        </w:tc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0.2501/0.1674/0.0717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TS3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шаг O(1); журнал ⇒ Ω(t)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наклон −1.5e−12; ×129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199" w:id="19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D. Глоссарий (избранное)</w:t>
      </w:r>
      <w:bookmarkEnd w:id="19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D.1. Ключевые термины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pct" w:w="14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Термин</w:t>
            </w:r>
          </w:p>
        </w:tc>
        <w:tc>
          <w:tcPr>
            <w:tcW w:type="pct" w:w="3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AB-облако</w:t>
            </w:r>
          </w:p>
        </w:tc>
        <w:tc>
          <w:tcPr>
            <w:tcW w:type="pct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элементарная унитарная операция ISA: кольцо фаз с ахароновым–бомовским флюсом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Гивенс–QR</w:t>
            </w:r>
          </w:p>
        </w:tc>
        <w:tc>
          <w:tcPr>
            <w:tcW w:type="pct" w:w="3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разложение унитарной матрицы в плоские вращения; основа компилятора V20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Зона тишины σ*</w:t>
            </w:r>
          </w:p>
        </w:tc>
        <w:tc>
          <w:tcPr>
            <w:tcW w:type="pct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максимальный фазовый шум, не сбивающий счёт цикла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3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DAG статусов proven/computed/assumed, блокирующий вывод RH (V13)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Следовая формула</w:t>
            </w:r>
          </w:p>
        </w:tc>
        <w:tc>
          <w:tcPr>
            <w:tcW w:type="pct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K(x) = Tr e^(−xH_ξ); коэффициенты несут Λ(n)/√n (Th6)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Плитка «4 измерения»</w:t>
            </w:r>
          </w:p>
        </w:tc>
        <w:tc>
          <w:tcPr>
            <w:tcW w:type="pct" w:w="3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сетка 2×2: метрика · инстансы · контроль · порог; 600 dpi, из вердиктов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протокол</w:t>
            </w:r>
          </w:p>
        </w:tc>
        <w:tc>
          <w:tcPr>
            <w:tcW w:type="pct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раздельные детектор и валидатор; SHA256-пин выхода до валидации</w:t>
            </w:r>
          </w:p>
        </w:tc>
      </w:tr>
      <w:tr>
        <w:trPr>
          <w:cantSplit/>
        </w:trPr>
        <w:tc>
          <w:tcPr>
            <w:tcW w:type="pct" w:w="14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Флагманская метрика</w:t>
            </w:r>
          </w:p>
        </w:tc>
        <w:tc>
          <w:tcPr>
            <w:tcW w:type="pct" w:w="3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метрика из flagship_numbers.csv с указанием вердикта-источника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200" w:id="200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E. Карта файлов программы</w:t>
      </w:r>
      <w:bookmarkEnd w:id="200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AB_Cloud_Quantum_Research/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modules/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│   ├── core_spectrum/        ядро: кампании V01–V19, Th1–Th6, V13, веб-лаборатория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│   ├── processor_ab/         процессор: V20 (P0), ISA, компилятор, веб-лаборатория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│   └── verifier_multilang/   верификация: E01–E18 (Julia), слепые протоколы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research/realtime_spinor_memory/   спинор: ES1–ES5, TS1–TS3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theorems_lemmas/          Th1–Th6: 24 документа + 12 плиток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figures_tiled/  atlas/  timeline/  datasets/   производные артефакты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whitepaper/  glossary/  formal/  web_lab/  docs/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MONOGRAPH_ARCHIVE/        монографии: основная RU/EN × DOCX/PDF + LaTeX,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│                             4 исследовательские программы уровней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HYPOTHESIS_LAB/           лаборатория гипотез: CLI + браузер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├── VISUAL_ANIMATIONS/        наглядные анимации: GIF + SVG + HTML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└── scripts/  tests/  assets/  CHANGELOG.md  CITATION.cff  Makefile</w:t>
      </w:r>
    </w:p>
    <w:p>
      <w:pPr>
        <w:pStyle w:val="Heading1"/>
        <w:spacing w:after="160" w:before="360" w:line="312"/>
      </w:pPr>
      <w:bookmarkStart w:name="_Toc201" w:id="20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F. Цитирование и лицензия</w:t>
      </w:r>
      <w:bookmarkEnd w:id="2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Программа цитируется по CITATION.cff; ниже — BibTeX-запись основной версии.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@misc{ab_cloud_quantum_research_2026,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title  = {AB Cloud Quantum Research: an AB (Aharonov--Bohm) algebraic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        architecture that reads mathematics in real time and stores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        nothing},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author = {AB Cloud Quantum Research},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year   = {2026},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version= {1.0.0},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url    = {https://github.com/wild8highlander/ab-cloud-research}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}</w:t>
      </w:r>
    </w:p>
    <w:p>
      <w:pPr>
        <w:spacing w:after="120" w:line="312"/>
        <w:jc w:val="both"/>
      </w:pP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Лицензия.</w:t>
      </w:r>
      <w:r>
        <w:rPr>
          <w:rFonts w:ascii="Times New Roman" w:hAnsi="Times New Roman"/>
          <w:color w:val="2B2320"/>
          <w:sz w:val="22"/>
          <w:szCs w:val="22"/>
        </w:rPr>
        <w:t xml:space="preserve"> Все материалы распространяются по индивидуальной проприетарной лицензии автора: © 2026 Исаев Исхак Хамзатович (Isaev Iskhak Khamzatovich), ORCID 0009-0003-7299-0701. Разрешены чтение, клонирование для частного некоммерческого изучения, запуск кода в научных целях и цитирование с атрибуцией и DOI 10.5281/zenodo.21825394. Переиздание, адаптация и коммерческое использование — только по письменному согласию автора. Полный текст — файл LICENSE в корне репозитория и в каждой новой папке программы (MONOGRAPH_ARCHIVE, HYPOTHESIS_LAB, VISUAL_ANIMATIONS).</w:t>
      </w:r>
    </w:p>
    <w:p>
      <w:pPr>
        <w:pStyle w:val="Heading1"/>
        <w:spacing w:after="160" w:before="360" w:line="312"/>
      </w:pPr>
      <w:bookmarkStart w:name="_Toc202" w:id="202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G. Целостность: пины и проверки</w:t>
      </w:r>
      <w:bookmarkEnd w:id="2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Целостность пакета — автоматическая. Скрипт scripts/validate_package.py выполняет более 95 проверок; ключевые пины программы перечислены ниже (все — SHA256, зафиксированы до валидации).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G.1. Ключевые SHA256-пины программы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3971"/>
        <w:gridCol w:w="5055"/>
      </w:tblGrid>
      <w:tr>
        <w:trPr>
          <w:cantSplit/>
          <w:tblHeader/>
        </w:trPr>
        <w:tc>
          <w:tcPr>
            <w:tcW w:type="pct" w:w="2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pct" w:w="2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e17_detector_em.csv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выход детектора ЭМ (слепое чтение E17)</w:t>
            </w:r>
          </w:p>
        </w:tc>
      </w:tr>
      <w:tr>
        <w:trPr>
          <w:cantSplit/>
        </w:trPr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e17_detector_rs.csv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выход детектора Римана–Зигеля (E17)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e17_zetazero_reference.csv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эталон: 660 ординат, 0 &lt; γ ≤ 1000</w:t>
            </w:r>
          </w:p>
        </w:tc>
      </w:tr>
      <w:tr>
        <w:trPr>
          <w:cantSplit/>
        </w:trPr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e11_detector_output.csv</w:t>
            </w:r>
          </w:p>
        </w:tc>
        <w:tc>
          <w:tcPr>
            <w:tcW w:type="pct" w:w="2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выход детектора E11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e17_detector_em_sha256.txt / e17_detector_rs_sha256.txt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файлы пинов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Полная таблица пинов ведётся в results/ платформы верификации; ядро и процессор пинуют выходы V01, V23-превью и ES-кампаний в своих data/-каталогах. Пересборка любого производного артефакта проверяется валидатором пакета: расхождение хеша или счётчика останавливает сборку.</w:t>
      </w:r>
    </w:p>
    <w:p>
      <w:pPr>
        <w:pStyle w:val="Heading1"/>
        <w:spacing w:after="160" w:before="360" w:line="312"/>
      </w:pPr>
      <w:bookmarkStart w:name="_Toc203" w:id="203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H. Полный глоссарий</w:t>
      </w:r>
      <w:bookmarkEnd w:id="203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H.1. Глоссарий программы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347"/>
        <w:gridCol w:w="6679"/>
      </w:tblGrid>
      <w:tr>
        <w:trPr>
          <w:cantSplit/>
          <w:tblHeader/>
        </w:trPr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Термин</w:t>
            </w:r>
          </w:p>
        </w:tc>
        <w:tc>
          <w:tcPr>
            <w:tcW w:type="pct" w:w="3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AB-облако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элементарная унитарная операция ISA: кольцо фаз с ахароновым–бомовским флюсом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 (V22)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арифметико-логическое устройство AB-облаков — этап P2 процессора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Атлас флагманов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плитка 2×2: слепые нули · компилятор · след–простые · CHSH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Валидатор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роль слепого протокола: сравнивает пинованный выход с эталоном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Вердикт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JSON-файл кампании: метрики, пороги, статус, does_not_prove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Гивенс–QR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разложение унитарной матрицы в плоские вращения (основа компилятора V20)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Детектор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роль слепого протокола: производит выход без доступа к эталону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Зона тишины σ*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максимальный фазовый шум, не сбивающий счёт цикла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Кутовский коридор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оценка ошибки собственного значения δ²/gap (Th3)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DAG статусов proven/computed/assumed, блокирующий вывод RH (V13)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Нуль-модель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контрольная модель без арифметики (случайные фазы, решётка)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Плитка «4 измерения»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сетка 2×2: метрика · инстансы · контроль · порог; 600 dpi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Предрегистрация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фиксация порогов до прогона; поле pre_registered в вердикте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Пин (SHA256)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криптографическая фиксация выхода до валидации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Риман–Зигель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формула Z(t) (версия Ариаса де Рейны) — движок E16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протокол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раздельные детектор и валидатор + пинование выхода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Следовая формула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K(x) = Tr e^(−xH_ξ); коэффициенты несут Λ(n)/√n (Th6)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Формула Ли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критерий критической прямой: λ_n = Tr g_n(H_ξ) ≥ 0 (Th4)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Флагманская метрика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метрика из flagship_numbers.csv с указанием вердикта-источника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Хронология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timeline 43 кампаний (600 dpi, RU/EN)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ЧШШ / CHSH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неравенство Белла; S = 2√2 в V24-превью без сигналинга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Эрратум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опубликованная ошибка и её исправление (B/C₀, γ₁₂, ES2a/ES5a)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круговой унитарный ансамбль; эталон спектральной статистики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DAG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направленный ациклический граф; структура машины обязательств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набор инструкций: допустимые AB-облака и их композиция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QEC</w:t>
            </w:r>
          </w:p>
        </w:tc>
        <w:tc>
          <w:tcPr>
            <w:tcW w:type="pct" w:w="3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квантовая коррекция ошибок; этап O-J3 верификации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204" w:id="204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I. Протоколы и пороги кампаний</w:t>
      </w:r>
      <w:bookmarkEnd w:id="2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Каждая кампания имеет протокол предрегистрации и вердикт-файл. Таблица сопоставляет кампании, их файлы и статусы; пороги приводятся в протоколах (поле pre_registered каждого вердикта цитирует их дословно).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I.1. Карта кампаний: вердикт-файлы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166"/>
        <w:gridCol w:w="4513"/>
        <w:gridCol w:w="1264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pct" w:w="2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Вердикт-файл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modules/core_spectrum/data/v2_verdict.json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V3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modules/core_spectrum/data/v3_verdict.json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modules/core_spectrum/data/v4_verdict.json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V5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modules/core_spectrum/data/v5_verdict.json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V6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modules/core_spectrum/data/v6_verdict.json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modules/core_spectrum/data/v7_verdict.json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modules/core_spectrum/data/v8_verdict.json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modules/core_spectrum/data/v9_verdict.json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modules/core_spectrum/data/v10_verdict.json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modules/core_spectrum/data/v11_verdict.json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modules/core_spectrum/data/v12_verdict.json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modules/core_spectrum/data/v13_verdict.json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modules/core_spectrum/data/v14_verdict.json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modules/core_spectrum/data/v15_verdict.json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modules/core_spectrum/data/v16_verdict.json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modules/core_spectrum/data/v17_verdict.json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modules/core_spectrum/data/v18_verdict.json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modules/core_spectrum/data/v19_verdict.json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processor_ab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modules/processor_ab/data/v20_verdict.json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исполнена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modules/verifier_multilang/results/e01_verdict.json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E02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modules/verifier_multilang/results/e02_verdict.json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E03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modules/verifier_multilang/results/e03_verdict.json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E04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modules/verifier_multilang/results/e04_verdict.json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E05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modules/verifier_multilang/results/e05_verdict.json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E06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modules/verifier_multilang/results/e06_verdict.json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E07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modules/verifier_multilang/results/e07_verdict.json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E08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modules/verifier_multilang/results/e08_verdict.json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E09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modules/verifier_multilang/results/e09_verdict.json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E10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modules/verifier_multilang/results/e10_verdict.json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modules/verifier_multilang/results/e11_verdict.json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modules/verifier_multilang/results/e12_verdict.json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modules/verifier_multilang/results/e13_verdict.json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E14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modules/verifier_multilang/results/e14_verdict.json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modules/verifier_multilang/results/e15_verdict.json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modules/verifier_multilang/results/e16_verdict.json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modules/verifier_multilang/results/e17_verdict.json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verifier_multilang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modules/verifier_multilang/results/e18_verdict.json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research/realtime_spinor_memory/data/es1_verdict.json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research/realtime_spinor_memory/data/es2_verdict.json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research/realtime_spinor_memory/data/es3_verdict.json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research/realtime_spinor_memory/data/es4_verdict.json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realtime_spinor_memory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research/realtime_spinor_memory/data/es5_verdict.json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205" w:id="205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J. Инвентарь пакета</w:t>
      </w:r>
      <w:bookmarkEnd w:id="205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J.1. Состав программы по уровням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2347"/>
        <w:gridCol w:w="4513"/>
        <w:gridCol w:w="2166"/>
      </w:tblGrid>
      <w:tr>
        <w:trPr>
          <w:cantSplit/>
          <w:tblHeader/>
        </w:trPr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Секция</w:t>
            </w:r>
          </w:p>
        </w:tc>
        <w:tc>
          <w:tcPr>
            <w:tcW w:type="pct" w:w="2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1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Объём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ядро: кампании V01–V19, Th1–Th6, V13, веб-лаборатория, монографии уровня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19 кампаний, 24 документа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modules/processor_ab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процессор: V20 (P0), ISA, компилятор, rpbridge, веб-лаборатория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кампания V20 + превью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верификация: E01–E18, слепые протоколы, SHA-пины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18 кампаний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спинор: ES1–ES5, TS1–TS3, тесты, теоремы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5 кампаний, 12 документов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theorems_lemmas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документы теорем + плитки + 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24 документа, 12 плиток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figures_tiled / atlas / timeline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производные визуальные артефакты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20 плиток + атлас + хронология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datasets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flagship_numbers, campaign_timeline, zeta_zeros_reference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15 метрик, 43 кампании, 660 нулей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whitepaper / glossary / formal / web_lab / docs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поддерживающие слои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 PDF, глоссарий, A1–A6, порталы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MONOGRAPH_ARCHIVE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основная монография RU/EN × DOCX/PDF, 4 программы уровней, LaTeX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12+ документов</w:t>
            </w:r>
          </w:p>
        </w:tc>
      </w:tr>
      <w:tr>
        <w:trPr>
          <w:cantSplit/>
        </w:trPr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HYPOTHESIS_LAB</w:t>
            </w:r>
          </w:p>
        </w:tc>
        <w:tc>
          <w:tcPr>
            <w:tcW w:type="pct" w:w="2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лаборатория гипотез: CLI + браузер + примеры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 батареи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VISUAL_ANIMATIONS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наглядные анимации: GIF + SVG + HTML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5+5+5 артефактов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206" w:id="206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K. Шаблон гипотезы лаборатории</w:t>
      </w:r>
      <w:bookmarkEnd w:id="20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Лаборатория проверки гипотез принимает конфиг следующего вида (полное описание — глава 20 и HYPOTHESIS_LAB/README.md).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{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"name": "my-hypothesis-01",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"battery": "spinor",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"params": { "theta": 0.37, "steps": 200 },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"thresholds": {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"cycle_closure": "exact",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"reconstruction_max": 0.26,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"step_slope_abs_max": 1e-6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},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"does_not_prove": "RH; простоту нулей; применимость к задачам вне марковского класса",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"blind": true,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"replicate": "float64-vs-mpmath"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}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Поля name/battery/params/thresholds обязательны; does_not_prove обязательно по дисциплине; blind включает пинование выхода; replicate запускает вторую арифметику. Вердикт пишется в reports/ с SHA256 выхода и прилагается к отчёту кампании.</w:t>
      </w:r>
    </w:p>
    <w:p>
      <w:pPr>
        <w:pStyle w:val="Heading1"/>
        <w:spacing w:after="160" w:before="360" w:line="312"/>
      </w:pPr>
      <w:bookmarkStart w:name="_Toc207" w:id="207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L. Выписки из вердиктов</w:t>
      </w:r>
      <w:bookmarkEnd w:id="207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Форматированные выписки ключевых полей четырёх вердиктов (значения — из закоммиченных файлов; полный текст — в соответствующих JSON).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V13 — машина обязательств (выписка)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dag_valid    : true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rh_conclusion: blocked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n_proven     : 5    n_computed: 3    n_assumed: 4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verdict_note : формальная машина БЛОКИРУЕТ вывод RH: путь к заключению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           содержит гипотезы O08/O09/O11/O12; ни одна численная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               проверка не повышает статус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V20 — компилятор (выписка)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runtime_s    : 1.8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4x4: 1-F &lt;= 4.4e-16 (depth &lt;= 7)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8x8: 1-F &lt;= 6.7e-16 (depth &lt;= 29)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numpy replica: 0 counter mismatches, |dF| = 2.2e-16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status       : PASS (P0)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E17 — слепое чтение (выписка; полный список полей — глава 23)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n_detected_em: 649   n_detected_rs: 639   N_rvm: 649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max_err_em   : 3.02e-10   cross_engine_max: 0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precision/recall: 1/1 (EM)   1/1 (RS)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pass         : true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ES3 — реальное время (выписка)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slope        : -1.5e-12 ms/step (memoryless; ноль в пределах шума)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log growth   : x129 (eternal log)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deadlines    : met (memoryless) / missed (log)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pass         : true</w:t>
      </w:r>
    </w:p>
    <w:p>
      <w:pPr>
        <w:pStyle w:val="Heading1"/>
        <w:spacing w:after="160" w:before="360" w:line="312"/>
      </w:pPr>
      <w:bookmarkStart w:name="_Toc208" w:id="208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M. Образец отчёта целостности</w:t>
      </w:r>
      <w:bookmarkEnd w:id="208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Валидатор пакета печатает построчный отчёт; ниже — схематичный образец структуры отчёта (числа проверок — фактические для v1.0.0).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validate_package.py — AB Cloud Quantum Research v1.0.0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verdict files present          : 43/43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campaign timeline consistency  : 43 rows match verdicts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flagship numbers traceable     : 15/15 sources resolved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SHA256 pins verified           : e11/e17 detectors + references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tiled figures vs verdicts      : 20/20 consistent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theorem documents vs _json     : 36/36 consistent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multilang control files        : c/cpp/rust/go/js/julia agree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formal layer sources           : lean/coq/agda/isabelle present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web labs assets                : portal + core(10) + processor(8)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[ok] package integrity              : 95+ checks passed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RESULT: PASS</w:t>
      </w: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Отчёт — последний рубеж перед коммитом: если хотя бы одна строка не ok, сборка не считается завершённой. Тот же принцип применён в лаборатории гипотез: отчёт гипотезы завершается строкой RESULT, и только PASS/FAIL с полем does_not_prove считается вердиктом.</w:t>
      </w:r>
    </w:p>
    <w:p>
      <w:pPr>
        <w:pStyle w:val="Heading1"/>
        <w:spacing w:after="160" w:before="360" w:line="312"/>
      </w:pPr>
      <w:bookmarkStart w:name="_Toc209" w:id="209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N. Быстрый старт по уровням</w:t>
      </w:r>
      <w:bookmarkEnd w:id="20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N.1. Команды быстрого старта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625"/>
        <w:gridCol w:w="5416"/>
        <w:gridCol w:w="1986"/>
      </w:tblGrid>
      <w:tr>
        <w:trPr>
          <w:cantSplit/>
          <w:tblHeader/>
        </w:trPr>
        <w:tc>
          <w:tcPr>
            <w:tcW w:type="pct" w:w="9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Команда</w:t>
            </w:r>
          </w:p>
        </w:tc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целостность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python3 scripts/validate_package.py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секунды</w:t>
            </w:r>
          </w:p>
        </w:tc>
      </w:tr>
      <w:tr>
        <w:trPr>
          <w:cantSplit/>
        </w:trPr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спинор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python3 experiments/run_all.py (в папке исследования)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~2.5 мин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верификация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julia modules/verifier_multilang/experiments/run_all.jl all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~2.5 мин</w:t>
            </w:r>
          </w:p>
        </w:tc>
      </w:tr>
      <w:tr>
        <w:trPr>
          <w:cantSplit/>
        </w:trPr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процессор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python3 modules/processor_ab/scripts/compute_v20.py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секунды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ядро (тесты)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cd modules/core_spectrum &amp;&amp; python3 -m pytest tests/ -q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минуты</w:t>
            </w:r>
          </w:p>
        </w:tc>
      </w:tr>
      <w:tr>
        <w:trPr>
          <w:cantSplit/>
        </w:trPr>
        <w:tc>
          <w:tcPr>
            <w:tcW w:type="pct" w:w="9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плитки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python3 scripts/make_tiled_figures.py</w:t>
            </w:r>
          </w:p>
        </w:tc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минута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лаборатория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python3 HYPOTHESIS_LAB/ab_lab.py doctor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секунды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Требования: Python ≥ 3.10 (requirements.txt), Julia ≥ 1.10 (только стандартная библиотека). Сеть не требуется: все эталоны и контрольные файлы — в пакете.</w:t>
      </w:r>
    </w:p>
    <w:p>
      <w:pPr>
        <w:pStyle w:val="Heading1"/>
        <w:spacing w:after="160" w:before="360" w:line="312"/>
      </w:pPr>
      <w:bookmarkStart w:name="_Toc210" w:id="210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O. Соответствие документов</w:t>
      </w:r>
      <w:bookmarkEnd w:id="21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Полная карта двуязычных документов программы: где что искать, если нужна «бумажная» версия утверждения.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O.1. Документы программы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986"/>
        <w:gridCol w:w="3069"/>
        <w:gridCol w:w="3971"/>
      </w:tblGrid>
      <w:tr>
        <w:trPr>
          <w:cantSplit/>
          <w:tblHeader/>
        </w:trPr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Семейство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Папка</w:t>
            </w:r>
          </w:p>
        </w:tc>
        <w:tc>
          <w:tcPr>
            <w:tcW w:type="pct" w:w="2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Теоремы ядра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theorems_lemmas/T01…T06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24 документа: 6 теорем × RU/EN × PDF/DOCX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Теоремы спинора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research/…/theorems/TS1…TS3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12 документов: 3 теоремы × RU/EN × PDF/DOCX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Монографии уровней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modules/*/monograph*, computations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монографии V20, ядро+приложение, отчёты v030/v040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Белый отчёт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whitepaper/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2 PDF: RU/EN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Основная монография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MONOGRAPH_ARCHIVE/main_monograph/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RU/EN × PDF/DOCX + LaTeX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Программы уровней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MONOGRAPH_ARCHIVE/research_programs/</w:t>
            </w:r>
          </w:p>
        </w:tc>
        <w:tc>
          <w:tcPr>
            <w:tcW w:type="pct" w:w="2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4 программы × RU/EN × PDF/DOCX + LaTeX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Все документы собираются из одних JSON-источников, поэтому RU/EN версии синхронны по определению, а не по дисциплине вычитки. Если документ и JSON расходятся — сломан пайплайн, а не документ.</w:t>
      </w:r>
    </w:p>
    <w:p>
      <w:pPr>
        <w:pStyle w:val="Heading1"/>
        <w:spacing w:after="160" w:before="360" w:line="312"/>
      </w:pPr>
      <w:bookmarkStart w:name="_Toc211" w:id="21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P. Вердикт-индекс</w:t>
      </w:r>
      <w:bookmarkEnd w:id="21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Полный индекс вердикт-файлов программы: сорок три кампании, путь к каждому вердикту, статус. Индекс служит входной точкой аудита: любая строка монографии проверяется по нему за один переход.</w:t>
      </w:r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P.1. Индекс вердикт-файлов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264"/>
        <w:gridCol w:w="5596"/>
        <w:gridCol w:w="2166"/>
      </w:tblGrid>
      <w:tr>
        <w:trPr>
          <w:cantSplit/>
          <w:tblHeader/>
        </w:trPr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Вердикт-файл</w:t>
            </w:r>
          </w:p>
        </w:tc>
        <w:tc>
          <w:tcPr>
            <w:tcW w:type="pct" w:w="12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modules/core_spectrum/data/v2_verdict.json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V3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modules/core_spectrum/data/v3_verdict.json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modules/core_spectrum/data/v4_verdict.json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V5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modules/core_spectrum/data/v5_verdict.json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V6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modules/core_spectrum/data/v6_verdict.json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modules/core_spectrum/data/v7_verdict.json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modules/core_spectrum/data/v8_verdict.json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modules/core_spectrum/data/v9_verdict.json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modules/core_spectrum/data/v10_verdict.json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modules/core_spectrum/data/v11_verdict.json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modules/core_spectrum/data/v12_verdict.json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modules/core_spectrum/data/v13_verdict.json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modules/core_spectrum/data/v14_verdict.json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modules/core_spectrum/data/v15_verdict.json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modules/core_spectrum/data/v16_verdict.json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modules/core_spectrum/data/v17_verdict.json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modules/core_spectrum/data/v18_verdict.json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modules/core_spectrum/data/v19_verdict.json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modules/processor_ab/data/v20_verdict.json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исполнена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modules/verifier_multilang/results/e01_verdict.json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E02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modules/verifier_multilang/results/e02_verdict.json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E03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modules/verifier_multilang/results/e03_verdict.json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E04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modules/verifier_multilang/results/e04_verdict.json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E05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modules/verifier_multilang/results/e05_verdict.json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E06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modules/verifier_multilang/results/e06_verdict.json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E07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modules/verifier_multilang/results/e07_verdict.json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E08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modules/verifier_multilang/results/e08_verdict.json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E09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modules/verifier_multilang/results/e09_verdict.json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E10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modules/verifier_multilang/results/e10_verdict.json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modules/verifier_multilang/results/e11_verdict.json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modules/verifier_multilang/results/e12_verdict.json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modules/verifier_multilang/results/e13_verdict.json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E14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modules/verifier_multilang/results/e14_verdict.json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modules/verifier_multilang/results/e15_verdict.json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modules/verifier_multilang/results/e16_verdict.json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modules/verifier_multilang/results/e17_verdict.json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modules/verifier_multilang/results/e18_verdict.json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ES1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research/realtime_spinor_memory/data/es1_verdict.json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ES2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research/realtime_spinor_memory/data/es2_verdict.json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ES3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research/realtime_spinor_memory/data/es3_verdict.json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ES4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research/realtime_spinor_memory/data/es4_verdict.json</w:t>
            </w:r>
          </w:p>
        </w:tc>
        <w:tc>
          <w:tcPr>
            <w:tcW w:type="pct" w:w="12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ES5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research/realtime_spinor_memory/data/es5_verdict.json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 (предрегистрировано)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name="_Toc212" w:id="212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Приложение Q. Контрольные вопросы рецензента</w:t>
      </w:r>
      <w:bookmarkEnd w:id="21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Чек-лист для тех, кто проверяет программу. Каждый вопрос снабжён указанием, где искать ответ; «нет» на любой вопрос — основание для эрратума.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Пороги предрегистрированы?</w:t>
      </w:r>
      <w:r>
        <w:rPr>
          <w:rFonts w:ascii="Times New Roman" w:hAnsi="Times New Roman"/>
          <w:color w:val="2B2320"/>
          <w:sz w:val="22"/>
          <w:szCs w:val="22"/>
        </w:rPr>
        <w:t xml:space="preserve"> Поле pre_registered вердикта против протокола кампании.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2.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Слепота соблюдена?</w:t>
      </w:r>
      <w:r>
        <w:rPr>
          <w:rFonts w:ascii="Times New Roman" w:hAnsi="Times New Roman"/>
          <w:color w:val="2B2320"/>
          <w:sz w:val="22"/>
          <w:szCs w:val="22"/>
        </w:rPr>
        <w:t xml:space="preserve"> Детектор не имеет доступа к эталону; пины SHA256 зафиксированы до валидации.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3.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Репликация чистая?</w:t>
      </w:r>
      <w:r>
        <w:rPr>
          <w:rFonts w:ascii="Times New Roman" w:hAnsi="Times New Roman"/>
          <w:color w:val="2B2320"/>
          <w:sz w:val="22"/>
          <w:szCs w:val="22"/>
        </w:rPr>
        <w:t xml:space="preserve"> Julia ↔ mpmath (0.0), numpy-реплики (0 расхождений счётчиков).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4.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does_not_prove присутствует и корректно?</w:t>
      </w:r>
      <w:r>
        <w:rPr>
          <w:rFonts w:ascii="Times New Roman" w:hAnsi="Times New Roman"/>
          <w:color w:val="2B2320"/>
          <w:sz w:val="22"/>
          <w:szCs w:val="22"/>
        </w:rPr>
        <w:t xml:space="preserve"> Заявления не выходят за границы вердикта.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5.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Производные артефакты согласованы?</w:t>
      </w:r>
      <w:r>
        <w:rPr>
          <w:rFonts w:ascii="Times New Roman" w:hAnsi="Times New Roman"/>
          <w:color w:val="2B2320"/>
          <w:sz w:val="22"/>
          <w:szCs w:val="22"/>
        </w:rPr>
        <w:t xml:space="preserve"> Плитки и датасеты пересобираются из вердиктов без расхождений.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6.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Отрицательные результаты опубликованы?</w:t>
      </w:r>
      <w:r>
        <w:rPr>
          <w:rFonts w:ascii="Times New Roman" w:hAnsi="Times New Roman"/>
          <w:color w:val="2B2320"/>
          <w:sz w:val="22"/>
          <w:szCs w:val="22"/>
        </w:rPr>
        <w:t xml:space="preserve"> V1/V3/V6/V16, KAK-граница, вихри Th5.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7.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Машина обязательств согласована с публичными заявлениями?</w:t>
      </w:r>
      <w:r>
        <w:rPr>
          <w:rFonts w:ascii="Times New Roman" w:hAnsi="Times New Roman"/>
          <w:color w:val="2B2320"/>
          <w:sz w:val="22"/>
          <w:szCs w:val="22"/>
        </w:rPr>
        <w:t xml:space="preserve"> Аудит V14; RH — blocked.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8.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Формальный слой собирается?</w:t>
      </w:r>
      <w:r>
        <w:rPr>
          <w:rFonts w:ascii="Times New Roman" w:hAnsi="Times New Roman"/>
          <w:color w:val="2B2320"/>
          <w:sz w:val="22"/>
          <w:szCs w:val="22"/>
        </w:rPr>
        <w:t xml:space="preserve"> Lean/Coq/Agda/Isabelle без sorry/admit.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9.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Веб-лаборатории дают те же числа?</w:t>
      </w:r>
      <w:r>
        <w:rPr>
          <w:rFonts w:ascii="Times New Roman" w:hAnsi="Times New Roman"/>
          <w:color w:val="2B2320"/>
          <w:sz w:val="22"/>
          <w:szCs w:val="22"/>
        </w:rPr>
        <w:t xml:space="preserve"> Контрольные файлы мультиязычных реализаций.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10.  </w:t>
      </w:r>
      <w:r>
        <w:rPr>
          <w:rFonts w:ascii="Times New Roman" w:hAnsi="Times New Roman"/>
          <w:b/>
          <w:bCs/>
          <w:color w:val="2B2320"/>
          <w:sz w:val="22"/>
          <w:szCs w:val="22"/>
        </w:rPr>
        <w:t xml:space="preserve">Валидатор пакета зелёный?</w:t>
      </w:r>
      <w:r>
        <w:rPr>
          <w:rFonts w:ascii="Times New Roman" w:hAnsi="Times New Roman"/>
          <w:color w:val="2B2320"/>
          <w:sz w:val="22"/>
          <w:szCs w:val="22"/>
        </w:rPr>
        <w:t xml:space="preserve"> python3 scripts/validate_package.py → RESULT: PASS.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e99574f2489070b11d8d5b7321d66a9c3a3bc2f.png"/><Relationship Id="rId10" Type="http://schemas.openxmlformats.org/officeDocument/2006/relationships/image" Target="media/e58c7dad5e011b09a547d2663b70fcac7f73cadd.png"/><Relationship Id="rId11" Type="http://schemas.openxmlformats.org/officeDocument/2006/relationships/image" Target="media/2b7c634587fb379ce25202bfd413f4b346dbe530.png"/><Relationship Id="rId12" Type="http://schemas.openxmlformats.org/officeDocument/2006/relationships/image" Target="media/1642b9fb8886ef6a43b7cc886563fdb3a47eb3eb.png"/><Relationship Id="rId13" Type="http://schemas.openxmlformats.org/officeDocument/2006/relationships/image" Target="media/8b9966779aa3994838aadcf33f02a4b6bd21fe2d.png"/><Relationship Id="rId14" Type="http://schemas.openxmlformats.org/officeDocument/2006/relationships/image" Target="media/a04ce499202ede837ae33479fef4c364eb53e381.png"/><Relationship Id="rId15" Type="http://schemas.openxmlformats.org/officeDocument/2006/relationships/image" Target="media/ffb5426a4754762ffa0554ca0b4e782279e8c431.png"/><Relationship Id="rId16" Type="http://schemas.openxmlformats.org/officeDocument/2006/relationships/image" Target="media/238073da72156145fe6ecdc411ccb1e8b4e61f2a.png"/><Relationship Id="rId17" Type="http://schemas.openxmlformats.org/officeDocument/2006/relationships/image" Target="media/def410d4a07beed1316c550797efe724e514e49d.png"/><Relationship Id="rId18" Type="http://schemas.openxmlformats.org/officeDocument/2006/relationships/image" Target="media/bab14b63a9b6cb26757d7cf22fe1ae82077c4949.png"/><Relationship Id="rId19" Type="http://schemas.openxmlformats.org/officeDocument/2006/relationships/image" Target="media/12ce2f58236cc7af19b89ea4b73b6e755f29ed6d.png"/><Relationship Id="rId20" Type="http://schemas.openxmlformats.org/officeDocument/2006/relationships/image" Target="media/9836c92e872a189b7396a47005b858d454025f66.png"/><Relationship Id="rId21" Type="http://schemas.openxmlformats.org/officeDocument/2006/relationships/image" Target="media/bb8b55ccb629e22e37e439e3ad7b5e7f303c78ad.png"/><Relationship Id="rId22" Type="http://schemas.openxmlformats.org/officeDocument/2006/relationships/image" Target="media/a1d83af1b1c336020ec2f84d84c67ba033940cb2.png"/><Relationship Id="rId23" Type="http://schemas.openxmlformats.org/officeDocument/2006/relationships/image" Target="media/ebd58e28103ecfea78cb02d3a42637f63304dca2.png"/><Relationship Id="rId24" Type="http://schemas.openxmlformats.org/officeDocument/2006/relationships/image" Target="media/54ad7d163fe4936bec81fb2d9df855ad9a97e5e0.png"/><Relationship Id="rId25" Type="http://schemas.openxmlformats.org/officeDocument/2006/relationships/image" Target="media/44e2c42810ee7f88ce9a14b1249c3353f761bd7c.png"/><Relationship Id="rId26" Type="http://schemas.openxmlformats.org/officeDocument/2006/relationships/image" Target="media/cc6a97b7b0c6d5086a018ce695f11cab4c014ad6.png"/><Relationship Id="rId27" Type="http://schemas.openxmlformats.org/officeDocument/2006/relationships/image" Target="media/6986f65ce1e5fa8ac4892d06021b86683b4f1aa1.png"/><Relationship Id="rId28" Type="http://schemas.openxmlformats.org/officeDocument/2006/relationships/image" Target="media/25ed1a25a231d4b7bd88e656c8bc37240ab59059.png"/><Relationship Id="rId29" Type="http://schemas.openxmlformats.org/officeDocument/2006/relationships/image" Target="media/425467c8230caaaf32a29c1c347d7f6b2bf48eb4.png"/><Relationship Id="rId30" Type="http://schemas.openxmlformats.org/officeDocument/2006/relationships/image" Target="media/953d39a11d5c95f55976270d78fcf5e78bd111d0.png"/><Relationship Id="rId31" Type="http://schemas.openxmlformats.org/officeDocument/2006/relationships/image" Target="media/1daec5c27bed6271b55dba60f54dc1bdb46f9523.png"/><Relationship Id="rId32" Type="http://schemas.openxmlformats.org/officeDocument/2006/relationships/image" Target="media/c9150bd2cd5e1df1f11de4e8af5887ecccc7d2b4.png"/><Relationship Id="rId33" Type="http://schemas.openxmlformats.org/officeDocument/2006/relationships/image" Target="media/2f444be41d2daa731cab3915a1bacd546ad67edd.png"/><Relationship Id="rId34" Type="http://schemas.openxmlformats.org/officeDocument/2006/relationships/image" Target="media/91fa6171d52e8d5885713b16807ca94b4e3f3538.png"/><Relationship Id="rId35" Type="http://schemas.openxmlformats.org/officeDocument/2006/relationships/image" Target="media/0aac2f81841af18ef76409625cee1093b4ccab5b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Cloud Quantum Research: архитектура, которая читает математику и ничего не хранит</dc:title>
  <dc:creator>AB Cloud Quantum Research</dc:creator>
  <dc:description>Основная монография программы · Версия 1.0.0</dc:description>
  <cp:lastModifiedBy>Un-named</cp:lastModifiedBy>
  <cp:revision>1</cp:revision>
  <dcterms:created xsi:type="dcterms:W3CDTF">2026-10-12T04:04:19.571Z</dcterms:created>
  <dcterms:modified xsi:type="dcterms:W3CDTF">2026-10-12T04:04:19.571Z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