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V14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V14. Автоматический аудит утверждений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Пять обязательных частей каждого результата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V14. Автоматический аудит утверждений</w:t>
      </w:r>
    </w:p>
    <w:p>
      <w:r>
        <w:rPr>
          <w:color w:val="777E81"/>
          <w:sz w:val="19"/>
        </w:rPr>
        <w:t>Пять обязательных частей каждого результата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V14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Постановка задачи</w:t>
      </w:r>
    </w:p>
    <w:p>
      <w:pPr>
        <w:jc w:val="both"/>
      </w:pPr>
      <w:r>
        <w:t>План фиксирует протокол: каждый новый эксперимент обязан содержать (1) точное математическое утверждение, (2) перечень предпосылок, (3) численный результат с воспроизводимым кодом, (4) контрольные модели и анализ чувствительности, (5) перечень того, что результат НЕ доказывает. Особенно важны примеры-предостережения: p_KS = 0.27 не «доказывает GUE», а ‖H−H†‖ &lt; 1e-14 на конечной матрице не доказывает самосопряжённость бесконечномерного оператора.</w:t>
      </w:r>
    </w:p>
    <w:p>
      <w:pPr>
        <w:jc w:val="both"/>
      </w:pPr>
      <w:r>
        <w:t>Кампания реализует этот протокол как исполняемую инфраструктуру: схема claim-JSON, аудитор, и 15 claim-файлов — по одному на каждую кампанию серии.</w:t>
      </w:r>
    </w:p>
    <w:p>
      <w:pPr>
        <w:pStyle w:val="Heading1"/>
      </w:pPr>
      <w:r>
        <w:rPr>
          <w:rFonts w:ascii="Arial" w:hAnsi="Arial"/>
          <w:color w:val="3B4F58"/>
        </w:rPr>
        <w:t>Схема и проверки</w:t>
      </w:r>
    </w:p>
    <w:p>
      <w:pPr>
        <w:jc w:val="both"/>
      </w:pPr>
      <w:r>
        <w:t>A1 — форма: все пять частей присутствуют и непусты. A2 — статус-гигиена: словарь статусов (proven/measured/conjecture/refuted); статус «proven» требует минимум одного прошедшего контроля И непустого списка не-следствий; p-значения запрещены в роли обоснования «proven». A3 — покрытие: каждый вердикт data/v*_verdict.json должен иметь claim-файл.</w:t>
      </w:r>
    </w:p>
    <w:p>
      <w:pPr>
        <w:jc w:val="both"/>
      </w:pPr>
      <w:r>
        <w:t>Аудитор запускается в тестах пакета: регрессия аудита — релиз-стоппер, как и в эталоне.</w:t>
      </w:r>
    </w:p>
    <w:p>
      <w:pPr>
        <w:spacing w:before="160"/>
      </w:pPr>
      <w:r>
        <w:t>Таблица 1. Реестр статусов 19 кампаний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4592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Кампании</w:t>
            </w:r>
          </w:p>
        </w:tc>
      </w:tr>
      <w:tr>
        <w:tc>
          <w:tcPr>
            <w:tcW w:type="dxa" w:w="4592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proven</w:t>
            </w:r>
          </w:p>
        </w:tc>
        <w:tc>
          <w:tcPr>
            <w:tcW w:type="dxa" w:w="4592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V4 (Th1), V7 (Th6), V8 (Th2), V9 (Th5), V12 (Th3), V15 (Th4)</w:t>
            </w:r>
          </w:p>
        </w:tc>
      </w:tr>
      <w:tr>
        <w:tc>
          <w:tcPr>
            <w:tcW w:type="dxa" w:w="4592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measured</w:t>
            </w:r>
          </w:p>
        </w:tc>
        <w:tc>
          <w:tcPr>
            <w:tcW w:type="dxa" w:w="4592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V1, V2, V3, V5, V6, V10, V11, V13, V14, V16, V17, V18, V19</w:t>
            </w:r>
          </w:p>
        </w:tc>
      </w:tr>
      <w:tr>
        <w:tc>
          <w:tcPr>
            <w:tcW w:type="dxa" w:w="4592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conjecture / refuted</w:t>
            </w:r>
          </w:p>
        </w:tc>
        <w:tc>
          <w:tcPr>
            <w:tcW w:type="dxa" w:w="4592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— (конъектуры живут в DAG V13 со статусом assumed)</w:t>
            </w:r>
          </w:p>
        </w:tc>
      </w:tr>
    </w:tbl>
    <w:p>
      <w:pPr>
        <w:pStyle w:val="Heading1"/>
      </w:pPr>
      <w:r>
        <w:rPr>
          <w:rFonts w:ascii="Arial" w:hAnsi="Arial"/>
          <w:color w:val="3B4F58"/>
        </w:rPr>
        <w:t>Вердикт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Данные кампании V14 (600 dpi, файл figures_hires).</w:t>
      </w:r>
    </w:p>
    <w:p>
      <w:pPr>
        <w:jc w:val="both"/>
      </w:pPr>
      <w:r>
        <w:t>Аудит пройден: 19/19 claims по схеме (V19 включён в v1.2.0), покрытие полное, статус-гигиена соблюдена. Каждое публичное утверждение пакета трассируется к вычислению, контролю и перечню не-следствий.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